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AF26E" w14:textId="77777777" w:rsidR="00C1123C" w:rsidRPr="00272C93" w:rsidRDefault="001F25C4" w:rsidP="00C1123C">
      <w:pPr>
        <w:spacing w:after="0" w:line="360" w:lineRule="auto"/>
        <w:jc w:val="center"/>
        <w:rPr>
          <w:rFonts w:ascii="Times New Roman" w:hAnsi="Times New Roman"/>
          <w:b/>
          <w:sz w:val="24"/>
          <w:szCs w:val="24"/>
        </w:rPr>
      </w:pPr>
      <w:r w:rsidRPr="00272C93">
        <w:rPr>
          <w:rFonts w:ascii="Times New Roman" w:hAnsi="Times New Roman"/>
          <w:b/>
          <w:sz w:val="24"/>
          <w:szCs w:val="24"/>
        </w:rPr>
        <w:t>PROPOSAL PENELITIAN PENGEMBANGAN TATAKELOLA KELEMBAGAAN</w:t>
      </w:r>
    </w:p>
    <w:p w14:paraId="2EA35948" w14:textId="77777777" w:rsidR="00C1123C" w:rsidRPr="00272C93" w:rsidRDefault="00C1123C" w:rsidP="00C1123C">
      <w:pPr>
        <w:spacing w:after="0" w:line="360" w:lineRule="auto"/>
        <w:jc w:val="center"/>
        <w:rPr>
          <w:rFonts w:ascii="Times New Roman" w:hAnsi="Times New Roman"/>
          <w:b/>
          <w:sz w:val="24"/>
          <w:szCs w:val="24"/>
        </w:rPr>
      </w:pPr>
    </w:p>
    <w:p w14:paraId="4BA4D82D" w14:textId="77777777" w:rsidR="006D10B6" w:rsidRPr="00272C93" w:rsidRDefault="00A72C54" w:rsidP="006D10B6">
      <w:pPr>
        <w:spacing w:after="0"/>
        <w:jc w:val="center"/>
        <w:rPr>
          <w:rFonts w:ascii="Times New Roman" w:hAnsi="Times New Roman"/>
          <w:b/>
          <w:sz w:val="24"/>
          <w:szCs w:val="24"/>
        </w:rPr>
      </w:pPr>
      <w:r w:rsidRPr="00272C93">
        <w:rPr>
          <w:rFonts w:ascii="Times New Roman" w:hAnsi="Times New Roman"/>
          <w:b/>
          <w:sz w:val="24"/>
          <w:szCs w:val="24"/>
        </w:rPr>
        <w:t>ANALISIS</w:t>
      </w:r>
      <w:r w:rsidR="001F25C4" w:rsidRPr="00272C93">
        <w:rPr>
          <w:rFonts w:ascii="Times New Roman" w:hAnsi="Times New Roman"/>
          <w:b/>
          <w:sz w:val="24"/>
          <w:szCs w:val="24"/>
        </w:rPr>
        <w:t xml:space="preserve"> INDEKS KEPUASAN </w:t>
      </w:r>
      <w:r w:rsidR="00256383" w:rsidRPr="00272C93">
        <w:rPr>
          <w:rFonts w:ascii="Times New Roman" w:hAnsi="Times New Roman"/>
          <w:b/>
          <w:sz w:val="24"/>
          <w:szCs w:val="24"/>
        </w:rPr>
        <w:t>CIVITAS</w:t>
      </w:r>
      <w:r w:rsidR="001F25C4" w:rsidRPr="00272C93">
        <w:rPr>
          <w:rFonts w:ascii="Times New Roman" w:hAnsi="Times New Roman"/>
          <w:b/>
          <w:sz w:val="24"/>
          <w:szCs w:val="24"/>
        </w:rPr>
        <w:t xml:space="preserve"> </w:t>
      </w:r>
      <w:r w:rsidR="003C7D7C" w:rsidRPr="00272C93">
        <w:rPr>
          <w:rFonts w:ascii="Times New Roman" w:hAnsi="Times New Roman"/>
          <w:b/>
          <w:sz w:val="24"/>
          <w:szCs w:val="24"/>
        </w:rPr>
        <w:t xml:space="preserve">AKADEMIKA </w:t>
      </w:r>
      <w:r w:rsidRPr="00272C93">
        <w:rPr>
          <w:rFonts w:ascii="Times New Roman" w:hAnsi="Times New Roman"/>
          <w:b/>
          <w:sz w:val="24"/>
          <w:szCs w:val="24"/>
        </w:rPr>
        <w:t>ATAS</w:t>
      </w:r>
      <w:r w:rsidR="001F25C4" w:rsidRPr="00272C93">
        <w:rPr>
          <w:rFonts w:ascii="Times New Roman" w:hAnsi="Times New Roman"/>
          <w:b/>
          <w:sz w:val="24"/>
          <w:szCs w:val="24"/>
        </w:rPr>
        <w:t xml:space="preserve"> </w:t>
      </w:r>
      <w:r w:rsidRPr="00272C93">
        <w:rPr>
          <w:rFonts w:ascii="Times New Roman" w:hAnsi="Times New Roman"/>
          <w:b/>
          <w:sz w:val="24"/>
          <w:szCs w:val="24"/>
        </w:rPr>
        <w:t xml:space="preserve">KINERJA </w:t>
      </w:r>
      <w:r w:rsidR="00790ABB" w:rsidRPr="00272C93">
        <w:rPr>
          <w:rFonts w:ascii="Times New Roman" w:hAnsi="Times New Roman"/>
          <w:b/>
          <w:sz w:val="24"/>
          <w:szCs w:val="24"/>
        </w:rPr>
        <w:t xml:space="preserve">LAYANAN UNIT-UNIT </w:t>
      </w:r>
      <w:r w:rsidR="001700F0" w:rsidRPr="00272C93">
        <w:rPr>
          <w:rFonts w:ascii="Times New Roman" w:hAnsi="Times New Roman"/>
          <w:b/>
          <w:sz w:val="24"/>
          <w:szCs w:val="24"/>
        </w:rPr>
        <w:t xml:space="preserve">KERJA </w:t>
      </w:r>
      <w:r w:rsidR="00790ABB" w:rsidRPr="00272C93">
        <w:rPr>
          <w:rFonts w:ascii="Times New Roman" w:hAnsi="Times New Roman"/>
          <w:b/>
          <w:sz w:val="24"/>
          <w:szCs w:val="24"/>
        </w:rPr>
        <w:t>UIN SYARIF HID</w:t>
      </w:r>
      <w:r w:rsidR="001700F0" w:rsidRPr="00272C93">
        <w:rPr>
          <w:rFonts w:ascii="Times New Roman" w:hAnsi="Times New Roman"/>
          <w:b/>
          <w:sz w:val="24"/>
          <w:szCs w:val="24"/>
        </w:rPr>
        <w:t>AYAT</w:t>
      </w:r>
      <w:r w:rsidR="00790ABB" w:rsidRPr="00272C93">
        <w:rPr>
          <w:rFonts w:ascii="Times New Roman" w:hAnsi="Times New Roman"/>
          <w:b/>
          <w:sz w:val="24"/>
          <w:szCs w:val="24"/>
        </w:rPr>
        <w:t>ULLAH JAKARTA</w:t>
      </w:r>
    </w:p>
    <w:p w14:paraId="0E0618F5" w14:textId="77777777" w:rsidR="00712277" w:rsidRPr="00272C93" w:rsidRDefault="00712277" w:rsidP="006D10B6">
      <w:pPr>
        <w:spacing w:after="0"/>
        <w:jc w:val="center"/>
        <w:rPr>
          <w:rFonts w:ascii="Times New Roman" w:hAnsi="Times New Roman"/>
          <w:b/>
          <w:sz w:val="24"/>
          <w:szCs w:val="24"/>
        </w:rPr>
      </w:pPr>
      <w:r w:rsidRPr="00272C93">
        <w:rPr>
          <w:rFonts w:ascii="Times New Roman" w:hAnsi="Times New Roman"/>
          <w:b/>
          <w:sz w:val="24"/>
          <w:szCs w:val="24"/>
        </w:rPr>
        <w:t>SEBAGAI UPAYA PENINGKATAN KUALITAS PELAYANAN</w:t>
      </w:r>
    </w:p>
    <w:p w14:paraId="1AF823FB" w14:textId="77777777" w:rsidR="00C1123C" w:rsidRPr="00272C93" w:rsidRDefault="00C1123C" w:rsidP="00C1123C">
      <w:pPr>
        <w:spacing w:after="0" w:line="360" w:lineRule="auto"/>
        <w:jc w:val="center"/>
        <w:rPr>
          <w:rFonts w:ascii="Times New Roman" w:hAnsi="Times New Roman"/>
          <w:b/>
          <w:sz w:val="24"/>
          <w:szCs w:val="24"/>
        </w:rPr>
      </w:pPr>
    </w:p>
    <w:p w14:paraId="3C8917C5" w14:textId="77777777" w:rsidR="00C1123C" w:rsidRPr="00272C93" w:rsidRDefault="00C1123C" w:rsidP="00C1123C">
      <w:pPr>
        <w:spacing w:after="0" w:line="360" w:lineRule="auto"/>
        <w:jc w:val="center"/>
        <w:rPr>
          <w:rFonts w:ascii="Times New Roman" w:hAnsi="Times New Roman"/>
          <w:sz w:val="24"/>
          <w:szCs w:val="24"/>
        </w:rPr>
      </w:pPr>
    </w:p>
    <w:p w14:paraId="7261B442" w14:textId="77777777" w:rsidR="00C1123C" w:rsidRPr="00272C93" w:rsidRDefault="00C1123C" w:rsidP="00C1123C">
      <w:pPr>
        <w:spacing w:after="0" w:line="360" w:lineRule="auto"/>
        <w:jc w:val="center"/>
        <w:rPr>
          <w:rFonts w:ascii="Times New Roman" w:hAnsi="Times New Roman"/>
          <w:sz w:val="24"/>
          <w:szCs w:val="24"/>
        </w:rPr>
      </w:pPr>
    </w:p>
    <w:p w14:paraId="294D440F" w14:textId="77777777" w:rsidR="00C1123C" w:rsidRPr="00272C93" w:rsidRDefault="00C1123C" w:rsidP="00C1123C">
      <w:pPr>
        <w:spacing w:after="0" w:line="360" w:lineRule="auto"/>
        <w:jc w:val="center"/>
        <w:rPr>
          <w:rFonts w:ascii="Times New Roman" w:hAnsi="Times New Roman"/>
          <w:sz w:val="24"/>
          <w:szCs w:val="24"/>
        </w:rPr>
      </w:pPr>
      <w:r w:rsidRPr="00272C93">
        <w:rPr>
          <w:rFonts w:ascii="Times New Roman" w:hAnsi="Times New Roman"/>
          <w:noProof/>
          <w:sz w:val="24"/>
          <w:szCs w:val="24"/>
          <w:lang w:val="en-US"/>
        </w:rPr>
        <w:drawing>
          <wp:inline distT="0" distB="0" distL="0" distR="0" wp14:anchorId="53B21E12" wp14:editId="73388A5A">
            <wp:extent cx="1857251" cy="193296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65211" cy="1941252"/>
                    </a:xfrm>
                    <a:prstGeom prst="rect">
                      <a:avLst/>
                    </a:prstGeom>
                    <a:noFill/>
                    <a:ln w="9525">
                      <a:noFill/>
                      <a:miter lim="800000"/>
                      <a:headEnd/>
                      <a:tailEnd/>
                    </a:ln>
                  </pic:spPr>
                </pic:pic>
              </a:graphicData>
            </a:graphic>
          </wp:inline>
        </w:drawing>
      </w:r>
    </w:p>
    <w:p w14:paraId="1438C580" w14:textId="77777777" w:rsidR="00C1123C" w:rsidRPr="00272C93" w:rsidRDefault="00C1123C" w:rsidP="00C1123C">
      <w:pPr>
        <w:spacing w:after="0" w:line="360" w:lineRule="auto"/>
        <w:jc w:val="center"/>
        <w:rPr>
          <w:rFonts w:ascii="Times New Roman" w:hAnsi="Times New Roman"/>
          <w:sz w:val="24"/>
          <w:szCs w:val="24"/>
        </w:rPr>
      </w:pPr>
    </w:p>
    <w:p w14:paraId="60FD6F01" w14:textId="77777777" w:rsidR="00C1123C" w:rsidRPr="00272C93" w:rsidRDefault="00C1123C" w:rsidP="00C1123C">
      <w:pPr>
        <w:spacing w:after="0" w:line="360" w:lineRule="auto"/>
        <w:jc w:val="center"/>
        <w:rPr>
          <w:rFonts w:ascii="Times New Roman" w:hAnsi="Times New Roman"/>
          <w:sz w:val="24"/>
          <w:szCs w:val="24"/>
        </w:rPr>
      </w:pPr>
    </w:p>
    <w:p w14:paraId="75985958" w14:textId="77777777" w:rsidR="00C1123C" w:rsidRPr="00272C93" w:rsidRDefault="00C1123C" w:rsidP="00C1123C">
      <w:pPr>
        <w:spacing w:after="0" w:line="360" w:lineRule="auto"/>
        <w:jc w:val="center"/>
        <w:rPr>
          <w:rFonts w:ascii="Times New Roman" w:hAnsi="Times New Roman"/>
          <w:b/>
          <w:sz w:val="24"/>
          <w:szCs w:val="24"/>
        </w:rPr>
      </w:pPr>
      <w:r w:rsidRPr="00272C93">
        <w:rPr>
          <w:rFonts w:ascii="Times New Roman" w:hAnsi="Times New Roman"/>
          <w:b/>
          <w:sz w:val="24"/>
          <w:szCs w:val="24"/>
        </w:rPr>
        <w:t>Disusun Oleh :</w:t>
      </w:r>
    </w:p>
    <w:p w14:paraId="70A878F5" w14:textId="77777777" w:rsidR="00C1123C" w:rsidRPr="00272C93" w:rsidRDefault="00503ECF" w:rsidP="00C1123C">
      <w:pPr>
        <w:spacing w:after="0" w:line="360" w:lineRule="auto"/>
        <w:jc w:val="center"/>
        <w:rPr>
          <w:rFonts w:ascii="Times New Roman" w:hAnsi="Times New Roman"/>
          <w:b/>
          <w:sz w:val="24"/>
          <w:szCs w:val="24"/>
        </w:rPr>
      </w:pPr>
      <w:r w:rsidRPr="00272C93">
        <w:rPr>
          <w:rFonts w:ascii="Times New Roman" w:hAnsi="Times New Roman"/>
          <w:b/>
          <w:sz w:val="24"/>
          <w:szCs w:val="24"/>
        </w:rPr>
        <w:t>Ketua :</w:t>
      </w:r>
    </w:p>
    <w:p w14:paraId="0A352FBD" w14:textId="77777777" w:rsidR="00C1123C" w:rsidRPr="00272C93" w:rsidRDefault="003A77F2" w:rsidP="00C1123C">
      <w:pPr>
        <w:spacing w:after="0" w:line="360" w:lineRule="auto"/>
        <w:jc w:val="center"/>
        <w:rPr>
          <w:rFonts w:ascii="Times New Roman" w:hAnsi="Times New Roman"/>
          <w:b/>
          <w:sz w:val="24"/>
          <w:szCs w:val="24"/>
        </w:rPr>
      </w:pPr>
      <w:r>
        <w:rPr>
          <w:rFonts w:ascii="Times New Roman" w:hAnsi="Times New Roman"/>
          <w:b/>
          <w:sz w:val="24"/>
          <w:szCs w:val="24"/>
        </w:rPr>
        <w:t xml:space="preserve">DR. </w:t>
      </w:r>
      <w:proofErr w:type="spellStart"/>
      <w:r>
        <w:rPr>
          <w:rFonts w:ascii="Times New Roman" w:hAnsi="Times New Roman"/>
          <w:b/>
          <w:sz w:val="24"/>
          <w:szCs w:val="24"/>
        </w:rPr>
        <w:t>Sururin</w:t>
      </w:r>
      <w:proofErr w:type="spellEnd"/>
      <w:r>
        <w:rPr>
          <w:rFonts w:ascii="Times New Roman" w:hAnsi="Times New Roman"/>
          <w:b/>
          <w:sz w:val="24"/>
          <w:szCs w:val="24"/>
        </w:rPr>
        <w:t xml:space="preserve"> (19710319 199803 2 001)</w:t>
      </w:r>
    </w:p>
    <w:p w14:paraId="35752C52" w14:textId="77777777" w:rsidR="00503ECF" w:rsidRDefault="00503ECF" w:rsidP="00C1123C">
      <w:pPr>
        <w:spacing w:after="0" w:line="360" w:lineRule="auto"/>
        <w:jc w:val="center"/>
        <w:rPr>
          <w:rFonts w:ascii="Times New Roman" w:hAnsi="Times New Roman"/>
          <w:b/>
          <w:sz w:val="24"/>
          <w:szCs w:val="24"/>
        </w:rPr>
      </w:pPr>
      <w:r w:rsidRPr="00272C93">
        <w:rPr>
          <w:rFonts w:ascii="Times New Roman" w:hAnsi="Times New Roman"/>
          <w:b/>
          <w:sz w:val="24"/>
          <w:szCs w:val="24"/>
        </w:rPr>
        <w:t>Anggota :</w:t>
      </w:r>
    </w:p>
    <w:p w14:paraId="6B320447" w14:textId="77777777" w:rsidR="003A77F2" w:rsidRPr="00272C93" w:rsidRDefault="003A77F2" w:rsidP="00C1123C">
      <w:pPr>
        <w:spacing w:after="0" w:line="360" w:lineRule="auto"/>
        <w:jc w:val="center"/>
        <w:rPr>
          <w:rFonts w:ascii="Times New Roman" w:hAnsi="Times New Roman"/>
          <w:b/>
          <w:sz w:val="24"/>
          <w:szCs w:val="24"/>
        </w:rPr>
      </w:pPr>
      <w:r>
        <w:rPr>
          <w:rFonts w:ascii="Times New Roman" w:hAnsi="Times New Roman"/>
          <w:b/>
          <w:sz w:val="24"/>
          <w:szCs w:val="24"/>
        </w:rPr>
        <w:t xml:space="preserve">Jejen </w:t>
      </w:r>
      <w:proofErr w:type="spellStart"/>
      <w:r>
        <w:rPr>
          <w:rFonts w:ascii="Times New Roman" w:hAnsi="Times New Roman"/>
          <w:b/>
          <w:sz w:val="24"/>
          <w:szCs w:val="24"/>
        </w:rPr>
        <w:t>Jaenuddin</w:t>
      </w:r>
      <w:proofErr w:type="spellEnd"/>
      <w:r>
        <w:rPr>
          <w:rFonts w:ascii="Times New Roman" w:hAnsi="Times New Roman"/>
          <w:b/>
          <w:sz w:val="24"/>
          <w:szCs w:val="24"/>
        </w:rPr>
        <w:t xml:space="preserve">, </w:t>
      </w:r>
      <w:proofErr w:type="spellStart"/>
      <w:r>
        <w:rPr>
          <w:rFonts w:ascii="Times New Roman" w:hAnsi="Times New Roman"/>
          <w:b/>
          <w:sz w:val="24"/>
          <w:szCs w:val="24"/>
        </w:rPr>
        <w:t>Ph.D</w:t>
      </w:r>
      <w:proofErr w:type="spellEnd"/>
      <w:r>
        <w:rPr>
          <w:rFonts w:ascii="Times New Roman" w:hAnsi="Times New Roman"/>
          <w:b/>
          <w:sz w:val="24"/>
          <w:szCs w:val="24"/>
        </w:rPr>
        <w:t xml:space="preserve"> (197012071997031002)</w:t>
      </w:r>
    </w:p>
    <w:p w14:paraId="78DB045C" w14:textId="77777777" w:rsidR="00503ECF" w:rsidRPr="00272C93" w:rsidRDefault="003A77F2" w:rsidP="00C1123C">
      <w:pPr>
        <w:spacing w:after="0" w:line="360" w:lineRule="auto"/>
        <w:jc w:val="center"/>
        <w:rPr>
          <w:rFonts w:ascii="Times New Roman" w:hAnsi="Times New Roman"/>
          <w:b/>
          <w:sz w:val="24"/>
          <w:szCs w:val="24"/>
        </w:rPr>
      </w:pPr>
      <w:r>
        <w:rPr>
          <w:rFonts w:ascii="Times New Roman" w:hAnsi="Times New Roman"/>
          <w:b/>
          <w:sz w:val="24"/>
          <w:szCs w:val="24"/>
        </w:rPr>
        <w:t>Mukmin Abdillah (</w:t>
      </w:r>
      <w:r w:rsidRPr="003A77F2">
        <w:rPr>
          <w:rFonts w:ascii="Times New Roman" w:hAnsi="Times New Roman"/>
          <w:b/>
          <w:sz w:val="24"/>
          <w:szCs w:val="24"/>
        </w:rPr>
        <w:t>1113011000093</w:t>
      </w:r>
      <w:r>
        <w:rPr>
          <w:rFonts w:ascii="Times New Roman" w:hAnsi="Times New Roman"/>
          <w:b/>
          <w:sz w:val="24"/>
          <w:szCs w:val="24"/>
        </w:rPr>
        <w:t>)</w:t>
      </w:r>
    </w:p>
    <w:p w14:paraId="05434545" w14:textId="77777777" w:rsidR="00C1123C" w:rsidRPr="00272C93" w:rsidRDefault="00C1123C" w:rsidP="00C1123C">
      <w:pPr>
        <w:spacing w:after="0" w:line="360" w:lineRule="auto"/>
        <w:jc w:val="center"/>
        <w:rPr>
          <w:rFonts w:ascii="Times New Roman" w:hAnsi="Times New Roman"/>
          <w:sz w:val="24"/>
          <w:szCs w:val="24"/>
        </w:rPr>
      </w:pPr>
    </w:p>
    <w:p w14:paraId="00C527AF" w14:textId="77777777" w:rsidR="00C1123C" w:rsidRPr="00272C93" w:rsidRDefault="00C1123C" w:rsidP="00C1123C">
      <w:pPr>
        <w:spacing w:after="0" w:line="360" w:lineRule="auto"/>
        <w:jc w:val="center"/>
        <w:rPr>
          <w:rFonts w:ascii="Times New Roman" w:hAnsi="Times New Roman"/>
          <w:sz w:val="24"/>
          <w:szCs w:val="24"/>
        </w:rPr>
      </w:pPr>
    </w:p>
    <w:p w14:paraId="26902038" w14:textId="77777777" w:rsidR="00C1123C" w:rsidRPr="00272C93" w:rsidRDefault="00C1123C" w:rsidP="00C1123C">
      <w:pPr>
        <w:spacing w:after="0" w:line="360" w:lineRule="auto"/>
        <w:jc w:val="center"/>
        <w:rPr>
          <w:rFonts w:ascii="Times New Roman" w:hAnsi="Times New Roman"/>
          <w:sz w:val="24"/>
          <w:szCs w:val="24"/>
        </w:rPr>
      </w:pPr>
    </w:p>
    <w:p w14:paraId="0230CE4E" w14:textId="77777777" w:rsidR="00F859CC" w:rsidRPr="00272C93" w:rsidRDefault="00F859CC" w:rsidP="00C1123C">
      <w:pPr>
        <w:spacing w:after="0" w:line="360" w:lineRule="auto"/>
        <w:jc w:val="center"/>
        <w:rPr>
          <w:rFonts w:ascii="Times New Roman" w:hAnsi="Times New Roman"/>
          <w:sz w:val="24"/>
          <w:szCs w:val="24"/>
        </w:rPr>
      </w:pPr>
    </w:p>
    <w:p w14:paraId="256729AB" w14:textId="77777777" w:rsidR="00B147F1" w:rsidRPr="00272C93" w:rsidRDefault="00B147F1" w:rsidP="00C1123C">
      <w:pPr>
        <w:spacing w:after="0" w:line="360" w:lineRule="auto"/>
        <w:jc w:val="center"/>
        <w:rPr>
          <w:rFonts w:ascii="Times New Roman" w:hAnsi="Times New Roman"/>
          <w:sz w:val="24"/>
          <w:szCs w:val="24"/>
        </w:rPr>
      </w:pPr>
    </w:p>
    <w:p w14:paraId="01B63E1C" w14:textId="77777777" w:rsidR="00C1123C" w:rsidRPr="00272C93" w:rsidRDefault="00C1123C" w:rsidP="00C1123C">
      <w:pPr>
        <w:spacing w:after="0" w:line="360" w:lineRule="auto"/>
        <w:jc w:val="center"/>
        <w:rPr>
          <w:rFonts w:ascii="Times New Roman" w:hAnsi="Times New Roman"/>
          <w:b/>
          <w:sz w:val="24"/>
          <w:szCs w:val="24"/>
        </w:rPr>
      </w:pPr>
      <w:r w:rsidRPr="00272C93">
        <w:rPr>
          <w:rFonts w:ascii="Times New Roman" w:hAnsi="Times New Roman"/>
          <w:b/>
          <w:sz w:val="24"/>
          <w:szCs w:val="24"/>
        </w:rPr>
        <w:t>PUSAT PENELITIAN DAN PENERBITAN</w:t>
      </w:r>
      <w:r w:rsidR="00B147F1" w:rsidRPr="00272C93">
        <w:rPr>
          <w:rFonts w:ascii="Times New Roman" w:hAnsi="Times New Roman"/>
          <w:b/>
          <w:sz w:val="24"/>
          <w:szCs w:val="24"/>
        </w:rPr>
        <w:t xml:space="preserve"> (PUSLITPEN)</w:t>
      </w:r>
    </w:p>
    <w:p w14:paraId="477974C0" w14:textId="77777777" w:rsidR="00C1123C" w:rsidRPr="00272C93" w:rsidRDefault="00B147F1" w:rsidP="00C1123C">
      <w:pPr>
        <w:spacing w:after="0" w:line="360" w:lineRule="auto"/>
        <w:jc w:val="center"/>
        <w:rPr>
          <w:rFonts w:ascii="Times New Roman" w:hAnsi="Times New Roman"/>
          <w:b/>
          <w:sz w:val="24"/>
          <w:szCs w:val="24"/>
        </w:rPr>
      </w:pPr>
      <w:r w:rsidRPr="00272C93">
        <w:rPr>
          <w:rFonts w:ascii="Times New Roman" w:hAnsi="Times New Roman"/>
          <w:b/>
          <w:sz w:val="24"/>
          <w:szCs w:val="24"/>
        </w:rPr>
        <w:t xml:space="preserve">LP2M </w:t>
      </w:r>
      <w:r w:rsidR="00C1123C" w:rsidRPr="00272C93">
        <w:rPr>
          <w:rFonts w:ascii="Times New Roman" w:hAnsi="Times New Roman"/>
          <w:b/>
          <w:sz w:val="24"/>
          <w:szCs w:val="24"/>
        </w:rPr>
        <w:t>UNIVERSITAS ISLAM NEGERI SYARIF HIDAYATULLAH JAKARTA</w:t>
      </w:r>
    </w:p>
    <w:p w14:paraId="1980D145" w14:textId="77777777" w:rsidR="00C1123C" w:rsidRPr="006C484D" w:rsidRDefault="00C1123C" w:rsidP="006C484D">
      <w:pPr>
        <w:pStyle w:val="ListParagraph"/>
        <w:numPr>
          <w:ilvl w:val="0"/>
          <w:numId w:val="29"/>
        </w:numPr>
        <w:spacing w:after="0" w:line="360" w:lineRule="auto"/>
        <w:jc w:val="center"/>
        <w:rPr>
          <w:rFonts w:ascii="Times New Roman" w:hAnsi="Times New Roman"/>
          <w:b/>
          <w:sz w:val="24"/>
          <w:szCs w:val="24"/>
        </w:rPr>
      </w:pPr>
    </w:p>
    <w:p w14:paraId="7DE8F8E3" w14:textId="77777777" w:rsidR="00790ABB" w:rsidRPr="00272C93" w:rsidRDefault="00790ABB" w:rsidP="00C1123C">
      <w:pPr>
        <w:spacing w:after="0" w:line="360" w:lineRule="auto"/>
        <w:jc w:val="center"/>
        <w:rPr>
          <w:rFonts w:ascii="Times New Roman" w:hAnsi="Times New Roman"/>
          <w:b/>
          <w:sz w:val="24"/>
          <w:szCs w:val="24"/>
        </w:rPr>
      </w:pPr>
    </w:p>
    <w:p w14:paraId="6DA11ED6" w14:textId="77777777" w:rsidR="00790ABB" w:rsidRPr="00272C93" w:rsidRDefault="00790ABB" w:rsidP="00C1123C">
      <w:pPr>
        <w:spacing w:after="0" w:line="360" w:lineRule="auto"/>
        <w:jc w:val="center"/>
        <w:rPr>
          <w:rFonts w:ascii="Times New Roman" w:hAnsi="Times New Roman"/>
          <w:b/>
          <w:sz w:val="24"/>
          <w:szCs w:val="24"/>
        </w:rPr>
      </w:pPr>
    </w:p>
    <w:p w14:paraId="5928FA0B" w14:textId="12A7F065" w:rsidR="00B147F1" w:rsidRPr="00272C93" w:rsidRDefault="00F650A3" w:rsidP="00C1123C">
      <w:pPr>
        <w:spacing w:after="0" w:line="360" w:lineRule="auto"/>
        <w:jc w:val="center"/>
        <w:rPr>
          <w:rFonts w:ascii="Times New Roman" w:hAnsi="Times New Roman"/>
          <w:b/>
          <w:sz w:val="24"/>
          <w:szCs w:val="24"/>
        </w:rPr>
      </w:pPr>
      <w:r>
        <w:rPr>
          <w:rFonts w:ascii="Times New Roman" w:hAnsi="Times New Roman"/>
          <w:b/>
          <w:noProof/>
          <w:sz w:val="24"/>
          <w:szCs w:val="24"/>
          <w:lang w:val="en-US"/>
        </w:rPr>
        <w:lastRenderedPageBreak/>
        <mc:AlternateContent>
          <mc:Choice Requires="wps">
            <w:drawing>
              <wp:anchor distT="0" distB="0" distL="114300" distR="114300" simplePos="0" relativeHeight="251658240" behindDoc="0" locked="0" layoutInCell="1" allowOverlap="1" wp14:anchorId="5B209B86" wp14:editId="07102D56">
                <wp:simplePos x="0" y="0"/>
                <wp:positionH relativeFrom="column">
                  <wp:posOffset>5481320</wp:posOffset>
                </wp:positionH>
                <wp:positionV relativeFrom="paragraph">
                  <wp:posOffset>216535</wp:posOffset>
                </wp:positionV>
                <wp:extent cx="504825" cy="352425"/>
                <wp:effectExtent l="0" t="0" r="3175" b="3175"/>
                <wp:wrapNone/>
                <wp:docPr id="1"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248E7" id="Rectangle 790" o:spid="_x0000_s1026" style="position:absolute;margin-left:431.6pt;margin-top:17.05pt;width:39.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" stroked="f"/>
            </w:pict>
          </mc:Fallback>
        </mc:AlternateContent>
      </w:r>
    </w:p>
    <w:p w14:paraId="140D4D0B" w14:textId="77777777" w:rsidR="00B54072" w:rsidRPr="006C484D" w:rsidRDefault="00CC0427" w:rsidP="006C484D">
      <w:pPr>
        <w:spacing w:after="0" w:line="360" w:lineRule="auto"/>
        <w:jc w:val="center"/>
        <w:rPr>
          <w:rFonts w:ascii="Times New Roman" w:hAnsi="Times New Roman"/>
          <w:b/>
          <w:sz w:val="24"/>
          <w:szCs w:val="24"/>
        </w:rPr>
      </w:pPr>
      <w:r w:rsidRPr="006C484D">
        <w:rPr>
          <w:rFonts w:ascii="Times New Roman" w:hAnsi="Times New Roman"/>
          <w:b/>
          <w:sz w:val="24"/>
          <w:szCs w:val="24"/>
        </w:rPr>
        <w:t>A</w:t>
      </w:r>
      <w:r w:rsidR="00D2528E" w:rsidRPr="006C484D">
        <w:rPr>
          <w:rFonts w:ascii="Times New Roman" w:hAnsi="Times New Roman"/>
          <w:b/>
          <w:sz w:val="24"/>
          <w:szCs w:val="24"/>
        </w:rPr>
        <w:t>bstrak</w:t>
      </w:r>
      <w:r w:rsidR="000F794B" w:rsidRPr="006C484D">
        <w:rPr>
          <w:rFonts w:ascii="Times New Roman" w:hAnsi="Times New Roman"/>
          <w:b/>
          <w:sz w:val="24"/>
          <w:szCs w:val="24"/>
        </w:rPr>
        <w:t xml:space="preserve"> Penelitian dan Kata Kunci</w:t>
      </w:r>
    </w:p>
    <w:p w14:paraId="5D5158B0" w14:textId="77777777" w:rsidR="00933EBC" w:rsidRPr="00272C93" w:rsidRDefault="007579B0" w:rsidP="006B3CA4">
      <w:pPr>
        <w:spacing w:after="0" w:line="360" w:lineRule="auto"/>
        <w:ind w:firstLine="720"/>
        <w:jc w:val="both"/>
        <w:rPr>
          <w:rFonts w:ascii="Times New Roman" w:hAnsi="Times New Roman"/>
          <w:sz w:val="24"/>
          <w:szCs w:val="24"/>
        </w:rPr>
      </w:pPr>
      <w:r w:rsidRPr="00272C93">
        <w:rPr>
          <w:rFonts w:ascii="Times New Roman" w:hAnsi="Times New Roman"/>
          <w:sz w:val="24"/>
          <w:szCs w:val="24"/>
        </w:rPr>
        <w:t xml:space="preserve">Penelitian ini bertujuan untuk </w:t>
      </w:r>
      <w:r w:rsidR="003C3EE4" w:rsidRPr="00272C93">
        <w:rPr>
          <w:rFonts w:ascii="Times New Roman" w:hAnsi="Times New Roman"/>
          <w:sz w:val="24"/>
          <w:szCs w:val="24"/>
        </w:rPr>
        <w:t xml:space="preserve">mengukur dan </w:t>
      </w:r>
      <w:r w:rsidRPr="00272C93">
        <w:rPr>
          <w:rFonts w:ascii="Times New Roman" w:hAnsi="Times New Roman"/>
          <w:sz w:val="24"/>
          <w:szCs w:val="24"/>
        </w:rPr>
        <w:t>menganalisis indeks kepu</w:t>
      </w:r>
      <w:r w:rsidR="005B1C3F" w:rsidRPr="00272C93">
        <w:rPr>
          <w:rFonts w:ascii="Times New Roman" w:hAnsi="Times New Roman"/>
          <w:sz w:val="24"/>
          <w:szCs w:val="24"/>
        </w:rPr>
        <w:t>a</w:t>
      </w:r>
      <w:r w:rsidRPr="00272C93">
        <w:rPr>
          <w:rFonts w:ascii="Times New Roman" w:hAnsi="Times New Roman"/>
          <w:sz w:val="24"/>
          <w:szCs w:val="24"/>
        </w:rPr>
        <w:t xml:space="preserve">san </w:t>
      </w:r>
      <w:r w:rsidR="005B1C3F" w:rsidRPr="00272C93">
        <w:rPr>
          <w:rFonts w:ascii="Times New Roman" w:hAnsi="Times New Roman"/>
          <w:sz w:val="24"/>
          <w:szCs w:val="24"/>
        </w:rPr>
        <w:t xml:space="preserve">seluruh </w:t>
      </w:r>
      <w:proofErr w:type="spellStart"/>
      <w:r w:rsidR="005B1C3F" w:rsidRPr="00272C93">
        <w:rPr>
          <w:rFonts w:ascii="Times New Roman" w:hAnsi="Times New Roman"/>
          <w:sz w:val="24"/>
          <w:szCs w:val="24"/>
        </w:rPr>
        <w:t>civitas</w:t>
      </w:r>
      <w:proofErr w:type="spellEnd"/>
      <w:r w:rsidR="005B1C3F" w:rsidRPr="00272C93">
        <w:rPr>
          <w:rFonts w:ascii="Times New Roman" w:hAnsi="Times New Roman"/>
          <w:sz w:val="24"/>
          <w:szCs w:val="24"/>
        </w:rPr>
        <w:t xml:space="preserve"> </w:t>
      </w:r>
      <w:proofErr w:type="spellStart"/>
      <w:r w:rsidR="005B1C3F" w:rsidRPr="00272C93">
        <w:rPr>
          <w:rFonts w:ascii="Times New Roman" w:hAnsi="Times New Roman"/>
          <w:sz w:val="24"/>
          <w:szCs w:val="24"/>
        </w:rPr>
        <w:t>akademika</w:t>
      </w:r>
      <w:proofErr w:type="spellEnd"/>
      <w:r w:rsidRPr="00272C93">
        <w:rPr>
          <w:rFonts w:ascii="Times New Roman" w:hAnsi="Times New Roman"/>
          <w:sz w:val="24"/>
          <w:szCs w:val="24"/>
        </w:rPr>
        <w:t xml:space="preserve"> atas layanan</w:t>
      </w:r>
      <w:r w:rsidR="003C3EE4" w:rsidRPr="00272C93">
        <w:rPr>
          <w:rFonts w:ascii="Times New Roman" w:hAnsi="Times New Roman"/>
          <w:sz w:val="24"/>
          <w:szCs w:val="24"/>
        </w:rPr>
        <w:t xml:space="preserve"> akademik maupun non-akademik yang diberikan unit-unit kerja pada UIN Syarif Hidayatullah Jakarta</w:t>
      </w:r>
      <w:r w:rsidRPr="00272C93">
        <w:rPr>
          <w:rFonts w:ascii="Times New Roman" w:hAnsi="Times New Roman"/>
          <w:sz w:val="24"/>
          <w:szCs w:val="24"/>
        </w:rPr>
        <w:t xml:space="preserve">. </w:t>
      </w:r>
      <w:r w:rsidR="003C3EE4" w:rsidRPr="00272C93">
        <w:rPr>
          <w:rFonts w:ascii="Times New Roman" w:hAnsi="Times New Roman"/>
          <w:sz w:val="24"/>
          <w:szCs w:val="24"/>
        </w:rPr>
        <w:t xml:space="preserve">Selain itu, Penelitian ini juga bertujuan untuk menganalisis bagaimana kondisi layanan yang dirasakan dan kondisi layanan yang diharapkan oleh seluruh </w:t>
      </w:r>
      <w:proofErr w:type="spellStart"/>
      <w:r w:rsidR="003C3EE4" w:rsidRPr="00272C93">
        <w:rPr>
          <w:rFonts w:ascii="Times New Roman" w:hAnsi="Times New Roman"/>
          <w:sz w:val="24"/>
          <w:szCs w:val="24"/>
        </w:rPr>
        <w:t>civitas</w:t>
      </w:r>
      <w:proofErr w:type="spellEnd"/>
      <w:r w:rsidR="003C3EE4" w:rsidRPr="00272C93">
        <w:rPr>
          <w:rFonts w:ascii="Times New Roman" w:hAnsi="Times New Roman"/>
          <w:sz w:val="24"/>
          <w:szCs w:val="24"/>
        </w:rPr>
        <w:t xml:space="preserve"> UIN Syarif Hidayatullah Jakarta. Dengan membandingkan </w:t>
      </w:r>
      <w:r w:rsidR="00102644" w:rsidRPr="00272C93">
        <w:rPr>
          <w:rFonts w:ascii="Times New Roman" w:hAnsi="Times New Roman"/>
          <w:sz w:val="24"/>
          <w:szCs w:val="24"/>
        </w:rPr>
        <w:t>dua kondisi layanan ini</w:t>
      </w:r>
      <w:r w:rsidR="003C3EE4" w:rsidRPr="00272C93">
        <w:rPr>
          <w:rFonts w:ascii="Times New Roman" w:hAnsi="Times New Roman"/>
          <w:sz w:val="24"/>
          <w:szCs w:val="24"/>
        </w:rPr>
        <w:t xml:space="preserve">, maka dapat dibentuk sebuah strategi perbaikan kualitas kinerja </w:t>
      </w:r>
      <w:r w:rsidR="005B1C3F" w:rsidRPr="00272C93">
        <w:rPr>
          <w:rFonts w:ascii="Times New Roman" w:hAnsi="Times New Roman"/>
          <w:sz w:val="24"/>
          <w:szCs w:val="24"/>
        </w:rPr>
        <w:t>layanan</w:t>
      </w:r>
      <w:r w:rsidR="003C3EE4" w:rsidRPr="00272C93">
        <w:rPr>
          <w:rFonts w:ascii="Times New Roman" w:hAnsi="Times New Roman"/>
          <w:sz w:val="24"/>
          <w:szCs w:val="24"/>
        </w:rPr>
        <w:t xml:space="preserve"> yang tentunya akan berdampak pada peningkatan kualitas pelayanan terhadap </w:t>
      </w:r>
      <w:proofErr w:type="spellStart"/>
      <w:r w:rsidR="005B1C3F" w:rsidRPr="00272C93">
        <w:rPr>
          <w:rFonts w:ascii="Times New Roman" w:hAnsi="Times New Roman"/>
          <w:sz w:val="24"/>
          <w:szCs w:val="24"/>
        </w:rPr>
        <w:t>civitas</w:t>
      </w:r>
      <w:proofErr w:type="spellEnd"/>
      <w:r w:rsidR="005B1C3F" w:rsidRPr="00272C93">
        <w:rPr>
          <w:rFonts w:ascii="Times New Roman" w:hAnsi="Times New Roman"/>
          <w:sz w:val="24"/>
          <w:szCs w:val="24"/>
        </w:rPr>
        <w:t xml:space="preserve"> </w:t>
      </w:r>
      <w:proofErr w:type="spellStart"/>
      <w:r w:rsidR="005B1C3F" w:rsidRPr="00272C93">
        <w:rPr>
          <w:rFonts w:ascii="Times New Roman" w:hAnsi="Times New Roman"/>
          <w:sz w:val="24"/>
          <w:szCs w:val="24"/>
        </w:rPr>
        <w:t>akademika</w:t>
      </w:r>
      <w:proofErr w:type="spellEnd"/>
      <w:r w:rsidR="003C3EE4" w:rsidRPr="00272C93">
        <w:rPr>
          <w:rFonts w:ascii="Times New Roman" w:hAnsi="Times New Roman"/>
          <w:sz w:val="24"/>
          <w:szCs w:val="24"/>
        </w:rPr>
        <w:t>.</w:t>
      </w:r>
      <w:r w:rsidR="006B3CA4" w:rsidRPr="00272C93">
        <w:rPr>
          <w:rFonts w:ascii="Times New Roman" w:hAnsi="Times New Roman"/>
          <w:sz w:val="24"/>
          <w:szCs w:val="24"/>
        </w:rPr>
        <w:t xml:space="preserve"> </w:t>
      </w:r>
      <w:r w:rsidR="00DC10F5" w:rsidRPr="00272C93">
        <w:rPr>
          <w:rFonts w:ascii="Times New Roman" w:hAnsi="Times New Roman"/>
          <w:color w:val="000000"/>
          <w:sz w:val="24"/>
          <w:szCs w:val="24"/>
        </w:rPr>
        <w:t xml:space="preserve">Untuk mengukur indeks kepuasan mahasiswa mengacu kepada </w:t>
      </w:r>
      <w:r w:rsidR="00DC10F5" w:rsidRPr="00272C93">
        <w:rPr>
          <w:rFonts w:ascii="Times New Roman" w:hAnsi="Times New Roman"/>
          <w:sz w:val="24"/>
          <w:szCs w:val="24"/>
        </w:rPr>
        <w:t xml:space="preserve">Pedoman Penyusunan Indeks Kepuasan Masyarakat </w:t>
      </w:r>
      <w:proofErr w:type="spellStart"/>
      <w:r w:rsidR="00DC10F5" w:rsidRPr="00272C93">
        <w:rPr>
          <w:rFonts w:ascii="Times New Roman" w:hAnsi="Times New Roman"/>
          <w:sz w:val="24"/>
          <w:szCs w:val="24"/>
        </w:rPr>
        <w:t>Kepmen</w:t>
      </w:r>
      <w:proofErr w:type="spellEnd"/>
      <w:r w:rsidR="00DC10F5" w:rsidRPr="00272C93">
        <w:rPr>
          <w:rFonts w:ascii="Times New Roman" w:hAnsi="Times New Roman"/>
          <w:sz w:val="24"/>
          <w:szCs w:val="24"/>
        </w:rPr>
        <w:t xml:space="preserve"> PAN No.25 Tahun 2004. Sedangkan untuk</w:t>
      </w:r>
      <w:r w:rsidR="005B1C3F" w:rsidRPr="00272C93">
        <w:rPr>
          <w:rFonts w:ascii="Times New Roman" w:hAnsi="Times New Roman"/>
          <w:sz w:val="24"/>
          <w:szCs w:val="24"/>
        </w:rPr>
        <w:t xml:space="preserve"> penyusunan strategi peningkatan mutu layanan menggunakan metode </w:t>
      </w:r>
      <w:proofErr w:type="spellStart"/>
      <w:r w:rsidR="005B1C3F" w:rsidRPr="00272C93">
        <w:rPr>
          <w:rFonts w:ascii="Times New Roman" w:hAnsi="Times New Roman"/>
          <w:i/>
          <w:sz w:val="24"/>
          <w:szCs w:val="24"/>
        </w:rPr>
        <w:t>Quality</w:t>
      </w:r>
      <w:proofErr w:type="spellEnd"/>
      <w:r w:rsidR="005B1C3F" w:rsidRPr="00272C93">
        <w:rPr>
          <w:rFonts w:ascii="Times New Roman" w:hAnsi="Times New Roman"/>
          <w:i/>
          <w:sz w:val="24"/>
          <w:szCs w:val="24"/>
        </w:rPr>
        <w:t xml:space="preserve"> </w:t>
      </w:r>
      <w:proofErr w:type="spellStart"/>
      <w:r w:rsidR="005B1C3F" w:rsidRPr="00272C93">
        <w:rPr>
          <w:rFonts w:ascii="Times New Roman" w:hAnsi="Times New Roman"/>
          <w:i/>
          <w:sz w:val="24"/>
          <w:szCs w:val="24"/>
        </w:rPr>
        <w:t>Function</w:t>
      </w:r>
      <w:proofErr w:type="spellEnd"/>
      <w:r w:rsidR="005B1C3F" w:rsidRPr="00272C93">
        <w:rPr>
          <w:rFonts w:ascii="Times New Roman" w:hAnsi="Times New Roman"/>
          <w:i/>
          <w:sz w:val="24"/>
          <w:szCs w:val="24"/>
        </w:rPr>
        <w:t xml:space="preserve"> </w:t>
      </w:r>
      <w:proofErr w:type="spellStart"/>
      <w:r w:rsidR="005B1C3F" w:rsidRPr="00272C93">
        <w:rPr>
          <w:rFonts w:ascii="Times New Roman" w:hAnsi="Times New Roman"/>
          <w:i/>
          <w:sz w:val="24"/>
          <w:szCs w:val="24"/>
        </w:rPr>
        <w:t>Deployment</w:t>
      </w:r>
      <w:proofErr w:type="spellEnd"/>
      <w:r w:rsidR="005B1C3F" w:rsidRPr="00272C93">
        <w:rPr>
          <w:rFonts w:ascii="Times New Roman" w:hAnsi="Times New Roman"/>
          <w:sz w:val="24"/>
          <w:szCs w:val="24"/>
        </w:rPr>
        <w:t xml:space="preserve"> (QFD)</w:t>
      </w:r>
      <w:r w:rsidR="00933EBC" w:rsidRPr="00272C93">
        <w:rPr>
          <w:rFonts w:ascii="Times New Roman" w:hAnsi="Times New Roman"/>
          <w:sz w:val="24"/>
          <w:szCs w:val="24"/>
        </w:rPr>
        <w:t>.</w:t>
      </w:r>
    </w:p>
    <w:p w14:paraId="14C452E6" w14:textId="77777777" w:rsidR="009572E5" w:rsidRPr="00272C93" w:rsidRDefault="00A84E04" w:rsidP="006B124F">
      <w:pPr>
        <w:spacing w:after="0" w:line="360" w:lineRule="auto"/>
        <w:ind w:firstLine="720"/>
        <w:jc w:val="both"/>
        <w:rPr>
          <w:rFonts w:ascii="Times New Roman" w:hAnsi="Times New Roman"/>
          <w:sz w:val="24"/>
          <w:szCs w:val="24"/>
        </w:rPr>
      </w:pPr>
      <w:r w:rsidRPr="00272C93">
        <w:rPr>
          <w:rFonts w:ascii="Times New Roman" w:hAnsi="Times New Roman"/>
          <w:sz w:val="24"/>
          <w:szCs w:val="24"/>
        </w:rPr>
        <w:t xml:space="preserve">Pada penelitian ilmu sosial dan psikologi, variabel yang diteliti pada umumnya bersifat </w:t>
      </w:r>
      <w:proofErr w:type="spellStart"/>
      <w:r w:rsidRPr="00272C93">
        <w:rPr>
          <w:rFonts w:ascii="Times New Roman" w:hAnsi="Times New Roman"/>
          <w:sz w:val="24"/>
          <w:szCs w:val="24"/>
        </w:rPr>
        <w:t>multidimensional</w:t>
      </w:r>
      <w:proofErr w:type="spellEnd"/>
      <w:r w:rsidRPr="00272C93">
        <w:rPr>
          <w:rFonts w:ascii="Times New Roman" w:hAnsi="Times New Roman"/>
          <w:sz w:val="24"/>
          <w:szCs w:val="24"/>
        </w:rPr>
        <w:t xml:space="preserve"> dan tidak dapat diobservasi secara langsung, tetapi diukur melalui indikator sebagai </w:t>
      </w:r>
      <w:proofErr w:type="spellStart"/>
      <w:r w:rsidRPr="00272C93">
        <w:rPr>
          <w:rFonts w:ascii="Times New Roman" w:hAnsi="Times New Roman"/>
          <w:sz w:val="24"/>
          <w:szCs w:val="24"/>
        </w:rPr>
        <w:t>manifest</w:t>
      </w:r>
      <w:proofErr w:type="spellEnd"/>
      <w:r w:rsidRPr="00272C93">
        <w:rPr>
          <w:rFonts w:ascii="Times New Roman" w:hAnsi="Times New Roman"/>
          <w:sz w:val="24"/>
          <w:szCs w:val="24"/>
        </w:rPr>
        <w:t xml:space="preserve"> dari variabel yang hendak diukur. Dalam penelitian ini, kepuasan layanan </w:t>
      </w:r>
      <w:r w:rsidR="009572E5" w:rsidRPr="00272C93">
        <w:rPr>
          <w:rFonts w:ascii="Times New Roman" w:hAnsi="Times New Roman"/>
          <w:sz w:val="24"/>
          <w:szCs w:val="24"/>
        </w:rPr>
        <w:t xml:space="preserve">diukur oleh beberapa indikator yang nantinya akan menggambarkan kepuasan layanan </w:t>
      </w:r>
      <w:proofErr w:type="spellStart"/>
      <w:r w:rsidR="009572E5" w:rsidRPr="00272C93">
        <w:rPr>
          <w:rFonts w:ascii="Times New Roman" w:hAnsi="Times New Roman"/>
          <w:sz w:val="24"/>
          <w:szCs w:val="24"/>
        </w:rPr>
        <w:t>civitas</w:t>
      </w:r>
      <w:proofErr w:type="spellEnd"/>
      <w:r w:rsidR="009572E5" w:rsidRPr="00272C93">
        <w:rPr>
          <w:rFonts w:ascii="Times New Roman" w:hAnsi="Times New Roman"/>
          <w:sz w:val="24"/>
          <w:szCs w:val="24"/>
        </w:rPr>
        <w:t xml:space="preserve"> </w:t>
      </w:r>
      <w:proofErr w:type="spellStart"/>
      <w:r w:rsidR="009572E5" w:rsidRPr="00272C93">
        <w:rPr>
          <w:rFonts w:ascii="Times New Roman" w:hAnsi="Times New Roman"/>
          <w:sz w:val="24"/>
          <w:szCs w:val="24"/>
        </w:rPr>
        <w:t>akademika</w:t>
      </w:r>
      <w:proofErr w:type="spellEnd"/>
      <w:r w:rsidR="009572E5" w:rsidRPr="00272C93">
        <w:rPr>
          <w:rFonts w:ascii="Times New Roman" w:hAnsi="Times New Roman"/>
          <w:sz w:val="24"/>
          <w:szCs w:val="24"/>
        </w:rPr>
        <w:t>.</w:t>
      </w:r>
    </w:p>
    <w:p w14:paraId="4AACF7CD" w14:textId="77777777" w:rsidR="00A84E04" w:rsidRPr="00272C93" w:rsidRDefault="00A84E04" w:rsidP="00A84E04">
      <w:pPr>
        <w:spacing w:after="120" w:line="360" w:lineRule="auto"/>
        <w:ind w:firstLine="720"/>
        <w:jc w:val="both"/>
        <w:rPr>
          <w:rFonts w:ascii="Times New Roman" w:hAnsi="Times New Roman"/>
          <w:sz w:val="24"/>
          <w:szCs w:val="24"/>
        </w:rPr>
      </w:pPr>
      <w:r w:rsidRPr="00272C93">
        <w:rPr>
          <w:rFonts w:ascii="Times New Roman" w:hAnsi="Times New Roman"/>
          <w:sz w:val="24"/>
          <w:szCs w:val="24"/>
        </w:rPr>
        <w:t xml:space="preserve">Pengumpulan data dilakukan melalui metode survei terhadap penyedia layanan di UIN Jakarta yaitu sebanyak 21 unit layanan. </w:t>
      </w:r>
      <w:proofErr w:type="spellStart"/>
      <w:r w:rsidRPr="00272C93">
        <w:rPr>
          <w:rFonts w:ascii="Times New Roman" w:hAnsi="Times New Roman"/>
          <w:sz w:val="24"/>
          <w:szCs w:val="24"/>
        </w:rPr>
        <w:t>Dimana</w:t>
      </w:r>
      <w:proofErr w:type="spellEnd"/>
      <w:r w:rsidRPr="00272C93">
        <w:rPr>
          <w:rFonts w:ascii="Times New Roman" w:hAnsi="Times New Roman"/>
          <w:sz w:val="24"/>
          <w:szCs w:val="24"/>
        </w:rPr>
        <w:t xml:space="preserve"> setiap unit layanan akan dinilai oleh </w:t>
      </w:r>
      <w:proofErr w:type="spellStart"/>
      <w:r w:rsidRPr="00272C93">
        <w:rPr>
          <w:rFonts w:ascii="Times New Roman" w:hAnsi="Times New Roman"/>
          <w:sz w:val="24"/>
          <w:szCs w:val="24"/>
        </w:rPr>
        <w:t>civitas</w:t>
      </w:r>
      <w:proofErr w:type="spellEnd"/>
      <w:r w:rsidRPr="00272C93">
        <w:rPr>
          <w:rFonts w:ascii="Times New Roman" w:hAnsi="Times New Roman"/>
          <w:sz w:val="24"/>
          <w:szCs w:val="24"/>
        </w:rPr>
        <w:t xml:space="preserve"> </w:t>
      </w:r>
      <w:proofErr w:type="spellStart"/>
      <w:r w:rsidRPr="00272C93">
        <w:rPr>
          <w:rFonts w:ascii="Times New Roman" w:hAnsi="Times New Roman"/>
          <w:sz w:val="24"/>
          <w:szCs w:val="24"/>
        </w:rPr>
        <w:t>akademika</w:t>
      </w:r>
      <w:proofErr w:type="spellEnd"/>
      <w:r w:rsidRPr="00272C93">
        <w:rPr>
          <w:rFonts w:ascii="Times New Roman" w:hAnsi="Times New Roman"/>
          <w:sz w:val="24"/>
          <w:szCs w:val="24"/>
        </w:rPr>
        <w:t xml:space="preserve"> yang terdiri atas mahasiswa, dosen, tenaga kependidikan dan pejabat struktural. Pengambilan sampel dilakukan dengan menggunakan teknik </w:t>
      </w:r>
      <w:proofErr w:type="spellStart"/>
      <w:r w:rsidRPr="00272C93">
        <w:rPr>
          <w:rFonts w:ascii="Times New Roman" w:hAnsi="Times New Roman"/>
          <w:i/>
          <w:sz w:val="24"/>
          <w:szCs w:val="24"/>
        </w:rPr>
        <w:t>Stratified</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Random</w:t>
      </w:r>
      <w:proofErr w:type="spellEnd"/>
      <w:r w:rsidRPr="00272C93">
        <w:rPr>
          <w:rFonts w:ascii="Times New Roman" w:hAnsi="Times New Roman"/>
          <w:i/>
          <w:sz w:val="24"/>
          <w:szCs w:val="24"/>
        </w:rPr>
        <w:t xml:space="preserve"> Sampling</w:t>
      </w:r>
      <w:r w:rsidRPr="00272C93">
        <w:rPr>
          <w:rFonts w:ascii="Times New Roman" w:hAnsi="Times New Roman"/>
          <w:sz w:val="24"/>
          <w:szCs w:val="24"/>
        </w:rPr>
        <w:t xml:space="preserve"> dengan pengalokasian ukuran sampel ke dalam strata yang bersifat proporsional.</w:t>
      </w:r>
    </w:p>
    <w:p w14:paraId="68AB60CA" w14:textId="77777777" w:rsidR="00A84E04" w:rsidRPr="00272C93" w:rsidRDefault="00A84E04" w:rsidP="00A84E04">
      <w:pPr>
        <w:spacing w:after="0" w:line="360" w:lineRule="auto"/>
        <w:ind w:firstLine="720"/>
        <w:jc w:val="both"/>
        <w:rPr>
          <w:rFonts w:ascii="Times New Roman" w:hAnsi="Times New Roman"/>
          <w:sz w:val="24"/>
          <w:szCs w:val="24"/>
        </w:rPr>
      </w:pPr>
      <w:r w:rsidRPr="00272C93">
        <w:rPr>
          <w:rFonts w:ascii="Times New Roman" w:hAnsi="Times New Roman"/>
          <w:sz w:val="24"/>
          <w:szCs w:val="24"/>
        </w:rPr>
        <w:t xml:space="preserve">Hasil dari penelitian ini diharapkan dapat diketahui seberapa besar indeks kepuasan </w:t>
      </w:r>
      <w:proofErr w:type="spellStart"/>
      <w:r w:rsidRPr="00272C93">
        <w:rPr>
          <w:rFonts w:ascii="Times New Roman" w:hAnsi="Times New Roman"/>
          <w:sz w:val="24"/>
          <w:szCs w:val="24"/>
        </w:rPr>
        <w:t>civitas</w:t>
      </w:r>
      <w:proofErr w:type="spellEnd"/>
      <w:r w:rsidRPr="00272C93">
        <w:rPr>
          <w:rFonts w:ascii="Times New Roman" w:hAnsi="Times New Roman"/>
          <w:sz w:val="24"/>
          <w:szCs w:val="24"/>
        </w:rPr>
        <w:t xml:space="preserve"> </w:t>
      </w:r>
      <w:proofErr w:type="spellStart"/>
      <w:r w:rsidRPr="00272C93">
        <w:rPr>
          <w:rFonts w:ascii="Times New Roman" w:hAnsi="Times New Roman"/>
          <w:sz w:val="24"/>
          <w:szCs w:val="24"/>
        </w:rPr>
        <w:t>akademika</w:t>
      </w:r>
      <w:proofErr w:type="spellEnd"/>
      <w:r w:rsidRPr="00272C93">
        <w:rPr>
          <w:rFonts w:ascii="Times New Roman" w:hAnsi="Times New Roman"/>
          <w:sz w:val="24"/>
          <w:szCs w:val="24"/>
        </w:rPr>
        <w:t xml:space="preserve"> atas kualitas layanan kerja yang </w:t>
      </w:r>
      <w:proofErr w:type="spellStart"/>
      <w:r w:rsidRPr="00272C93">
        <w:rPr>
          <w:rFonts w:ascii="Times New Roman" w:hAnsi="Times New Roman"/>
          <w:sz w:val="24"/>
          <w:szCs w:val="24"/>
        </w:rPr>
        <w:t>diberika</w:t>
      </w:r>
      <w:proofErr w:type="spellEnd"/>
      <w:r w:rsidRPr="00272C93">
        <w:rPr>
          <w:rFonts w:ascii="Times New Roman" w:hAnsi="Times New Roman"/>
          <w:sz w:val="24"/>
          <w:szCs w:val="24"/>
        </w:rPr>
        <w:t xml:space="preserve"> uni-unit kerja di UIN Syarif Hidayatullah Jakarta. Kemudian menyusun suatu strategi dalam upaya meningkatkan kualitas layanan sehingga akan berdampak positif terhadap pelayanan untuk </w:t>
      </w:r>
      <w:proofErr w:type="spellStart"/>
      <w:r w:rsidRPr="00272C93">
        <w:rPr>
          <w:rFonts w:ascii="Times New Roman" w:hAnsi="Times New Roman"/>
          <w:sz w:val="24"/>
          <w:szCs w:val="24"/>
        </w:rPr>
        <w:t>civitas</w:t>
      </w:r>
      <w:proofErr w:type="spellEnd"/>
      <w:r w:rsidRPr="00272C93">
        <w:rPr>
          <w:rFonts w:ascii="Times New Roman" w:hAnsi="Times New Roman"/>
          <w:sz w:val="24"/>
          <w:szCs w:val="24"/>
        </w:rPr>
        <w:t xml:space="preserve"> UIN Syarif Hidayatullah Jakarta.</w:t>
      </w:r>
    </w:p>
    <w:p w14:paraId="11AD261D" w14:textId="77777777" w:rsidR="000915F5" w:rsidRDefault="000915F5" w:rsidP="000915F5">
      <w:pPr>
        <w:spacing w:before="120" w:after="120" w:line="360" w:lineRule="auto"/>
        <w:jc w:val="both"/>
        <w:rPr>
          <w:rFonts w:ascii="Times New Roman" w:hAnsi="Times New Roman"/>
          <w:i/>
          <w:sz w:val="24"/>
          <w:szCs w:val="24"/>
        </w:rPr>
      </w:pPr>
      <w:r w:rsidRPr="00272C93">
        <w:rPr>
          <w:rFonts w:ascii="Times New Roman" w:hAnsi="Times New Roman"/>
          <w:i/>
          <w:sz w:val="24"/>
          <w:szCs w:val="24"/>
        </w:rPr>
        <w:t xml:space="preserve">Kata Kunci : Indeks kepuasan, </w:t>
      </w:r>
      <w:r w:rsidR="009572E5" w:rsidRPr="00272C93">
        <w:rPr>
          <w:rFonts w:ascii="Times New Roman" w:eastAsia="TTE2056EA8t00" w:hAnsi="Times New Roman"/>
          <w:i/>
          <w:sz w:val="24"/>
          <w:szCs w:val="24"/>
        </w:rPr>
        <w:t>Layanan</w:t>
      </w:r>
      <w:r w:rsidRPr="00272C93">
        <w:rPr>
          <w:rFonts w:ascii="Times New Roman" w:eastAsia="TTE2056EA8t00" w:hAnsi="Times New Roman"/>
          <w:i/>
          <w:sz w:val="24"/>
          <w:szCs w:val="24"/>
        </w:rPr>
        <w:t xml:space="preserve">, </w:t>
      </w:r>
      <w:r w:rsidR="009572E5" w:rsidRPr="00272C93">
        <w:rPr>
          <w:rFonts w:ascii="Times New Roman" w:hAnsi="Times New Roman"/>
          <w:i/>
          <w:sz w:val="24"/>
          <w:szCs w:val="24"/>
        </w:rPr>
        <w:t>Kualitas</w:t>
      </w:r>
      <w:r w:rsidR="002D48FD" w:rsidRPr="00272C93">
        <w:rPr>
          <w:rFonts w:ascii="Times New Roman" w:hAnsi="Times New Roman"/>
          <w:i/>
          <w:sz w:val="24"/>
          <w:szCs w:val="24"/>
        </w:rPr>
        <w:t xml:space="preserve">, </w:t>
      </w:r>
      <w:r w:rsidR="009572E5" w:rsidRPr="00272C93">
        <w:rPr>
          <w:rFonts w:ascii="Times New Roman" w:hAnsi="Times New Roman"/>
          <w:i/>
          <w:sz w:val="24"/>
          <w:szCs w:val="24"/>
        </w:rPr>
        <w:t>QFD</w:t>
      </w:r>
      <w:r w:rsidR="002D48FD" w:rsidRPr="00272C93">
        <w:rPr>
          <w:rFonts w:ascii="Times New Roman" w:hAnsi="Times New Roman"/>
          <w:i/>
          <w:sz w:val="24"/>
          <w:szCs w:val="24"/>
        </w:rPr>
        <w:t>.</w:t>
      </w:r>
    </w:p>
    <w:p w14:paraId="3A9BDC42" w14:textId="77777777" w:rsidR="006C484D" w:rsidRDefault="006C484D" w:rsidP="000915F5">
      <w:pPr>
        <w:spacing w:before="120" w:after="120" w:line="360" w:lineRule="auto"/>
        <w:jc w:val="both"/>
        <w:rPr>
          <w:rFonts w:ascii="Times New Roman" w:hAnsi="Times New Roman"/>
          <w:i/>
          <w:sz w:val="24"/>
          <w:szCs w:val="24"/>
        </w:rPr>
      </w:pPr>
    </w:p>
    <w:p w14:paraId="085DB2E3" w14:textId="77777777" w:rsidR="006C484D" w:rsidRDefault="006C484D" w:rsidP="000915F5">
      <w:pPr>
        <w:spacing w:before="120" w:after="120" w:line="360" w:lineRule="auto"/>
        <w:jc w:val="both"/>
        <w:rPr>
          <w:rFonts w:ascii="Times New Roman" w:hAnsi="Times New Roman"/>
          <w:i/>
          <w:sz w:val="24"/>
          <w:szCs w:val="24"/>
        </w:rPr>
      </w:pPr>
    </w:p>
    <w:p w14:paraId="0DA458F4" w14:textId="77777777" w:rsidR="006C484D" w:rsidRPr="00272C93" w:rsidRDefault="006C484D" w:rsidP="000915F5">
      <w:pPr>
        <w:spacing w:before="120" w:after="120" w:line="360" w:lineRule="auto"/>
        <w:jc w:val="both"/>
        <w:rPr>
          <w:rFonts w:ascii="Times New Roman" w:hAnsi="Times New Roman"/>
          <w:i/>
          <w:sz w:val="24"/>
          <w:szCs w:val="24"/>
        </w:rPr>
      </w:pPr>
    </w:p>
    <w:p w14:paraId="74F53BBD" w14:textId="77777777" w:rsidR="00485C71" w:rsidRPr="006C484D" w:rsidRDefault="0059346E" w:rsidP="006C484D">
      <w:pPr>
        <w:pStyle w:val="ListParagraph"/>
        <w:numPr>
          <w:ilvl w:val="0"/>
          <w:numId w:val="30"/>
        </w:numPr>
        <w:spacing w:before="240" w:after="0" w:line="360" w:lineRule="auto"/>
        <w:ind w:left="426" w:hanging="426"/>
        <w:rPr>
          <w:rFonts w:ascii="Times New Roman" w:hAnsi="Times New Roman"/>
          <w:b/>
          <w:noProof/>
          <w:sz w:val="24"/>
          <w:szCs w:val="24"/>
        </w:rPr>
      </w:pPr>
      <w:r w:rsidRPr="006C484D">
        <w:rPr>
          <w:rFonts w:ascii="Times New Roman" w:hAnsi="Times New Roman"/>
          <w:b/>
          <w:noProof/>
          <w:sz w:val="24"/>
          <w:szCs w:val="24"/>
        </w:rPr>
        <w:lastRenderedPageBreak/>
        <w:t>Latar Belakang</w:t>
      </w:r>
      <w:r w:rsidR="00E421B6" w:rsidRPr="006C484D">
        <w:rPr>
          <w:rFonts w:ascii="Times New Roman" w:hAnsi="Times New Roman"/>
          <w:b/>
          <w:noProof/>
          <w:sz w:val="24"/>
          <w:szCs w:val="24"/>
        </w:rPr>
        <w:t xml:space="preserve"> Masalah</w:t>
      </w:r>
    </w:p>
    <w:p w14:paraId="7F01BD37" w14:textId="77777777" w:rsidR="00485C71" w:rsidRPr="00B644C9" w:rsidRDefault="00485C71" w:rsidP="00485C71">
      <w:pPr>
        <w:spacing w:after="0" w:line="360" w:lineRule="auto"/>
        <w:ind w:firstLine="851"/>
        <w:jc w:val="both"/>
        <w:rPr>
          <w:rFonts w:ascii="Times New Roman" w:eastAsia="TTE2056EA8t00" w:hAnsi="Times New Roman"/>
          <w:sz w:val="24"/>
          <w:szCs w:val="24"/>
          <w:lang w:eastAsia="id-ID"/>
        </w:rPr>
      </w:pPr>
      <w:r w:rsidRPr="00B644C9">
        <w:rPr>
          <w:rFonts w:ascii="Times New Roman" w:hAnsi="Times New Roman"/>
          <w:sz w:val="24"/>
          <w:szCs w:val="24"/>
        </w:rPr>
        <w:t xml:space="preserve">Pendidikan menjadi salah satu faktor penentu </w:t>
      </w:r>
      <w:proofErr w:type="spellStart"/>
      <w:r w:rsidRPr="00B644C9">
        <w:rPr>
          <w:rFonts w:ascii="Times New Roman" w:hAnsi="Times New Roman"/>
          <w:sz w:val="24"/>
          <w:szCs w:val="24"/>
        </w:rPr>
        <w:t>kemanjuan</w:t>
      </w:r>
      <w:proofErr w:type="spellEnd"/>
      <w:r w:rsidRPr="00B644C9">
        <w:rPr>
          <w:rFonts w:ascii="Times New Roman" w:hAnsi="Times New Roman"/>
          <w:sz w:val="24"/>
          <w:szCs w:val="24"/>
        </w:rPr>
        <w:t xml:space="preserve"> suatu bangsa. Tingkat kemajuan suatu bangsa dapat dilihat dari generasi mudanya. Jika generasi mudanya memiliki kualitas pendidikan yang baik maka perkembangan suatu negara akan menjadi cepat. Ini menandakan pendidikan mempunyai peranan yang sangat penting bagi kehidupan. </w:t>
      </w:r>
      <w:r w:rsidRPr="00B644C9">
        <w:rPr>
          <w:rFonts w:ascii="Times New Roman" w:hAnsi="Times New Roman"/>
          <w:color w:val="000000"/>
          <w:sz w:val="24"/>
          <w:szCs w:val="24"/>
        </w:rPr>
        <w:t>Semakin meningkatnya kebutuhan masyarakat akan pendidikan formal khususnya pendidikan tinggi, menjadi</w:t>
      </w:r>
      <w:r w:rsidRPr="00B644C9">
        <w:rPr>
          <w:rFonts w:ascii="Times New Roman" w:eastAsia="TTE2056EA8t00" w:hAnsi="Times New Roman"/>
          <w:sz w:val="24"/>
          <w:szCs w:val="24"/>
          <w:lang w:eastAsia="id-ID"/>
        </w:rPr>
        <w:t>kan perguruan tinggi sebagai sektor strategis yang diharapkan dapat menghasilkan sumber daya manusia yang berkualitas.</w:t>
      </w:r>
    </w:p>
    <w:p w14:paraId="00C4D50E" w14:textId="77777777" w:rsidR="00485C71" w:rsidRPr="00B644C9" w:rsidRDefault="00485C71" w:rsidP="00485C71">
      <w:pPr>
        <w:autoSpaceDE w:val="0"/>
        <w:autoSpaceDN w:val="0"/>
        <w:adjustRightInd w:val="0"/>
        <w:spacing w:after="0" w:line="360" w:lineRule="auto"/>
        <w:ind w:firstLine="720"/>
        <w:jc w:val="both"/>
        <w:rPr>
          <w:rFonts w:ascii="Times New Roman" w:hAnsi="Times New Roman"/>
          <w:color w:val="000000"/>
          <w:sz w:val="24"/>
          <w:szCs w:val="24"/>
        </w:rPr>
      </w:pPr>
      <w:r w:rsidRPr="00B644C9">
        <w:rPr>
          <w:rFonts w:ascii="Times New Roman" w:hAnsi="Times New Roman"/>
          <w:color w:val="000000"/>
          <w:sz w:val="24"/>
          <w:szCs w:val="24"/>
        </w:rPr>
        <w:t xml:space="preserve">Universitas Islam Negeri (UIN) Syarif Hidayatulah Jakarta merupakan salah satu perguruan tinggi terkemuka di Indonesia yang saat ini menjadi salah satu parameter dari universitas lain terutama Universitas Islam lain yang </w:t>
      </w:r>
      <w:proofErr w:type="spellStart"/>
      <w:r w:rsidRPr="00B644C9">
        <w:rPr>
          <w:rFonts w:ascii="Times New Roman" w:hAnsi="Times New Roman"/>
          <w:color w:val="000000"/>
          <w:sz w:val="24"/>
          <w:szCs w:val="24"/>
        </w:rPr>
        <w:t>be</w:t>
      </w:r>
      <w:proofErr w:type="spellEnd"/>
      <w:r>
        <w:rPr>
          <w:rFonts w:ascii="Times New Roman" w:hAnsi="Times New Roman"/>
          <w:color w:val="000000"/>
          <w:sz w:val="24"/>
          <w:szCs w:val="24"/>
          <w:lang w:val="en-US"/>
        </w:rPr>
        <w:t>r</w:t>
      </w:r>
      <w:r w:rsidRPr="00B644C9">
        <w:rPr>
          <w:rFonts w:ascii="Times New Roman" w:hAnsi="Times New Roman"/>
          <w:color w:val="000000"/>
          <w:sz w:val="24"/>
          <w:szCs w:val="24"/>
        </w:rPr>
        <w:t xml:space="preserve">ada di lingkungan Kementerian Agama Republik Indonesia. Saat ini, UIN </w:t>
      </w:r>
      <w:r w:rsidR="003854F0">
        <w:rPr>
          <w:rFonts w:ascii="Times New Roman" w:hAnsi="Times New Roman"/>
          <w:color w:val="000000"/>
          <w:sz w:val="24"/>
          <w:szCs w:val="24"/>
        </w:rPr>
        <w:t>Jakarta</w:t>
      </w:r>
      <w:r w:rsidRPr="00B644C9">
        <w:rPr>
          <w:rFonts w:ascii="Times New Roman" w:hAnsi="Times New Roman"/>
          <w:color w:val="000000"/>
          <w:sz w:val="24"/>
          <w:szCs w:val="24"/>
        </w:rPr>
        <w:t xml:space="preserve"> mulai menjadi pilihan utama bagi pada calon mahasiswa yang akan mendaftar di perguruan tinggi. Hal ini dimulai </w:t>
      </w:r>
      <w:r w:rsidR="00F22B2E">
        <w:rPr>
          <w:rFonts w:ascii="Times New Roman" w:hAnsi="Times New Roman"/>
          <w:color w:val="000000"/>
          <w:sz w:val="24"/>
          <w:szCs w:val="24"/>
        </w:rPr>
        <w:t>sejak</w:t>
      </w:r>
      <w:r w:rsidRPr="00B644C9">
        <w:rPr>
          <w:rFonts w:ascii="Times New Roman" w:hAnsi="Times New Roman"/>
          <w:color w:val="000000"/>
          <w:sz w:val="24"/>
          <w:szCs w:val="24"/>
        </w:rPr>
        <w:t xml:space="preserve"> dibukanya program-program studi yang berbasis ilmu umum dengan </w:t>
      </w:r>
      <w:r w:rsidR="00F22B2E">
        <w:rPr>
          <w:rFonts w:ascii="Times New Roman" w:hAnsi="Times New Roman"/>
          <w:color w:val="000000"/>
          <w:sz w:val="24"/>
          <w:szCs w:val="24"/>
        </w:rPr>
        <w:t>dibentuk</w:t>
      </w:r>
      <w:r w:rsidRPr="00B644C9">
        <w:rPr>
          <w:rFonts w:ascii="Times New Roman" w:hAnsi="Times New Roman"/>
          <w:color w:val="000000"/>
          <w:sz w:val="24"/>
          <w:szCs w:val="24"/>
        </w:rPr>
        <w:t xml:space="preserve"> program Konversi UIN pada tahun 2000. UIN </w:t>
      </w:r>
      <w:r w:rsidR="003854F0">
        <w:rPr>
          <w:rFonts w:ascii="Times New Roman" w:hAnsi="Times New Roman"/>
          <w:color w:val="000000"/>
          <w:sz w:val="24"/>
          <w:szCs w:val="24"/>
        </w:rPr>
        <w:t>Jakarta</w:t>
      </w:r>
      <w:r w:rsidRPr="00B644C9">
        <w:rPr>
          <w:rFonts w:ascii="Times New Roman" w:hAnsi="Times New Roman"/>
          <w:color w:val="000000"/>
          <w:sz w:val="24"/>
          <w:szCs w:val="24"/>
        </w:rPr>
        <w:t xml:space="preserve"> yang dulunya identik dengan hanya mempelajari ilmu-ilmu agama, kini berubah menjadi universitas yang mampu bersaing dengan universitas lain baik dalam maupun luar negeri. Hal ini tentunya tidak lepas dari pengintegrasian ilmu agama dengan ilmu sains yang menjadi keunggulan dibandingkan universitas lainnya. Dengan semakin tingginya animo masyarakat untuk kuliah di UIN </w:t>
      </w:r>
      <w:r w:rsidR="003854F0">
        <w:rPr>
          <w:rFonts w:ascii="Times New Roman" w:hAnsi="Times New Roman"/>
          <w:color w:val="000000"/>
          <w:sz w:val="24"/>
          <w:szCs w:val="24"/>
        </w:rPr>
        <w:t>Jakarta</w:t>
      </w:r>
      <w:r w:rsidRPr="00B644C9">
        <w:rPr>
          <w:rFonts w:ascii="Times New Roman" w:hAnsi="Times New Roman"/>
          <w:color w:val="000000"/>
          <w:sz w:val="24"/>
          <w:szCs w:val="24"/>
        </w:rPr>
        <w:t xml:space="preserve">, tentunya harus juga diimbangi dengan kualitas pelayanan yang diberikan, baik itu pelayanan akademik maupun non-akademik. Pelayanan berkualitas yang diberikan menjadi salah satu pendukung dalam terciptanya suasana perkuliahan yang kondusif sehingga dapat dihasilkan sumber daya yang berkualitas. </w:t>
      </w:r>
    </w:p>
    <w:p w14:paraId="1A2E271F" w14:textId="77777777" w:rsidR="00485C71" w:rsidRPr="003A7310" w:rsidRDefault="00485C71" w:rsidP="009043A0">
      <w:pPr>
        <w:autoSpaceDE w:val="0"/>
        <w:autoSpaceDN w:val="0"/>
        <w:adjustRightInd w:val="0"/>
        <w:spacing w:after="0" w:line="360" w:lineRule="auto"/>
        <w:ind w:firstLine="851"/>
        <w:jc w:val="both"/>
        <w:rPr>
          <w:rFonts w:ascii="Times New Roman" w:eastAsia="TTE2056EA8t00" w:hAnsi="Times New Roman"/>
          <w:sz w:val="24"/>
          <w:szCs w:val="24"/>
          <w:lang w:eastAsia="id-ID"/>
        </w:rPr>
      </w:pPr>
      <w:r w:rsidRPr="00B644C9">
        <w:rPr>
          <w:rFonts w:ascii="Times New Roman" w:eastAsia="TTE2056EA8t00" w:hAnsi="Times New Roman"/>
          <w:sz w:val="24"/>
          <w:szCs w:val="24"/>
          <w:lang w:eastAsia="id-ID"/>
        </w:rPr>
        <w:t xml:space="preserve">UIN Jakarta sebagai salah satu lembaga pendidikan tinggi, harus menerapkan konsep mengutamakan kepuasan pelanggan dengan memberikan pelayanan terbaik. Beberapa bidang pelayanan yang harus dikembangkan secara berkelanjutan meliputi : kurikulum program studi, proses pembelajaran, sumber daya manusia (dosen, </w:t>
      </w:r>
      <w:r w:rsidR="003854F0">
        <w:rPr>
          <w:rFonts w:ascii="Times New Roman" w:eastAsia="TTE2056EA8t00" w:hAnsi="Times New Roman"/>
          <w:sz w:val="24"/>
          <w:szCs w:val="24"/>
          <w:lang w:eastAsia="id-ID"/>
        </w:rPr>
        <w:t>tenaga kependidikan, pejabat struktural</w:t>
      </w:r>
      <w:r w:rsidRPr="00B644C9">
        <w:rPr>
          <w:rFonts w:ascii="Times New Roman" w:eastAsia="TTE2056EA8t00" w:hAnsi="Times New Roman"/>
          <w:sz w:val="24"/>
          <w:szCs w:val="24"/>
          <w:lang w:eastAsia="id-ID"/>
        </w:rPr>
        <w:t xml:space="preserve">), mahasiswa, sarana dan prasarana, suasana akademik, penelitian, pengabdian kepada masyarakat, sistem informasi dan </w:t>
      </w:r>
      <w:proofErr w:type="spellStart"/>
      <w:r w:rsidRPr="00B644C9">
        <w:rPr>
          <w:rFonts w:ascii="Times New Roman" w:eastAsia="TTE2056EA8t00" w:hAnsi="Times New Roman"/>
          <w:sz w:val="24"/>
          <w:szCs w:val="24"/>
          <w:lang w:eastAsia="id-ID"/>
        </w:rPr>
        <w:t>kerjasama</w:t>
      </w:r>
      <w:proofErr w:type="spellEnd"/>
      <w:r w:rsidRPr="00B644C9">
        <w:rPr>
          <w:rFonts w:ascii="Times New Roman" w:eastAsia="TTE2056EA8t00" w:hAnsi="Times New Roman"/>
          <w:sz w:val="24"/>
          <w:szCs w:val="24"/>
          <w:lang w:eastAsia="id-ID"/>
        </w:rPr>
        <w:t xml:space="preserve"> dalam atau luar negeri. Pengukuran kualitas pelayanan merupakan elemen penting dalam menyediakan pelayanan yang lebih baik, lebih efisien dan lebih efektif. Oleh karena itu, kualitas pelayanan harus dimulai dari pemenuhan kebutuhan konsumen akan pelayanan dan berakhir pada persepsi konsumen terhadap mutu pelayanan yang diberikan. Pengukuran kualitas pelayanan dalam bidang pendidikan di UIN Jakarta, tidak hanya dilihat dari pelayanan akademis, tetapi juga dilihat dari pelayanan </w:t>
      </w:r>
      <w:proofErr w:type="spellStart"/>
      <w:r w:rsidRPr="00B644C9">
        <w:rPr>
          <w:rFonts w:ascii="Times New Roman" w:eastAsia="TTE2056EA8t00" w:hAnsi="Times New Roman"/>
          <w:sz w:val="24"/>
          <w:szCs w:val="24"/>
          <w:lang w:eastAsia="id-ID"/>
        </w:rPr>
        <w:lastRenderedPageBreak/>
        <w:t>nonakademis</w:t>
      </w:r>
      <w:proofErr w:type="spellEnd"/>
      <w:r w:rsidRPr="00B644C9">
        <w:rPr>
          <w:rFonts w:ascii="Times New Roman" w:eastAsia="TTE2056EA8t00" w:hAnsi="Times New Roman"/>
          <w:sz w:val="24"/>
          <w:szCs w:val="24"/>
          <w:lang w:eastAsia="id-ID"/>
        </w:rPr>
        <w:t xml:space="preserve">, </w:t>
      </w:r>
      <w:proofErr w:type="spellStart"/>
      <w:r w:rsidRPr="00B644C9">
        <w:rPr>
          <w:rFonts w:ascii="Times New Roman" w:eastAsia="TTE2056EA8t00" w:hAnsi="Times New Roman"/>
          <w:sz w:val="24"/>
          <w:szCs w:val="24"/>
          <w:lang w:eastAsia="id-ID"/>
        </w:rPr>
        <w:t>diantaranya</w:t>
      </w:r>
      <w:proofErr w:type="spellEnd"/>
      <w:r w:rsidRPr="00B644C9">
        <w:rPr>
          <w:rFonts w:ascii="Times New Roman" w:eastAsia="TTE2056EA8t00" w:hAnsi="Times New Roman"/>
          <w:sz w:val="24"/>
          <w:szCs w:val="24"/>
          <w:lang w:eastAsia="id-ID"/>
        </w:rPr>
        <w:t xml:space="preserve"> dalam hal administrasi perkuliahan. Pelayanan </w:t>
      </w:r>
      <w:proofErr w:type="spellStart"/>
      <w:r w:rsidRPr="00B644C9">
        <w:rPr>
          <w:rFonts w:ascii="Times New Roman" w:eastAsia="TTE2056EA8t00" w:hAnsi="Times New Roman"/>
          <w:sz w:val="24"/>
          <w:szCs w:val="24"/>
          <w:lang w:eastAsia="id-ID"/>
        </w:rPr>
        <w:t>disini</w:t>
      </w:r>
      <w:proofErr w:type="spellEnd"/>
      <w:r w:rsidRPr="00B644C9">
        <w:rPr>
          <w:rFonts w:ascii="Times New Roman" w:eastAsia="TTE2056EA8t00" w:hAnsi="Times New Roman"/>
          <w:sz w:val="24"/>
          <w:szCs w:val="24"/>
          <w:lang w:eastAsia="id-ID"/>
        </w:rPr>
        <w:t xml:space="preserve"> dapat dipandang sebagai suatu tindakan yang dapat diberikan oleh seluruh </w:t>
      </w:r>
      <w:r w:rsidR="005B1F0B">
        <w:rPr>
          <w:rFonts w:ascii="Times New Roman" w:eastAsia="TTE2056EA8t00" w:hAnsi="Times New Roman"/>
          <w:sz w:val="24"/>
          <w:szCs w:val="24"/>
          <w:lang w:eastAsia="id-ID"/>
        </w:rPr>
        <w:t>unit kerja</w:t>
      </w:r>
      <w:r w:rsidRPr="00B644C9">
        <w:rPr>
          <w:rFonts w:ascii="Times New Roman" w:eastAsia="TTE2056EA8t00" w:hAnsi="Times New Roman"/>
          <w:sz w:val="24"/>
          <w:szCs w:val="24"/>
          <w:lang w:eastAsia="id-ID"/>
        </w:rPr>
        <w:t xml:space="preserve"> kepada </w:t>
      </w:r>
      <w:proofErr w:type="spellStart"/>
      <w:r w:rsidR="005B1F0B">
        <w:rPr>
          <w:rFonts w:ascii="Times New Roman" w:eastAsia="TTE2056EA8t00" w:hAnsi="Times New Roman"/>
          <w:sz w:val="24"/>
          <w:szCs w:val="24"/>
          <w:lang w:eastAsia="id-ID"/>
        </w:rPr>
        <w:t>civitas</w:t>
      </w:r>
      <w:proofErr w:type="spellEnd"/>
      <w:r w:rsidR="005B1F0B">
        <w:rPr>
          <w:rFonts w:ascii="Times New Roman" w:eastAsia="TTE2056EA8t00" w:hAnsi="Times New Roman"/>
          <w:sz w:val="24"/>
          <w:szCs w:val="24"/>
          <w:lang w:eastAsia="id-ID"/>
        </w:rPr>
        <w:t xml:space="preserve"> </w:t>
      </w:r>
      <w:proofErr w:type="spellStart"/>
      <w:r w:rsidR="005B1F0B">
        <w:rPr>
          <w:rFonts w:ascii="Times New Roman" w:eastAsia="TTE2056EA8t00" w:hAnsi="Times New Roman"/>
          <w:sz w:val="24"/>
          <w:szCs w:val="24"/>
          <w:lang w:eastAsia="id-ID"/>
        </w:rPr>
        <w:t>akademika</w:t>
      </w:r>
      <w:proofErr w:type="spellEnd"/>
      <w:r w:rsidRPr="00B644C9">
        <w:rPr>
          <w:rFonts w:ascii="Times New Roman" w:eastAsia="TTE2056EA8t00" w:hAnsi="Times New Roman"/>
          <w:sz w:val="24"/>
          <w:szCs w:val="24"/>
          <w:lang w:eastAsia="id-ID"/>
        </w:rPr>
        <w:t xml:space="preserve"> </w:t>
      </w:r>
      <w:r w:rsidR="005B1F0B">
        <w:rPr>
          <w:rFonts w:ascii="Times New Roman" w:eastAsia="TTE2056EA8t00" w:hAnsi="Times New Roman"/>
          <w:sz w:val="24"/>
          <w:szCs w:val="24"/>
          <w:lang w:eastAsia="id-ID"/>
        </w:rPr>
        <w:t xml:space="preserve">yang terdiri atas mahasiswa, dosen, tenaga kependidikan, pejabat </w:t>
      </w:r>
      <w:proofErr w:type="spellStart"/>
      <w:r w:rsidR="005B1F0B">
        <w:rPr>
          <w:rFonts w:ascii="Times New Roman" w:eastAsia="TTE2056EA8t00" w:hAnsi="Times New Roman"/>
          <w:sz w:val="24"/>
          <w:szCs w:val="24"/>
          <w:lang w:eastAsia="id-ID"/>
        </w:rPr>
        <w:t>struktrual</w:t>
      </w:r>
      <w:proofErr w:type="spellEnd"/>
      <w:r w:rsidR="005B1F0B">
        <w:rPr>
          <w:rFonts w:ascii="Times New Roman" w:eastAsia="TTE2056EA8t00" w:hAnsi="Times New Roman"/>
          <w:sz w:val="24"/>
          <w:szCs w:val="24"/>
          <w:lang w:eastAsia="id-ID"/>
        </w:rPr>
        <w:t xml:space="preserve"> </w:t>
      </w:r>
      <w:r w:rsidRPr="00B644C9">
        <w:rPr>
          <w:rFonts w:ascii="Times New Roman" w:eastAsia="TTE2056EA8t00" w:hAnsi="Times New Roman"/>
          <w:sz w:val="24"/>
          <w:szCs w:val="24"/>
          <w:lang w:eastAsia="id-ID"/>
        </w:rPr>
        <w:t xml:space="preserve">sebagai pelanggan internalnya. </w:t>
      </w:r>
    </w:p>
    <w:p w14:paraId="779F8A1B" w14:textId="77777777" w:rsidR="00E70D71" w:rsidRPr="00B644C9" w:rsidRDefault="00E70D71" w:rsidP="00485C71">
      <w:pPr>
        <w:autoSpaceDE w:val="0"/>
        <w:autoSpaceDN w:val="0"/>
        <w:adjustRightInd w:val="0"/>
        <w:spacing w:after="0" w:line="360" w:lineRule="auto"/>
        <w:ind w:firstLine="851"/>
        <w:jc w:val="both"/>
        <w:rPr>
          <w:rFonts w:ascii="Times New Roman" w:eastAsia="TTE2056EA8t00" w:hAnsi="Times New Roman"/>
          <w:sz w:val="24"/>
          <w:szCs w:val="24"/>
          <w:lang w:eastAsia="id-ID"/>
        </w:rPr>
      </w:pPr>
      <w:r w:rsidRPr="003A7310">
        <w:rPr>
          <w:rFonts w:ascii="Times New Roman" w:hAnsi="Times New Roman"/>
          <w:sz w:val="24"/>
          <w:szCs w:val="24"/>
        </w:rPr>
        <w:t xml:space="preserve">Banyak upaya yang sudah dilakukan oleh universitas untuk meningkatkan kinerja </w:t>
      </w:r>
      <w:r w:rsidR="005B1F0B" w:rsidRPr="003A7310">
        <w:rPr>
          <w:rFonts w:ascii="Times New Roman" w:hAnsi="Times New Roman"/>
          <w:sz w:val="24"/>
          <w:szCs w:val="24"/>
        </w:rPr>
        <w:t>pelayanan</w:t>
      </w:r>
      <w:r w:rsidRPr="003A7310">
        <w:rPr>
          <w:rFonts w:ascii="Times New Roman" w:hAnsi="Times New Roman"/>
          <w:sz w:val="24"/>
          <w:szCs w:val="24"/>
        </w:rPr>
        <w:t xml:space="preserve">, </w:t>
      </w:r>
      <w:proofErr w:type="spellStart"/>
      <w:r w:rsidRPr="003A7310">
        <w:rPr>
          <w:rFonts w:ascii="Times New Roman" w:hAnsi="Times New Roman"/>
          <w:sz w:val="24"/>
          <w:szCs w:val="24"/>
        </w:rPr>
        <w:t>diantaranya</w:t>
      </w:r>
      <w:proofErr w:type="spellEnd"/>
      <w:r w:rsidRPr="003A7310">
        <w:rPr>
          <w:rFonts w:ascii="Times New Roman" w:hAnsi="Times New Roman"/>
          <w:sz w:val="24"/>
          <w:szCs w:val="24"/>
        </w:rPr>
        <w:t xml:space="preserve"> dengan memberikan pelatihan-pelatihan</w:t>
      </w:r>
      <w:r w:rsidR="005B1F0B" w:rsidRPr="003A7310">
        <w:rPr>
          <w:rFonts w:ascii="Times New Roman" w:hAnsi="Times New Roman"/>
          <w:sz w:val="24"/>
          <w:szCs w:val="24"/>
        </w:rPr>
        <w:t xml:space="preserve"> kepada dosen dan tenaga kependidikan</w:t>
      </w:r>
      <w:r w:rsidRPr="003A7310">
        <w:rPr>
          <w:rFonts w:ascii="Times New Roman" w:hAnsi="Times New Roman"/>
          <w:sz w:val="24"/>
          <w:szCs w:val="24"/>
        </w:rPr>
        <w:t xml:space="preserve">, kontrol kinerja dengan E-LKP dan </w:t>
      </w:r>
      <w:r w:rsidR="005B1F0B" w:rsidRPr="003A7310">
        <w:rPr>
          <w:rFonts w:ascii="Times New Roman" w:hAnsi="Times New Roman"/>
          <w:sz w:val="24"/>
          <w:szCs w:val="24"/>
        </w:rPr>
        <w:t xml:space="preserve">penerapan </w:t>
      </w:r>
      <w:proofErr w:type="spellStart"/>
      <w:r w:rsidR="005B1F0B" w:rsidRPr="003A7310">
        <w:rPr>
          <w:rFonts w:ascii="Times New Roman" w:hAnsi="Times New Roman"/>
          <w:sz w:val="24"/>
          <w:szCs w:val="24"/>
        </w:rPr>
        <w:t>remunerisasi</w:t>
      </w:r>
      <w:proofErr w:type="spellEnd"/>
      <w:r w:rsidR="005B1F0B" w:rsidRPr="003A7310">
        <w:rPr>
          <w:rFonts w:ascii="Times New Roman" w:hAnsi="Times New Roman"/>
          <w:sz w:val="24"/>
          <w:szCs w:val="24"/>
        </w:rPr>
        <w:t xml:space="preserve"> bagai tenaga kependidikan dan pejabat struktural. </w:t>
      </w:r>
      <w:r w:rsidRPr="003A7310">
        <w:rPr>
          <w:rFonts w:ascii="Times New Roman" w:hAnsi="Times New Roman"/>
          <w:sz w:val="24"/>
          <w:szCs w:val="24"/>
        </w:rPr>
        <w:t xml:space="preserve">Bahkan baru-baru ini universitas menerapkan kebijakan penilaian kinerja </w:t>
      </w:r>
      <w:r w:rsidR="005B1F0B" w:rsidRPr="003A7310">
        <w:rPr>
          <w:rFonts w:ascii="Times New Roman" w:hAnsi="Times New Roman"/>
          <w:sz w:val="24"/>
          <w:szCs w:val="24"/>
        </w:rPr>
        <w:t>dosen</w:t>
      </w:r>
      <w:r w:rsidRPr="003A7310">
        <w:rPr>
          <w:rFonts w:ascii="Times New Roman" w:hAnsi="Times New Roman"/>
          <w:sz w:val="24"/>
          <w:szCs w:val="24"/>
        </w:rPr>
        <w:t xml:space="preserve"> dengan program </w:t>
      </w:r>
      <w:r w:rsidR="005B1F0B" w:rsidRPr="003A7310">
        <w:rPr>
          <w:rFonts w:ascii="Times New Roman" w:hAnsi="Times New Roman"/>
          <w:sz w:val="24"/>
          <w:szCs w:val="24"/>
        </w:rPr>
        <w:t xml:space="preserve">SKPR atau </w:t>
      </w:r>
      <w:proofErr w:type="spellStart"/>
      <w:r w:rsidR="005B1F0B" w:rsidRPr="003A7310">
        <w:rPr>
          <w:rFonts w:ascii="Times New Roman" w:hAnsi="Times New Roman"/>
          <w:sz w:val="24"/>
          <w:szCs w:val="24"/>
        </w:rPr>
        <w:t>remunerisasi</w:t>
      </w:r>
      <w:proofErr w:type="spellEnd"/>
      <w:r w:rsidR="005B1F0B" w:rsidRPr="003A7310">
        <w:rPr>
          <w:rFonts w:ascii="Times New Roman" w:hAnsi="Times New Roman"/>
          <w:sz w:val="24"/>
          <w:szCs w:val="24"/>
        </w:rPr>
        <w:t xml:space="preserve"> bagi dosen</w:t>
      </w:r>
      <w:r w:rsidRPr="003A7310">
        <w:rPr>
          <w:rFonts w:ascii="Times New Roman" w:hAnsi="Times New Roman"/>
          <w:sz w:val="24"/>
          <w:szCs w:val="24"/>
        </w:rPr>
        <w:t xml:space="preserve">. Seharusnya hal tersebut dapat meningkatkan kualitas kinerja </w:t>
      </w:r>
      <w:r w:rsidR="005B1F0B" w:rsidRPr="003A7310">
        <w:rPr>
          <w:rFonts w:ascii="Times New Roman" w:hAnsi="Times New Roman"/>
          <w:sz w:val="24"/>
          <w:szCs w:val="24"/>
        </w:rPr>
        <w:t>layanan</w:t>
      </w:r>
      <w:r w:rsidRPr="003A7310">
        <w:rPr>
          <w:rFonts w:ascii="Times New Roman" w:hAnsi="Times New Roman"/>
          <w:sz w:val="24"/>
          <w:szCs w:val="24"/>
        </w:rPr>
        <w:t xml:space="preserve">. Setiap kebijakan yang dikeluarkan oleh pihak universitas terutama yang berkaitan dengan </w:t>
      </w:r>
      <w:proofErr w:type="spellStart"/>
      <w:r w:rsidR="005B1F0B" w:rsidRPr="003A7310">
        <w:rPr>
          <w:rFonts w:ascii="Times New Roman" w:hAnsi="Times New Roman"/>
          <w:sz w:val="24"/>
          <w:szCs w:val="24"/>
        </w:rPr>
        <w:t>civitas</w:t>
      </w:r>
      <w:proofErr w:type="spellEnd"/>
      <w:r w:rsidR="005B1F0B" w:rsidRPr="003A7310">
        <w:rPr>
          <w:rFonts w:ascii="Times New Roman" w:hAnsi="Times New Roman"/>
          <w:sz w:val="24"/>
          <w:szCs w:val="24"/>
        </w:rPr>
        <w:t xml:space="preserve"> </w:t>
      </w:r>
      <w:proofErr w:type="spellStart"/>
      <w:r w:rsidR="005B1F0B" w:rsidRPr="003A7310">
        <w:rPr>
          <w:rFonts w:ascii="Times New Roman" w:hAnsi="Times New Roman"/>
          <w:sz w:val="24"/>
          <w:szCs w:val="24"/>
        </w:rPr>
        <w:t>akademika</w:t>
      </w:r>
      <w:proofErr w:type="spellEnd"/>
      <w:r w:rsidRPr="003A7310">
        <w:rPr>
          <w:rFonts w:ascii="Times New Roman" w:hAnsi="Times New Roman"/>
          <w:sz w:val="24"/>
          <w:szCs w:val="24"/>
        </w:rPr>
        <w:t xml:space="preserve"> tentunya tidak akan berdampak pada peningkatan kualitas kinerja apabila kebijakan </w:t>
      </w:r>
      <w:proofErr w:type="spellStart"/>
      <w:r w:rsidRPr="003A7310">
        <w:rPr>
          <w:rFonts w:ascii="Times New Roman" w:hAnsi="Times New Roman"/>
          <w:sz w:val="24"/>
          <w:szCs w:val="24"/>
        </w:rPr>
        <w:t>tesebut</w:t>
      </w:r>
      <w:proofErr w:type="spellEnd"/>
      <w:r w:rsidRPr="003A7310">
        <w:rPr>
          <w:rFonts w:ascii="Times New Roman" w:hAnsi="Times New Roman"/>
          <w:sz w:val="24"/>
          <w:szCs w:val="24"/>
        </w:rPr>
        <w:t xml:space="preserve"> tidak sesuai dengan kondisi yang dibutuhkan dan </w:t>
      </w:r>
      <w:proofErr w:type="spellStart"/>
      <w:r w:rsidRPr="003A7310">
        <w:rPr>
          <w:rFonts w:ascii="Times New Roman" w:hAnsi="Times New Roman"/>
          <w:sz w:val="24"/>
          <w:szCs w:val="24"/>
        </w:rPr>
        <w:t>harapan</w:t>
      </w:r>
      <w:r w:rsidR="005B1F0B" w:rsidRPr="003A7310">
        <w:rPr>
          <w:rFonts w:ascii="Times New Roman" w:hAnsi="Times New Roman"/>
          <w:sz w:val="24"/>
          <w:szCs w:val="24"/>
        </w:rPr>
        <w:t>kan</w:t>
      </w:r>
      <w:proofErr w:type="spellEnd"/>
      <w:r w:rsidRPr="003A7310">
        <w:rPr>
          <w:rFonts w:ascii="Times New Roman" w:hAnsi="Times New Roman"/>
          <w:sz w:val="24"/>
          <w:szCs w:val="24"/>
        </w:rPr>
        <w:t xml:space="preserve">. Sehingga setiap kebijakan yang akan dikeluarkan sudah sepatutnya memperhatikan kondisi yang ada saat ini serta mempertimbangkan kondisi yang diharapkan oleh </w:t>
      </w:r>
      <w:r w:rsidR="005B1F0B" w:rsidRPr="003A7310">
        <w:rPr>
          <w:rFonts w:ascii="Times New Roman" w:hAnsi="Times New Roman"/>
          <w:sz w:val="24"/>
          <w:szCs w:val="24"/>
        </w:rPr>
        <w:t xml:space="preserve">seluruh </w:t>
      </w:r>
      <w:proofErr w:type="spellStart"/>
      <w:r w:rsidR="005B1F0B" w:rsidRPr="003A7310">
        <w:rPr>
          <w:rFonts w:ascii="Times New Roman" w:hAnsi="Times New Roman"/>
          <w:sz w:val="24"/>
          <w:szCs w:val="24"/>
        </w:rPr>
        <w:t>civitas</w:t>
      </w:r>
      <w:proofErr w:type="spellEnd"/>
      <w:r w:rsidRPr="003A7310">
        <w:rPr>
          <w:rFonts w:ascii="Times New Roman" w:hAnsi="Times New Roman"/>
          <w:sz w:val="24"/>
          <w:szCs w:val="24"/>
        </w:rPr>
        <w:t xml:space="preserve"> agar kebijakan yang dikeluarkan </w:t>
      </w:r>
      <w:r w:rsidR="005B1F0B" w:rsidRPr="003A7310">
        <w:rPr>
          <w:rFonts w:ascii="Times New Roman" w:hAnsi="Times New Roman"/>
          <w:sz w:val="24"/>
          <w:szCs w:val="24"/>
        </w:rPr>
        <w:t>dapat</w:t>
      </w:r>
      <w:r w:rsidRPr="003A7310">
        <w:rPr>
          <w:rFonts w:ascii="Times New Roman" w:hAnsi="Times New Roman"/>
          <w:sz w:val="24"/>
          <w:szCs w:val="24"/>
        </w:rPr>
        <w:t xml:space="preserve"> lebih tepat sasaran.</w:t>
      </w:r>
      <w:r w:rsidR="001A4184" w:rsidRPr="003A7310">
        <w:rPr>
          <w:rFonts w:ascii="Times New Roman" w:hAnsi="Times New Roman"/>
          <w:sz w:val="24"/>
          <w:szCs w:val="24"/>
        </w:rPr>
        <w:t xml:space="preserve"> Oleh karena itu, perlu dilakukan penilaian kinerja yang sudah berjalan dengan pengukuran indeks kepuasan serta penyusunan strategi peningkatan</w:t>
      </w:r>
      <w:r w:rsidR="001A4184" w:rsidRPr="00272C93">
        <w:rPr>
          <w:rFonts w:ascii="Times New Roman" w:hAnsi="Times New Roman"/>
          <w:sz w:val="24"/>
          <w:szCs w:val="24"/>
        </w:rPr>
        <w:t xml:space="preserve"> mutu layanan</w:t>
      </w:r>
      <w:r w:rsidR="001A4184">
        <w:rPr>
          <w:rFonts w:ascii="Times New Roman" w:hAnsi="Times New Roman"/>
          <w:sz w:val="24"/>
          <w:szCs w:val="24"/>
        </w:rPr>
        <w:t xml:space="preserve"> dengan membandingkan antara </w:t>
      </w:r>
      <w:proofErr w:type="spellStart"/>
      <w:r w:rsidR="001A4184">
        <w:rPr>
          <w:rFonts w:ascii="Times New Roman" w:hAnsi="Times New Roman"/>
          <w:sz w:val="24"/>
          <w:szCs w:val="24"/>
        </w:rPr>
        <w:t>pesepsi</w:t>
      </w:r>
      <w:proofErr w:type="spellEnd"/>
      <w:r w:rsidR="001A4184">
        <w:rPr>
          <w:rFonts w:ascii="Times New Roman" w:hAnsi="Times New Roman"/>
          <w:sz w:val="24"/>
          <w:szCs w:val="24"/>
        </w:rPr>
        <w:t xml:space="preserve"> yang dirasakan dengan yang diharapkan.</w:t>
      </w:r>
    </w:p>
    <w:p w14:paraId="3E821BD7" w14:textId="77777777" w:rsidR="001A4184" w:rsidRDefault="00485C71" w:rsidP="00485C71">
      <w:pPr>
        <w:spacing w:after="0" w:line="360" w:lineRule="auto"/>
        <w:ind w:firstLine="851"/>
        <w:jc w:val="both"/>
        <w:rPr>
          <w:rFonts w:ascii="Times New Roman" w:hAnsi="Times New Roman"/>
          <w:color w:val="000000"/>
          <w:sz w:val="24"/>
          <w:szCs w:val="24"/>
        </w:rPr>
      </w:pPr>
      <w:r w:rsidRPr="00B644C9">
        <w:rPr>
          <w:rFonts w:ascii="Times New Roman" w:hAnsi="Times New Roman"/>
          <w:color w:val="000000"/>
          <w:sz w:val="24"/>
          <w:szCs w:val="24"/>
        </w:rPr>
        <w:t xml:space="preserve">Pada penelitian ilmu sosial dan psikologi, variabel yang diteliti pada umumnya bersifat </w:t>
      </w:r>
      <w:proofErr w:type="spellStart"/>
      <w:r w:rsidRPr="00B644C9">
        <w:rPr>
          <w:rFonts w:ascii="Times New Roman" w:hAnsi="Times New Roman"/>
          <w:color w:val="000000"/>
          <w:sz w:val="24"/>
          <w:szCs w:val="24"/>
        </w:rPr>
        <w:t>multidimensional</w:t>
      </w:r>
      <w:proofErr w:type="spellEnd"/>
      <w:r w:rsidRPr="00B644C9">
        <w:rPr>
          <w:rFonts w:ascii="Times New Roman" w:hAnsi="Times New Roman"/>
          <w:color w:val="000000"/>
          <w:sz w:val="24"/>
          <w:szCs w:val="24"/>
        </w:rPr>
        <w:t xml:space="preserve"> dan tidak dapat diobservasi secara langsung, tetapi diukur melalui indikator sebagai </w:t>
      </w:r>
      <w:proofErr w:type="spellStart"/>
      <w:r w:rsidRPr="00B644C9">
        <w:rPr>
          <w:rFonts w:ascii="Times New Roman" w:hAnsi="Times New Roman"/>
          <w:color w:val="000000"/>
          <w:sz w:val="24"/>
          <w:szCs w:val="24"/>
        </w:rPr>
        <w:t>manifest</w:t>
      </w:r>
      <w:proofErr w:type="spellEnd"/>
      <w:r w:rsidRPr="00B644C9">
        <w:rPr>
          <w:rFonts w:ascii="Times New Roman" w:hAnsi="Times New Roman"/>
          <w:color w:val="000000"/>
          <w:sz w:val="24"/>
          <w:szCs w:val="24"/>
        </w:rPr>
        <w:t xml:space="preserve"> dari variabel yang hendak diukur, demikian pula halnya dalam penelitian kepuasan </w:t>
      </w:r>
      <w:r w:rsidR="005B1F0B">
        <w:rPr>
          <w:rFonts w:ascii="Times New Roman" w:hAnsi="Times New Roman"/>
          <w:color w:val="000000"/>
          <w:sz w:val="24"/>
          <w:szCs w:val="24"/>
        </w:rPr>
        <w:t>pelanggan</w:t>
      </w:r>
      <w:r w:rsidRPr="00B644C9">
        <w:rPr>
          <w:rFonts w:ascii="Times New Roman" w:hAnsi="Times New Roman"/>
          <w:color w:val="000000"/>
          <w:sz w:val="24"/>
          <w:szCs w:val="24"/>
        </w:rPr>
        <w:t xml:space="preserve">. Variabel terukur pada penelitian ini diperoleh dari responden dalam bentuk survei dengan alat ukur yang digunakan berupa kuesioner. Dalam penelitian kepuasan dikenal </w:t>
      </w:r>
      <w:r w:rsidRPr="00B644C9">
        <w:rPr>
          <w:rFonts w:ascii="Times New Roman" w:eastAsia="TTE2056EA8t00" w:hAnsi="Times New Roman"/>
          <w:sz w:val="24"/>
          <w:szCs w:val="24"/>
        </w:rPr>
        <w:t xml:space="preserve">model </w:t>
      </w:r>
      <w:r w:rsidRPr="00B644C9">
        <w:rPr>
          <w:rFonts w:ascii="Times New Roman" w:eastAsia="TTE2056EA8t00" w:hAnsi="Times New Roman"/>
          <w:i/>
          <w:sz w:val="24"/>
          <w:szCs w:val="24"/>
        </w:rPr>
        <w:t>SERVQUAL</w:t>
      </w:r>
      <w:r w:rsidRPr="00B644C9">
        <w:rPr>
          <w:rFonts w:ascii="Times New Roman" w:eastAsia="TTE2056EA8t00" w:hAnsi="Times New Roman"/>
          <w:sz w:val="24"/>
          <w:szCs w:val="24"/>
        </w:rPr>
        <w:t xml:space="preserve"> (</w:t>
      </w:r>
      <w:r w:rsidRPr="00B644C9">
        <w:rPr>
          <w:rFonts w:ascii="Times New Roman" w:eastAsia="TTE2056EA8t00" w:hAnsi="Times New Roman"/>
          <w:i/>
          <w:sz w:val="24"/>
          <w:szCs w:val="24"/>
        </w:rPr>
        <w:t xml:space="preserve">Service </w:t>
      </w:r>
      <w:proofErr w:type="spellStart"/>
      <w:r w:rsidRPr="00B644C9">
        <w:rPr>
          <w:rFonts w:ascii="Times New Roman" w:eastAsia="TTE2056EA8t00" w:hAnsi="Times New Roman"/>
          <w:i/>
          <w:sz w:val="24"/>
          <w:szCs w:val="24"/>
        </w:rPr>
        <w:t>Quality</w:t>
      </w:r>
      <w:proofErr w:type="spellEnd"/>
      <w:r w:rsidRPr="00B644C9">
        <w:rPr>
          <w:rFonts w:ascii="Times New Roman" w:eastAsia="TTE2056EA8t00" w:hAnsi="Times New Roman"/>
          <w:sz w:val="24"/>
          <w:szCs w:val="24"/>
        </w:rPr>
        <w:t>)</w:t>
      </w:r>
      <w:r w:rsidRPr="00B644C9">
        <w:rPr>
          <w:rFonts w:ascii="Times New Roman" w:hAnsi="Times New Roman"/>
          <w:sz w:val="24"/>
          <w:szCs w:val="24"/>
        </w:rPr>
        <w:t xml:space="preserve"> yang berisi lima dimensi yaitu </w:t>
      </w:r>
      <w:proofErr w:type="spellStart"/>
      <w:r w:rsidRPr="00B644C9">
        <w:rPr>
          <w:rFonts w:ascii="Times New Roman" w:eastAsia="TTE2056EA8t00" w:hAnsi="Times New Roman"/>
          <w:i/>
          <w:sz w:val="24"/>
          <w:szCs w:val="24"/>
        </w:rPr>
        <w:t>Tangible</w:t>
      </w:r>
      <w:proofErr w:type="spellEnd"/>
      <w:r w:rsidRPr="00B644C9">
        <w:rPr>
          <w:rFonts w:ascii="Times New Roman" w:eastAsia="TTE2056EA8t00" w:hAnsi="Times New Roman"/>
          <w:i/>
          <w:sz w:val="24"/>
          <w:szCs w:val="24"/>
        </w:rPr>
        <w:t xml:space="preserve">, </w:t>
      </w:r>
      <w:proofErr w:type="spellStart"/>
      <w:r w:rsidRPr="00B644C9">
        <w:rPr>
          <w:rFonts w:ascii="Times New Roman" w:eastAsia="TTE2056EA8t00" w:hAnsi="Times New Roman"/>
          <w:i/>
          <w:sz w:val="24"/>
          <w:szCs w:val="24"/>
        </w:rPr>
        <w:t>Reliability</w:t>
      </w:r>
      <w:proofErr w:type="spellEnd"/>
      <w:r w:rsidRPr="00B644C9">
        <w:rPr>
          <w:rFonts w:ascii="Times New Roman" w:eastAsia="TTE2056EA8t00" w:hAnsi="Times New Roman"/>
          <w:i/>
          <w:sz w:val="24"/>
          <w:szCs w:val="24"/>
        </w:rPr>
        <w:t xml:space="preserve">, </w:t>
      </w:r>
      <w:proofErr w:type="spellStart"/>
      <w:r w:rsidRPr="00B644C9">
        <w:rPr>
          <w:rFonts w:ascii="Times New Roman" w:eastAsia="TTE2056EA8t00" w:hAnsi="Times New Roman"/>
          <w:i/>
          <w:sz w:val="24"/>
          <w:szCs w:val="24"/>
        </w:rPr>
        <w:t>Responsiveness</w:t>
      </w:r>
      <w:proofErr w:type="spellEnd"/>
      <w:r w:rsidRPr="00B644C9">
        <w:rPr>
          <w:rFonts w:ascii="Times New Roman" w:eastAsia="TTE2056EA8t00" w:hAnsi="Times New Roman"/>
          <w:i/>
          <w:sz w:val="24"/>
          <w:szCs w:val="24"/>
        </w:rPr>
        <w:t xml:space="preserve">, Assurance </w:t>
      </w:r>
      <w:r w:rsidRPr="00B644C9">
        <w:rPr>
          <w:rFonts w:ascii="Times New Roman" w:eastAsia="TTE2056EA8t00" w:hAnsi="Times New Roman"/>
          <w:sz w:val="24"/>
          <w:szCs w:val="24"/>
        </w:rPr>
        <w:t xml:space="preserve">dan </w:t>
      </w:r>
      <w:proofErr w:type="spellStart"/>
      <w:r w:rsidRPr="00B644C9">
        <w:rPr>
          <w:rFonts w:ascii="Times New Roman" w:eastAsia="TTE2056EA8t00" w:hAnsi="Times New Roman"/>
          <w:i/>
          <w:sz w:val="24"/>
          <w:szCs w:val="24"/>
        </w:rPr>
        <w:t>Empathy</w:t>
      </w:r>
      <w:proofErr w:type="spellEnd"/>
      <w:r w:rsidRPr="00B644C9">
        <w:rPr>
          <w:rFonts w:ascii="Times New Roman" w:eastAsia="TTE2056EA8t00" w:hAnsi="Times New Roman"/>
          <w:i/>
          <w:sz w:val="24"/>
          <w:szCs w:val="24"/>
        </w:rPr>
        <w:t xml:space="preserve">. </w:t>
      </w:r>
      <w:r w:rsidRPr="00B644C9">
        <w:rPr>
          <w:rFonts w:ascii="Times New Roman" w:hAnsi="Times New Roman"/>
          <w:color w:val="000000"/>
          <w:sz w:val="24"/>
          <w:szCs w:val="24"/>
        </w:rPr>
        <w:t xml:space="preserve">Masing-masing dimensi diukur oleh beberapa indikator. Analisis statistika yang tepat digunakan untuk mengevaluasi kontribusi dimensi </w:t>
      </w:r>
      <w:proofErr w:type="spellStart"/>
      <w:r w:rsidRPr="00B644C9">
        <w:rPr>
          <w:rFonts w:ascii="Times New Roman" w:eastAsia="TTE2056EA8t00" w:hAnsi="Times New Roman"/>
          <w:i/>
          <w:sz w:val="24"/>
          <w:szCs w:val="24"/>
        </w:rPr>
        <w:t>Tangible</w:t>
      </w:r>
      <w:proofErr w:type="spellEnd"/>
      <w:r w:rsidRPr="00B644C9">
        <w:rPr>
          <w:rFonts w:ascii="Times New Roman" w:eastAsia="TTE2056EA8t00" w:hAnsi="Times New Roman"/>
          <w:i/>
          <w:sz w:val="24"/>
          <w:szCs w:val="24"/>
        </w:rPr>
        <w:t xml:space="preserve">, </w:t>
      </w:r>
      <w:proofErr w:type="spellStart"/>
      <w:r w:rsidRPr="00B644C9">
        <w:rPr>
          <w:rFonts w:ascii="Times New Roman" w:eastAsia="TTE2056EA8t00" w:hAnsi="Times New Roman"/>
          <w:i/>
          <w:sz w:val="24"/>
          <w:szCs w:val="24"/>
        </w:rPr>
        <w:t>Reliability</w:t>
      </w:r>
      <w:proofErr w:type="spellEnd"/>
      <w:r w:rsidRPr="00B644C9">
        <w:rPr>
          <w:rFonts w:ascii="Times New Roman" w:eastAsia="TTE2056EA8t00" w:hAnsi="Times New Roman"/>
          <w:i/>
          <w:sz w:val="24"/>
          <w:szCs w:val="24"/>
        </w:rPr>
        <w:t xml:space="preserve">, </w:t>
      </w:r>
      <w:proofErr w:type="spellStart"/>
      <w:r w:rsidRPr="00B644C9">
        <w:rPr>
          <w:rFonts w:ascii="Times New Roman" w:eastAsia="TTE2056EA8t00" w:hAnsi="Times New Roman"/>
          <w:i/>
          <w:sz w:val="24"/>
          <w:szCs w:val="24"/>
        </w:rPr>
        <w:t>Responsiveness</w:t>
      </w:r>
      <w:proofErr w:type="spellEnd"/>
      <w:r w:rsidRPr="00B644C9">
        <w:rPr>
          <w:rFonts w:ascii="Times New Roman" w:eastAsia="TTE2056EA8t00" w:hAnsi="Times New Roman"/>
          <w:i/>
          <w:sz w:val="24"/>
          <w:szCs w:val="24"/>
        </w:rPr>
        <w:t xml:space="preserve">, Assurance </w:t>
      </w:r>
      <w:r w:rsidRPr="00B644C9">
        <w:rPr>
          <w:rFonts w:ascii="Times New Roman" w:eastAsia="TTE2056EA8t00" w:hAnsi="Times New Roman"/>
          <w:sz w:val="24"/>
          <w:szCs w:val="24"/>
        </w:rPr>
        <w:t xml:space="preserve">dan </w:t>
      </w:r>
      <w:proofErr w:type="spellStart"/>
      <w:r w:rsidRPr="00B644C9">
        <w:rPr>
          <w:rFonts w:ascii="Times New Roman" w:eastAsia="TTE2056EA8t00" w:hAnsi="Times New Roman"/>
          <w:i/>
          <w:sz w:val="24"/>
          <w:szCs w:val="24"/>
        </w:rPr>
        <w:t>Empathy</w:t>
      </w:r>
      <w:proofErr w:type="spellEnd"/>
      <w:r w:rsidRPr="00B644C9">
        <w:rPr>
          <w:rFonts w:ascii="Times New Roman" w:hAnsi="Times New Roman"/>
          <w:color w:val="000000"/>
          <w:sz w:val="24"/>
          <w:szCs w:val="24"/>
        </w:rPr>
        <w:t xml:space="preserve"> dalam </w:t>
      </w:r>
      <w:r w:rsidR="001A4184" w:rsidRPr="00272C93">
        <w:rPr>
          <w:rFonts w:ascii="Times New Roman" w:hAnsi="Times New Roman"/>
          <w:color w:val="000000"/>
          <w:sz w:val="24"/>
          <w:szCs w:val="24"/>
        </w:rPr>
        <w:t xml:space="preserve">mengukur indeks kepuasan mahasiswa mengacu kepada </w:t>
      </w:r>
      <w:r w:rsidR="001A4184" w:rsidRPr="00272C93">
        <w:rPr>
          <w:rFonts w:ascii="Times New Roman" w:hAnsi="Times New Roman"/>
          <w:sz w:val="24"/>
          <w:szCs w:val="24"/>
        </w:rPr>
        <w:t xml:space="preserve">Pedoman Penyusunan Indeks Kepuasan Masyarakat </w:t>
      </w:r>
      <w:proofErr w:type="spellStart"/>
      <w:r w:rsidR="001A4184" w:rsidRPr="00272C93">
        <w:rPr>
          <w:rFonts w:ascii="Times New Roman" w:hAnsi="Times New Roman"/>
          <w:sz w:val="24"/>
          <w:szCs w:val="24"/>
        </w:rPr>
        <w:t>Kepmen</w:t>
      </w:r>
      <w:proofErr w:type="spellEnd"/>
      <w:r w:rsidR="001A4184" w:rsidRPr="00272C93">
        <w:rPr>
          <w:rFonts w:ascii="Times New Roman" w:hAnsi="Times New Roman"/>
          <w:sz w:val="24"/>
          <w:szCs w:val="24"/>
        </w:rPr>
        <w:t xml:space="preserve"> PAN No.25 Tahun 2004. Sedangkan untuk penyusunan strategi peningkatan mutu layanan menggunakan metode </w:t>
      </w:r>
      <w:proofErr w:type="spellStart"/>
      <w:r w:rsidR="001A4184" w:rsidRPr="00272C93">
        <w:rPr>
          <w:rFonts w:ascii="Times New Roman" w:hAnsi="Times New Roman"/>
          <w:i/>
          <w:sz w:val="24"/>
          <w:szCs w:val="24"/>
        </w:rPr>
        <w:t>Quality</w:t>
      </w:r>
      <w:proofErr w:type="spellEnd"/>
      <w:r w:rsidR="001A4184" w:rsidRPr="00272C93">
        <w:rPr>
          <w:rFonts w:ascii="Times New Roman" w:hAnsi="Times New Roman"/>
          <w:i/>
          <w:sz w:val="24"/>
          <w:szCs w:val="24"/>
        </w:rPr>
        <w:t xml:space="preserve"> </w:t>
      </w:r>
      <w:proofErr w:type="spellStart"/>
      <w:r w:rsidR="001A4184" w:rsidRPr="00272C93">
        <w:rPr>
          <w:rFonts w:ascii="Times New Roman" w:hAnsi="Times New Roman"/>
          <w:i/>
          <w:sz w:val="24"/>
          <w:szCs w:val="24"/>
        </w:rPr>
        <w:t>Function</w:t>
      </w:r>
      <w:proofErr w:type="spellEnd"/>
      <w:r w:rsidR="001A4184" w:rsidRPr="00272C93">
        <w:rPr>
          <w:rFonts w:ascii="Times New Roman" w:hAnsi="Times New Roman"/>
          <w:i/>
          <w:sz w:val="24"/>
          <w:szCs w:val="24"/>
        </w:rPr>
        <w:t xml:space="preserve"> </w:t>
      </w:r>
      <w:proofErr w:type="spellStart"/>
      <w:r w:rsidR="001A4184" w:rsidRPr="00272C93">
        <w:rPr>
          <w:rFonts w:ascii="Times New Roman" w:hAnsi="Times New Roman"/>
          <w:i/>
          <w:sz w:val="24"/>
          <w:szCs w:val="24"/>
        </w:rPr>
        <w:t>Deployment</w:t>
      </w:r>
      <w:proofErr w:type="spellEnd"/>
      <w:r w:rsidR="001A4184" w:rsidRPr="00272C93">
        <w:rPr>
          <w:rFonts w:ascii="Times New Roman" w:hAnsi="Times New Roman"/>
          <w:sz w:val="24"/>
          <w:szCs w:val="24"/>
        </w:rPr>
        <w:t xml:space="preserve"> (QFD).</w:t>
      </w:r>
    </w:p>
    <w:p w14:paraId="2072EA3D" w14:textId="77777777" w:rsidR="00485C71" w:rsidRDefault="00485C71" w:rsidP="00485C71">
      <w:pPr>
        <w:spacing w:after="0" w:line="360" w:lineRule="auto"/>
        <w:ind w:firstLine="851"/>
        <w:jc w:val="both"/>
        <w:rPr>
          <w:rFonts w:ascii="Times New Roman" w:hAnsi="Times New Roman"/>
          <w:color w:val="FF0000"/>
          <w:sz w:val="24"/>
          <w:szCs w:val="24"/>
          <w:lang w:val="en-US"/>
        </w:rPr>
      </w:pPr>
      <w:r w:rsidRPr="00B644C9">
        <w:rPr>
          <w:rFonts w:ascii="Times New Roman" w:hAnsi="Times New Roman"/>
          <w:sz w:val="24"/>
          <w:szCs w:val="24"/>
        </w:rPr>
        <w:t xml:space="preserve">Berdasarkan latar belakang di atas, peneliti mencoba mengkaji lebih mendalam mengenai indeks kepuasan </w:t>
      </w:r>
      <w:proofErr w:type="spellStart"/>
      <w:r w:rsidR="00F2449D">
        <w:rPr>
          <w:rFonts w:ascii="Times New Roman" w:hAnsi="Times New Roman"/>
          <w:sz w:val="24"/>
          <w:szCs w:val="24"/>
        </w:rPr>
        <w:t>civitas</w:t>
      </w:r>
      <w:proofErr w:type="spellEnd"/>
      <w:r w:rsidR="00F2449D">
        <w:rPr>
          <w:rFonts w:ascii="Times New Roman" w:hAnsi="Times New Roman"/>
          <w:sz w:val="24"/>
          <w:szCs w:val="24"/>
        </w:rPr>
        <w:t xml:space="preserve"> </w:t>
      </w:r>
      <w:proofErr w:type="spellStart"/>
      <w:r w:rsidR="00F2449D">
        <w:rPr>
          <w:rFonts w:ascii="Times New Roman" w:hAnsi="Times New Roman"/>
          <w:sz w:val="24"/>
          <w:szCs w:val="24"/>
        </w:rPr>
        <w:t>akademika</w:t>
      </w:r>
      <w:proofErr w:type="spellEnd"/>
      <w:r w:rsidRPr="00B644C9">
        <w:rPr>
          <w:rFonts w:ascii="Times New Roman" w:hAnsi="Times New Roman"/>
          <w:sz w:val="24"/>
          <w:szCs w:val="24"/>
        </w:rPr>
        <w:t xml:space="preserve"> atas layanan </w:t>
      </w:r>
      <w:r w:rsidR="00F2449D">
        <w:rPr>
          <w:rFonts w:ascii="Times New Roman" w:hAnsi="Times New Roman"/>
          <w:sz w:val="24"/>
          <w:szCs w:val="24"/>
        </w:rPr>
        <w:t xml:space="preserve">unit-unit kerja </w:t>
      </w:r>
      <w:r w:rsidRPr="00B644C9">
        <w:rPr>
          <w:rFonts w:ascii="Times New Roman" w:hAnsi="Times New Roman"/>
          <w:sz w:val="24"/>
          <w:szCs w:val="24"/>
        </w:rPr>
        <w:t xml:space="preserve">dan </w:t>
      </w:r>
      <w:r w:rsidR="00F2449D" w:rsidRPr="00272C93">
        <w:rPr>
          <w:rFonts w:ascii="Times New Roman" w:hAnsi="Times New Roman"/>
          <w:sz w:val="24"/>
          <w:szCs w:val="24"/>
        </w:rPr>
        <w:t xml:space="preserve">menyusun </w:t>
      </w:r>
      <w:r w:rsidR="00F2449D" w:rsidRPr="00272C93">
        <w:rPr>
          <w:rFonts w:ascii="Times New Roman" w:hAnsi="Times New Roman"/>
          <w:sz w:val="24"/>
          <w:szCs w:val="24"/>
        </w:rPr>
        <w:lastRenderedPageBreak/>
        <w:t xml:space="preserve">strategi </w:t>
      </w:r>
      <w:r w:rsidR="00F2449D">
        <w:rPr>
          <w:rFonts w:ascii="Times New Roman" w:hAnsi="Times New Roman"/>
          <w:sz w:val="24"/>
          <w:szCs w:val="24"/>
        </w:rPr>
        <w:t>pe</w:t>
      </w:r>
      <w:r w:rsidR="00F2449D" w:rsidRPr="00272C93">
        <w:rPr>
          <w:rFonts w:ascii="Times New Roman" w:hAnsi="Times New Roman"/>
          <w:sz w:val="24"/>
          <w:szCs w:val="24"/>
        </w:rPr>
        <w:t xml:space="preserve">ningkatan kualitas layanan sehingga akan berdampak positif terhadap pelayanan untuk </w:t>
      </w:r>
      <w:proofErr w:type="spellStart"/>
      <w:r w:rsidR="00F2449D" w:rsidRPr="00272C93">
        <w:rPr>
          <w:rFonts w:ascii="Times New Roman" w:hAnsi="Times New Roman"/>
          <w:sz w:val="24"/>
          <w:szCs w:val="24"/>
        </w:rPr>
        <w:t>civitas</w:t>
      </w:r>
      <w:proofErr w:type="spellEnd"/>
      <w:r w:rsidR="00F2449D" w:rsidRPr="00272C93">
        <w:rPr>
          <w:rFonts w:ascii="Times New Roman" w:hAnsi="Times New Roman"/>
          <w:sz w:val="24"/>
          <w:szCs w:val="24"/>
        </w:rPr>
        <w:t xml:space="preserve"> UIN Syarif Hidayatullah Jakarta.</w:t>
      </w:r>
    </w:p>
    <w:p w14:paraId="7390E58C" w14:textId="77777777" w:rsidR="00020141" w:rsidRPr="006C045F" w:rsidRDefault="00FC3868" w:rsidP="009043A0">
      <w:pPr>
        <w:pStyle w:val="ListParagraph"/>
        <w:numPr>
          <w:ilvl w:val="0"/>
          <w:numId w:val="30"/>
        </w:numPr>
        <w:autoSpaceDE w:val="0"/>
        <w:autoSpaceDN w:val="0"/>
        <w:adjustRightInd w:val="0"/>
        <w:spacing w:before="240" w:after="0" w:line="360" w:lineRule="auto"/>
        <w:ind w:left="425" w:hanging="425"/>
        <w:contextualSpacing w:val="0"/>
        <w:jc w:val="both"/>
        <w:rPr>
          <w:rFonts w:ascii="Times New Roman" w:hAnsi="Times New Roman"/>
          <w:b/>
          <w:noProof/>
          <w:sz w:val="24"/>
          <w:szCs w:val="24"/>
        </w:rPr>
      </w:pPr>
      <w:r w:rsidRPr="006C045F">
        <w:rPr>
          <w:rFonts w:ascii="Times New Roman" w:hAnsi="Times New Roman"/>
          <w:b/>
          <w:noProof/>
          <w:sz w:val="24"/>
          <w:szCs w:val="24"/>
        </w:rPr>
        <w:t>Permasalahan Penelitian</w:t>
      </w:r>
    </w:p>
    <w:p w14:paraId="18C31F54" w14:textId="77777777" w:rsidR="00651189" w:rsidRPr="00272C93" w:rsidRDefault="00651189" w:rsidP="00DE2C87">
      <w:pPr>
        <w:pStyle w:val="BodyTextIndent"/>
        <w:ind w:firstLine="851"/>
        <w:rPr>
          <w:lang w:val="id-ID"/>
        </w:rPr>
      </w:pPr>
      <w:r w:rsidRPr="00272C93">
        <w:rPr>
          <w:lang w:val="id-ID"/>
        </w:rPr>
        <w:t>Permasalahan yang akan dikaji dalam penelitian</w:t>
      </w:r>
      <w:r w:rsidR="00B65C52" w:rsidRPr="00272C93">
        <w:rPr>
          <w:lang w:val="id-ID"/>
        </w:rPr>
        <w:t xml:space="preserve"> ini adalah :</w:t>
      </w:r>
    </w:p>
    <w:p w14:paraId="1095898C" w14:textId="77777777" w:rsidR="009572E5" w:rsidRPr="00272C93" w:rsidRDefault="003532DA" w:rsidP="009572E5">
      <w:pPr>
        <w:pStyle w:val="BodyTextIndent"/>
        <w:numPr>
          <w:ilvl w:val="0"/>
          <w:numId w:val="2"/>
        </w:numPr>
        <w:ind w:left="709" w:hanging="283"/>
        <w:rPr>
          <w:lang w:val="id-ID"/>
        </w:rPr>
      </w:pPr>
      <w:r>
        <w:t>B</w:t>
      </w:r>
      <w:proofErr w:type="spellStart"/>
      <w:r w:rsidR="009572E5" w:rsidRPr="00272C93">
        <w:rPr>
          <w:lang w:val="id-ID"/>
        </w:rPr>
        <w:t>erapa</w:t>
      </w:r>
      <w:proofErr w:type="spellEnd"/>
      <w:r w:rsidR="009572E5" w:rsidRPr="00272C93">
        <w:rPr>
          <w:lang w:val="id-ID"/>
        </w:rPr>
        <w:t xml:space="preserve"> besar indeks kepuasan </w:t>
      </w:r>
      <w:proofErr w:type="spellStart"/>
      <w:r w:rsidR="009572E5" w:rsidRPr="00272C93">
        <w:rPr>
          <w:lang w:val="id-ID"/>
        </w:rPr>
        <w:t>civitas</w:t>
      </w:r>
      <w:proofErr w:type="spellEnd"/>
      <w:r w:rsidR="009572E5" w:rsidRPr="00272C93">
        <w:rPr>
          <w:lang w:val="id-ID"/>
        </w:rPr>
        <w:t xml:space="preserve"> </w:t>
      </w:r>
      <w:proofErr w:type="spellStart"/>
      <w:r w:rsidR="009572E5" w:rsidRPr="00272C93">
        <w:rPr>
          <w:lang w:val="id-ID"/>
        </w:rPr>
        <w:t>akademika</w:t>
      </w:r>
      <w:proofErr w:type="spellEnd"/>
      <w:r w:rsidR="009572E5" w:rsidRPr="00272C93">
        <w:rPr>
          <w:lang w:val="id-ID"/>
        </w:rPr>
        <w:t xml:space="preserve"> </w:t>
      </w:r>
      <w:proofErr w:type="spellStart"/>
      <w:r>
        <w:t>atas</w:t>
      </w:r>
      <w:proofErr w:type="spellEnd"/>
      <w:r>
        <w:t xml:space="preserve"> </w:t>
      </w:r>
      <w:proofErr w:type="spellStart"/>
      <w:r>
        <w:t>layanan</w:t>
      </w:r>
      <w:proofErr w:type="spellEnd"/>
      <w:r>
        <w:t xml:space="preserve"> </w:t>
      </w:r>
      <w:r w:rsidR="009572E5" w:rsidRPr="00272C93">
        <w:rPr>
          <w:lang w:val="id-ID"/>
        </w:rPr>
        <w:t xml:space="preserve">yang diberikan oleh unit-unit kerja pada UIN Syarif Hidayatullah </w:t>
      </w:r>
      <w:proofErr w:type="gramStart"/>
      <w:r w:rsidR="009572E5" w:rsidRPr="00272C93">
        <w:rPr>
          <w:lang w:val="id-ID"/>
        </w:rPr>
        <w:t>Jakarta ?</w:t>
      </w:r>
      <w:proofErr w:type="gramEnd"/>
    </w:p>
    <w:p w14:paraId="53CA83E5" w14:textId="77777777" w:rsidR="009572E5" w:rsidRDefault="009572E5" w:rsidP="009572E5">
      <w:pPr>
        <w:pStyle w:val="BodyTextIndent"/>
        <w:numPr>
          <w:ilvl w:val="0"/>
          <w:numId w:val="2"/>
        </w:numPr>
        <w:ind w:left="709" w:hanging="283"/>
        <w:rPr>
          <w:lang w:val="id-ID"/>
        </w:rPr>
      </w:pPr>
      <w:r w:rsidRPr="00272C93">
        <w:rPr>
          <w:lang w:val="id-ID"/>
        </w:rPr>
        <w:t xml:space="preserve">Bagaimana kondisi layanan yang dirasakan oleh </w:t>
      </w:r>
      <w:proofErr w:type="spellStart"/>
      <w:r w:rsidRPr="00272C93">
        <w:rPr>
          <w:lang w:val="id-ID"/>
        </w:rPr>
        <w:t>civitas</w:t>
      </w:r>
      <w:proofErr w:type="spellEnd"/>
      <w:r w:rsidRPr="00272C93">
        <w:rPr>
          <w:lang w:val="id-ID"/>
        </w:rPr>
        <w:t xml:space="preserve"> </w:t>
      </w:r>
      <w:proofErr w:type="spellStart"/>
      <w:r w:rsidRPr="00272C93">
        <w:rPr>
          <w:lang w:val="id-ID"/>
        </w:rPr>
        <w:t>akademika</w:t>
      </w:r>
      <w:proofErr w:type="spellEnd"/>
      <w:r w:rsidRPr="00272C93">
        <w:rPr>
          <w:lang w:val="id-ID"/>
        </w:rPr>
        <w:t xml:space="preserve"> UIN Syarif Hidayatullah Jakarta </w:t>
      </w:r>
      <w:r w:rsidR="003F673D">
        <w:rPr>
          <w:lang w:val="id-ID"/>
        </w:rPr>
        <w:t xml:space="preserve">atas pelayanan unit-unit kerja </w:t>
      </w:r>
      <w:r w:rsidRPr="00272C93">
        <w:rPr>
          <w:lang w:val="id-ID"/>
        </w:rPr>
        <w:t>?</w:t>
      </w:r>
    </w:p>
    <w:p w14:paraId="1B32BF56" w14:textId="77777777" w:rsidR="003F673D" w:rsidRPr="00272C93" w:rsidRDefault="003F673D" w:rsidP="009572E5">
      <w:pPr>
        <w:pStyle w:val="BodyTextIndent"/>
        <w:numPr>
          <w:ilvl w:val="0"/>
          <w:numId w:val="2"/>
        </w:numPr>
        <w:ind w:left="709" w:hanging="283"/>
        <w:rPr>
          <w:lang w:val="id-ID"/>
        </w:rPr>
      </w:pPr>
      <w:r w:rsidRPr="00272C93">
        <w:rPr>
          <w:lang w:val="id-ID"/>
        </w:rPr>
        <w:t xml:space="preserve">Bagaimana kondisi layanan yang diharapkan oleh </w:t>
      </w:r>
      <w:proofErr w:type="spellStart"/>
      <w:r w:rsidRPr="00272C93">
        <w:rPr>
          <w:lang w:val="id-ID"/>
        </w:rPr>
        <w:t>civitas</w:t>
      </w:r>
      <w:proofErr w:type="spellEnd"/>
      <w:r w:rsidRPr="00272C93">
        <w:rPr>
          <w:lang w:val="id-ID"/>
        </w:rPr>
        <w:t xml:space="preserve"> </w:t>
      </w:r>
      <w:proofErr w:type="spellStart"/>
      <w:r w:rsidRPr="00272C93">
        <w:rPr>
          <w:lang w:val="id-ID"/>
        </w:rPr>
        <w:t>akademika</w:t>
      </w:r>
      <w:proofErr w:type="spellEnd"/>
      <w:r w:rsidRPr="00272C93">
        <w:rPr>
          <w:lang w:val="id-ID"/>
        </w:rPr>
        <w:t xml:space="preserve"> UIN Syarif Hidayatullah Jakarta </w:t>
      </w:r>
      <w:r>
        <w:rPr>
          <w:lang w:val="id-ID"/>
        </w:rPr>
        <w:t xml:space="preserve">atas pelayanan unit-unit kerja </w:t>
      </w:r>
      <w:r w:rsidRPr="00272C93">
        <w:rPr>
          <w:lang w:val="id-ID"/>
        </w:rPr>
        <w:t>?</w:t>
      </w:r>
    </w:p>
    <w:p w14:paraId="04E3033D" w14:textId="77777777" w:rsidR="00EA7C1D" w:rsidRPr="00272C93" w:rsidRDefault="009572E5" w:rsidP="009572E5">
      <w:pPr>
        <w:pStyle w:val="BodyTextIndent"/>
        <w:numPr>
          <w:ilvl w:val="0"/>
          <w:numId w:val="2"/>
        </w:numPr>
        <w:ind w:left="709" w:hanging="283"/>
        <w:rPr>
          <w:lang w:val="id-ID"/>
        </w:rPr>
      </w:pPr>
      <w:r w:rsidRPr="00272C93">
        <w:rPr>
          <w:lang w:val="id-ID"/>
        </w:rPr>
        <w:t xml:space="preserve">Bagaimana merencanakan perbaikan kualitas </w:t>
      </w:r>
      <w:r w:rsidR="0054458D" w:rsidRPr="00272C93">
        <w:rPr>
          <w:lang w:val="id-ID"/>
        </w:rPr>
        <w:t>layanan pada unit-unit kerja</w:t>
      </w:r>
      <w:r w:rsidRPr="00272C93">
        <w:rPr>
          <w:lang w:val="id-ID"/>
        </w:rPr>
        <w:t xml:space="preserve"> dalam upaya meningkatkan kualitas pelayanan </w:t>
      </w:r>
      <w:r w:rsidR="0054458D" w:rsidRPr="00272C93">
        <w:rPr>
          <w:lang w:val="id-ID"/>
        </w:rPr>
        <w:t xml:space="preserve">terhadap </w:t>
      </w:r>
      <w:proofErr w:type="spellStart"/>
      <w:r w:rsidR="0054458D" w:rsidRPr="00272C93">
        <w:rPr>
          <w:lang w:val="id-ID"/>
        </w:rPr>
        <w:t>civitas</w:t>
      </w:r>
      <w:proofErr w:type="spellEnd"/>
      <w:r w:rsidR="0054458D" w:rsidRPr="00272C93">
        <w:rPr>
          <w:lang w:val="id-ID"/>
        </w:rPr>
        <w:t xml:space="preserve"> </w:t>
      </w:r>
      <w:proofErr w:type="spellStart"/>
      <w:r w:rsidR="0054458D" w:rsidRPr="00272C93">
        <w:rPr>
          <w:lang w:val="id-ID"/>
        </w:rPr>
        <w:t>akademika</w:t>
      </w:r>
      <w:proofErr w:type="spellEnd"/>
      <w:r w:rsidR="0054458D" w:rsidRPr="00272C93">
        <w:rPr>
          <w:lang w:val="id-ID"/>
        </w:rPr>
        <w:t xml:space="preserve"> UIN Syarif Hidayatullah Jakarta </w:t>
      </w:r>
      <w:r w:rsidRPr="00272C93">
        <w:rPr>
          <w:lang w:val="id-ID"/>
        </w:rPr>
        <w:t>?</w:t>
      </w:r>
    </w:p>
    <w:p w14:paraId="13FFE918" w14:textId="77777777" w:rsidR="004C21B3" w:rsidRPr="006A1DB0" w:rsidRDefault="004C21B3" w:rsidP="009043A0">
      <w:pPr>
        <w:pStyle w:val="BodyTextIndent"/>
        <w:numPr>
          <w:ilvl w:val="0"/>
          <w:numId w:val="30"/>
        </w:numPr>
        <w:spacing w:before="240"/>
        <w:ind w:left="425" w:hanging="425"/>
        <w:rPr>
          <w:b/>
          <w:lang w:val="id-ID"/>
        </w:rPr>
      </w:pPr>
      <w:r w:rsidRPr="006A1DB0">
        <w:rPr>
          <w:b/>
          <w:lang w:val="id-ID"/>
        </w:rPr>
        <w:t>Tujuan dan Signifikansi Penelitian</w:t>
      </w:r>
    </w:p>
    <w:p w14:paraId="5B9DFE75" w14:textId="77777777" w:rsidR="001D461C" w:rsidRPr="006D05A7" w:rsidRDefault="001D461C" w:rsidP="001D461C">
      <w:pPr>
        <w:pStyle w:val="BodyTextIndent"/>
        <w:ind w:firstLine="0"/>
        <w:rPr>
          <w:color w:val="FF0000"/>
          <w:lang w:val="id-ID"/>
        </w:rPr>
      </w:pPr>
      <w:r w:rsidRPr="006D05A7">
        <w:rPr>
          <w:lang w:val="id-ID"/>
        </w:rPr>
        <w:t>Adapun tujuan dilakukannya penelitian ini adalah :</w:t>
      </w:r>
    </w:p>
    <w:p w14:paraId="5737A5F2" w14:textId="77777777" w:rsidR="001D461C" w:rsidRPr="00272C93" w:rsidRDefault="003F673D" w:rsidP="001D461C">
      <w:pPr>
        <w:pStyle w:val="ListParagraph"/>
        <w:numPr>
          <w:ilvl w:val="0"/>
          <w:numId w:val="20"/>
        </w:numPr>
        <w:autoSpaceDE w:val="0"/>
        <w:autoSpaceDN w:val="0"/>
        <w:adjustRightInd w:val="0"/>
        <w:spacing w:after="0" w:line="360" w:lineRule="auto"/>
        <w:ind w:hanging="294"/>
        <w:jc w:val="both"/>
        <w:rPr>
          <w:rFonts w:ascii="Times New Roman" w:hAnsi="Times New Roman"/>
          <w:sz w:val="24"/>
          <w:szCs w:val="24"/>
        </w:rPr>
      </w:pPr>
      <w:r>
        <w:rPr>
          <w:rFonts w:ascii="Times New Roman" w:hAnsi="Times New Roman"/>
          <w:sz w:val="24"/>
          <w:szCs w:val="24"/>
        </w:rPr>
        <w:t>Untuk mendapatkan</w:t>
      </w:r>
      <w:r w:rsidR="001D461C" w:rsidRPr="00272C93">
        <w:rPr>
          <w:rFonts w:ascii="Times New Roman" w:hAnsi="Times New Roman"/>
          <w:sz w:val="24"/>
          <w:szCs w:val="24"/>
        </w:rPr>
        <w:t xml:space="preserve"> indeks kepuasan </w:t>
      </w:r>
      <w:proofErr w:type="spellStart"/>
      <w:r w:rsidR="001D461C" w:rsidRPr="00272C93">
        <w:rPr>
          <w:rFonts w:ascii="Times New Roman" w:hAnsi="Times New Roman"/>
          <w:sz w:val="24"/>
          <w:szCs w:val="24"/>
        </w:rPr>
        <w:t>civitas</w:t>
      </w:r>
      <w:proofErr w:type="spellEnd"/>
      <w:r w:rsidR="001D461C" w:rsidRPr="00272C93">
        <w:rPr>
          <w:rFonts w:ascii="Times New Roman" w:hAnsi="Times New Roman"/>
          <w:sz w:val="24"/>
          <w:szCs w:val="24"/>
        </w:rPr>
        <w:t xml:space="preserve"> </w:t>
      </w:r>
      <w:proofErr w:type="spellStart"/>
      <w:r w:rsidR="001D461C" w:rsidRPr="00272C93">
        <w:rPr>
          <w:rFonts w:ascii="Times New Roman" w:hAnsi="Times New Roman"/>
          <w:sz w:val="24"/>
          <w:szCs w:val="24"/>
        </w:rPr>
        <w:t>akademika</w:t>
      </w:r>
      <w:proofErr w:type="spellEnd"/>
      <w:r w:rsidR="001D461C" w:rsidRPr="00272C93">
        <w:rPr>
          <w:rFonts w:ascii="Times New Roman" w:hAnsi="Times New Roman"/>
          <w:sz w:val="24"/>
          <w:szCs w:val="24"/>
        </w:rPr>
        <w:t xml:space="preserve"> atas kinerja layanan unit kerja UIN Syarif Hidayatullah Jakarta</w:t>
      </w:r>
      <w:r w:rsidR="006A1DB0">
        <w:rPr>
          <w:rFonts w:ascii="Times New Roman" w:hAnsi="Times New Roman"/>
          <w:sz w:val="24"/>
          <w:szCs w:val="24"/>
        </w:rPr>
        <w:t xml:space="preserve"> sebagai bentuk </w:t>
      </w:r>
      <w:proofErr w:type="spellStart"/>
      <w:r w:rsidR="006A1DB0">
        <w:rPr>
          <w:rFonts w:ascii="Times New Roman" w:hAnsi="Times New Roman"/>
          <w:sz w:val="24"/>
          <w:szCs w:val="24"/>
        </w:rPr>
        <w:t>monitoring</w:t>
      </w:r>
      <w:proofErr w:type="spellEnd"/>
      <w:r w:rsidR="006A1DB0">
        <w:rPr>
          <w:rFonts w:ascii="Times New Roman" w:hAnsi="Times New Roman"/>
          <w:sz w:val="24"/>
          <w:szCs w:val="24"/>
        </w:rPr>
        <w:t xml:space="preserve"> dan evaluasi atas pelaksanaan kinerja yang telah dilakukan</w:t>
      </w:r>
      <w:r w:rsidR="001D461C" w:rsidRPr="00272C93">
        <w:rPr>
          <w:rFonts w:ascii="Times New Roman" w:hAnsi="Times New Roman"/>
          <w:sz w:val="24"/>
          <w:szCs w:val="24"/>
        </w:rPr>
        <w:t>.</w:t>
      </w:r>
    </w:p>
    <w:p w14:paraId="0CE60DC8" w14:textId="77777777" w:rsidR="001D461C" w:rsidRPr="00272C93" w:rsidRDefault="001D461C" w:rsidP="001D461C">
      <w:pPr>
        <w:pStyle w:val="BodyTextIndent"/>
        <w:numPr>
          <w:ilvl w:val="0"/>
          <w:numId w:val="20"/>
        </w:numPr>
        <w:rPr>
          <w:lang w:val="id-ID"/>
        </w:rPr>
      </w:pPr>
      <w:proofErr w:type="spellStart"/>
      <w:r w:rsidRPr="00272C93">
        <w:rPr>
          <w:lang w:val="id-ID"/>
        </w:rPr>
        <w:t>Mengatahui</w:t>
      </w:r>
      <w:proofErr w:type="spellEnd"/>
      <w:r w:rsidRPr="00272C93">
        <w:rPr>
          <w:lang w:val="id-ID"/>
        </w:rPr>
        <w:t xml:space="preserve"> bagaimana kondisi layanan yang dirasakan </w:t>
      </w:r>
      <w:r w:rsidR="006A1DB0">
        <w:rPr>
          <w:lang w:val="id-ID"/>
        </w:rPr>
        <w:t xml:space="preserve">dan diharapkan </w:t>
      </w:r>
      <w:r w:rsidRPr="00272C93">
        <w:rPr>
          <w:lang w:val="id-ID"/>
        </w:rPr>
        <w:t xml:space="preserve">oleh </w:t>
      </w:r>
      <w:proofErr w:type="spellStart"/>
      <w:r w:rsidRPr="00272C93">
        <w:rPr>
          <w:lang w:val="id-ID"/>
        </w:rPr>
        <w:t>civitas</w:t>
      </w:r>
      <w:proofErr w:type="spellEnd"/>
      <w:r w:rsidRPr="00272C93">
        <w:rPr>
          <w:lang w:val="id-ID"/>
        </w:rPr>
        <w:t xml:space="preserve"> </w:t>
      </w:r>
      <w:proofErr w:type="spellStart"/>
      <w:r w:rsidRPr="00272C93">
        <w:rPr>
          <w:lang w:val="id-ID"/>
        </w:rPr>
        <w:t>akademika</w:t>
      </w:r>
      <w:proofErr w:type="spellEnd"/>
      <w:r w:rsidRPr="00272C93">
        <w:rPr>
          <w:lang w:val="id-ID"/>
        </w:rPr>
        <w:t xml:space="preserve"> UIN Syarif Hidayatullah Jakarta</w:t>
      </w:r>
      <w:r w:rsidR="006A1DB0">
        <w:rPr>
          <w:lang w:val="id-ID"/>
        </w:rPr>
        <w:t xml:space="preserve"> sebagai bentuk perencanaan strategi</w:t>
      </w:r>
      <w:r w:rsidR="006A1DB0" w:rsidRPr="00272C93">
        <w:rPr>
          <w:lang w:val="id-ID"/>
        </w:rPr>
        <w:t xml:space="preserve"> perbaikan kualitas layanan pada unit-unit kerja dalam upaya meningkatkan kualitas pelayanan terhadap </w:t>
      </w:r>
      <w:proofErr w:type="spellStart"/>
      <w:r w:rsidR="006A1DB0" w:rsidRPr="00272C93">
        <w:rPr>
          <w:lang w:val="id-ID"/>
        </w:rPr>
        <w:t>civitas</w:t>
      </w:r>
      <w:proofErr w:type="spellEnd"/>
      <w:r w:rsidR="006A1DB0" w:rsidRPr="00272C93">
        <w:rPr>
          <w:lang w:val="id-ID"/>
        </w:rPr>
        <w:t xml:space="preserve"> </w:t>
      </w:r>
      <w:proofErr w:type="spellStart"/>
      <w:r w:rsidR="006A1DB0" w:rsidRPr="00272C93">
        <w:rPr>
          <w:lang w:val="id-ID"/>
        </w:rPr>
        <w:t>akademika</w:t>
      </w:r>
      <w:proofErr w:type="spellEnd"/>
      <w:r w:rsidR="006A1DB0" w:rsidRPr="00272C93">
        <w:rPr>
          <w:lang w:val="id-ID"/>
        </w:rPr>
        <w:t xml:space="preserve"> UIN Syarif Hidayatullah Jakarta</w:t>
      </w:r>
      <w:r w:rsidRPr="00272C93">
        <w:rPr>
          <w:lang w:val="id-ID"/>
        </w:rPr>
        <w:t>.</w:t>
      </w:r>
    </w:p>
    <w:p w14:paraId="70AB7577" w14:textId="77777777" w:rsidR="00665CDA" w:rsidRPr="00272C93" w:rsidRDefault="00665CDA" w:rsidP="009043A0">
      <w:pPr>
        <w:pStyle w:val="ListParagraph"/>
        <w:numPr>
          <w:ilvl w:val="0"/>
          <w:numId w:val="30"/>
        </w:numPr>
        <w:tabs>
          <w:tab w:val="left" w:pos="851"/>
        </w:tabs>
        <w:autoSpaceDE w:val="0"/>
        <w:autoSpaceDN w:val="0"/>
        <w:adjustRightInd w:val="0"/>
        <w:spacing w:before="240" w:after="0" w:line="360" w:lineRule="auto"/>
        <w:ind w:left="425" w:hanging="425"/>
        <w:contextualSpacing w:val="0"/>
        <w:jc w:val="both"/>
        <w:rPr>
          <w:rFonts w:ascii="Times New Roman" w:hAnsi="Times New Roman"/>
          <w:b/>
          <w:noProof/>
          <w:color w:val="000000"/>
          <w:sz w:val="24"/>
          <w:szCs w:val="24"/>
        </w:rPr>
      </w:pPr>
      <w:r w:rsidRPr="00272C93">
        <w:rPr>
          <w:rFonts w:ascii="Times New Roman" w:hAnsi="Times New Roman"/>
          <w:b/>
          <w:noProof/>
          <w:color w:val="000000"/>
          <w:sz w:val="24"/>
          <w:szCs w:val="24"/>
        </w:rPr>
        <w:t>Literatur Review</w:t>
      </w:r>
    </w:p>
    <w:p w14:paraId="7CC63ED4" w14:textId="77777777" w:rsidR="009E6596" w:rsidRPr="00272C93" w:rsidRDefault="009E6596" w:rsidP="008E10F6">
      <w:pPr>
        <w:pStyle w:val="ListParagraph"/>
        <w:numPr>
          <w:ilvl w:val="0"/>
          <w:numId w:val="14"/>
        </w:numPr>
        <w:autoSpaceDE w:val="0"/>
        <w:autoSpaceDN w:val="0"/>
        <w:adjustRightInd w:val="0"/>
        <w:spacing w:before="240" w:after="0" w:line="360" w:lineRule="auto"/>
        <w:ind w:left="426" w:hanging="426"/>
        <w:jc w:val="both"/>
        <w:rPr>
          <w:rFonts w:ascii="Times New Roman" w:hAnsi="Times New Roman"/>
          <w:b/>
          <w:noProof/>
          <w:color w:val="000000"/>
          <w:sz w:val="24"/>
          <w:szCs w:val="24"/>
        </w:rPr>
      </w:pPr>
      <w:r w:rsidRPr="00272C93">
        <w:rPr>
          <w:rFonts w:ascii="Times New Roman" w:hAnsi="Times New Roman"/>
          <w:sz w:val="24"/>
          <w:szCs w:val="24"/>
        </w:rPr>
        <w:t xml:space="preserve">Penelitian dari I Gusti Ayu Ketut Giantari, </w:t>
      </w:r>
      <w:proofErr w:type="spellStart"/>
      <w:r w:rsidRPr="00272C93">
        <w:rPr>
          <w:rFonts w:ascii="Times New Roman" w:hAnsi="Times New Roman"/>
          <w:sz w:val="24"/>
          <w:szCs w:val="24"/>
        </w:rPr>
        <w:t>dkk</w:t>
      </w:r>
      <w:proofErr w:type="spellEnd"/>
      <w:r w:rsidRPr="00272C93">
        <w:rPr>
          <w:rFonts w:ascii="Times New Roman" w:hAnsi="Times New Roman"/>
          <w:sz w:val="24"/>
          <w:szCs w:val="24"/>
        </w:rPr>
        <w:t xml:space="preserve"> (2008) yang mengukur tingkat kepuasan mahasiswa Program Diploma III FE Unud. </w:t>
      </w:r>
      <w:r w:rsidRPr="00272C93">
        <w:rPr>
          <w:rFonts w:ascii="Times New Roman" w:hAnsi="Times New Roman"/>
          <w:noProof/>
          <w:color w:val="000000"/>
          <w:sz w:val="24"/>
          <w:szCs w:val="24"/>
        </w:rPr>
        <w:t>Diperoleh kesimpulan bahwa</w:t>
      </w:r>
      <w:r w:rsidRPr="00272C93">
        <w:rPr>
          <w:rFonts w:ascii="Times New Roman" w:hAnsi="Times New Roman"/>
          <w:sz w:val="24"/>
          <w:szCs w:val="24"/>
        </w:rPr>
        <w:t xml:space="preserve"> bahwa tingkat kepuasan mahasiswa secara keseluruhan termasuk klasifikasi cukup puas. Hal ini tercermin dari hasil analisis kesesuaian antara kinerja dengan tingkat kepentingan mahasiswa yang memberikan hasil sebesar 83,32%. Dari 25 variabel yang dianalisis ada 8 variabel yang belum memberikan kepuasan dan 14 variabel yang sudah menunjukkan kepuasan.</w:t>
      </w:r>
    </w:p>
    <w:p w14:paraId="5C653ABB" w14:textId="77777777" w:rsidR="0054458D" w:rsidRPr="00272C93" w:rsidRDefault="0054458D" w:rsidP="0054458D">
      <w:pPr>
        <w:pStyle w:val="ListParagraph"/>
        <w:numPr>
          <w:ilvl w:val="0"/>
          <w:numId w:val="14"/>
        </w:numPr>
        <w:autoSpaceDE w:val="0"/>
        <w:autoSpaceDN w:val="0"/>
        <w:adjustRightInd w:val="0"/>
        <w:spacing w:before="240" w:after="0" w:line="360" w:lineRule="auto"/>
        <w:ind w:left="426" w:hanging="426"/>
        <w:jc w:val="both"/>
        <w:rPr>
          <w:rFonts w:ascii="Times New Roman" w:hAnsi="Times New Roman"/>
          <w:b/>
          <w:noProof/>
          <w:color w:val="000000"/>
          <w:sz w:val="24"/>
          <w:szCs w:val="24"/>
        </w:rPr>
      </w:pPr>
      <w:r w:rsidRPr="00272C93">
        <w:rPr>
          <w:rFonts w:ascii="Times New Roman" w:hAnsi="Times New Roman"/>
          <w:noProof/>
          <w:color w:val="000000"/>
          <w:sz w:val="24"/>
          <w:szCs w:val="24"/>
        </w:rPr>
        <w:t xml:space="preserve">Penelitian dari Gabriele (2006) pada Universitas Firanze Italia, yang melakukan perancangan pada perbaikan kehandalan suspensi dari mobil balap formula SAE untuk </w:t>
      </w:r>
      <w:r w:rsidRPr="00272C93">
        <w:rPr>
          <w:rFonts w:ascii="Times New Roman" w:hAnsi="Times New Roman"/>
          <w:noProof/>
          <w:color w:val="000000"/>
          <w:sz w:val="24"/>
          <w:szCs w:val="24"/>
        </w:rPr>
        <w:lastRenderedPageBreak/>
        <w:t xml:space="preserve">meningkatkan kepuasan konsumen dengan metode QFD dan </w:t>
      </w:r>
      <w:r w:rsidRPr="00272C93">
        <w:rPr>
          <w:rFonts w:ascii="Times New Roman" w:hAnsi="Times New Roman"/>
          <w:i/>
          <w:noProof/>
          <w:color w:val="000000"/>
          <w:sz w:val="24"/>
          <w:szCs w:val="24"/>
        </w:rPr>
        <w:t>Aximatic Design</w:t>
      </w:r>
      <w:r w:rsidRPr="00272C93">
        <w:rPr>
          <w:rFonts w:ascii="Times New Roman" w:hAnsi="Times New Roman"/>
          <w:noProof/>
          <w:color w:val="000000"/>
          <w:sz w:val="24"/>
          <w:szCs w:val="24"/>
        </w:rPr>
        <w:t>. Dengan penggunaan QFD diperoleh 10 atribut penting (</w:t>
      </w:r>
      <w:r w:rsidRPr="00272C93">
        <w:rPr>
          <w:rFonts w:ascii="Times New Roman" w:hAnsi="Times New Roman"/>
          <w:i/>
          <w:noProof/>
          <w:color w:val="000000"/>
          <w:sz w:val="24"/>
          <w:szCs w:val="24"/>
        </w:rPr>
        <w:t>critiqal to quality satisfied</w:t>
      </w:r>
      <w:r w:rsidRPr="00272C93">
        <w:rPr>
          <w:rFonts w:ascii="Times New Roman" w:hAnsi="Times New Roman"/>
          <w:noProof/>
          <w:color w:val="000000"/>
          <w:sz w:val="24"/>
          <w:szCs w:val="24"/>
        </w:rPr>
        <w:t xml:space="preserve">) yang diinginkan konsumen. Lalu dengan metode </w:t>
      </w:r>
      <w:r w:rsidRPr="00272C93">
        <w:rPr>
          <w:rFonts w:ascii="Times New Roman" w:hAnsi="Times New Roman"/>
          <w:i/>
          <w:noProof/>
          <w:color w:val="000000"/>
          <w:sz w:val="24"/>
          <w:szCs w:val="24"/>
        </w:rPr>
        <w:t>Aximatic Design</w:t>
      </w:r>
      <w:r w:rsidRPr="00272C93">
        <w:rPr>
          <w:rFonts w:ascii="Times New Roman" w:hAnsi="Times New Roman"/>
          <w:noProof/>
          <w:color w:val="000000"/>
          <w:sz w:val="24"/>
          <w:szCs w:val="24"/>
        </w:rPr>
        <w:t xml:space="preserve"> dilaporkan bahwa teknik ini berhasil mengurangi dimensi, berat dan biaya permesinan dari desain awal.</w:t>
      </w:r>
    </w:p>
    <w:p w14:paraId="328B118B" w14:textId="77777777" w:rsidR="0054458D" w:rsidRPr="00272C93" w:rsidRDefault="0054458D" w:rsidP="0054458D">
      <w:pPr>
        <w:pStyle w:val="ListParagraph"/>
        <w:numPr>
          <w:ilvl w:val="0"/>
          <w:numId w:val="14"/>
        </w:numPr>
        <w:autoSpaceDE w:val="0"/>
        <w:autoSpaceDN w:val="0"/>
        <w:adjustRightInd w:val="0"/>
        <w:spacing w:before="240" w:after="0" w:line="360" w:lineRule="auto"/>
        <w:ind w:left="426" w:hanging="426"/>
        <w:jc w:val="both"/>
        <w:rPr>
          <w:rFonts w:ascii="Times New Roman" w:hAnsi="Times New Roman"/>
          <w:b/>
          <w:noProof/>
          <w:color w:val="000000"/>
          <w:sz w:val="24"/>
          <w:szCs w:val="24"/>
        </w:rPr>
      </w:pPr>
      <w:r w:rsidRPr="00272C93">
        <w:rPr>
          <w:rFonts w:ascii="Times New Roman" w:hAnsi="Times New Roman"/>
          <w:noProof/>
          <w:color w:val="000000"/>
          <w:sz w:val="24"/>
          <w:szCs w:val="24"/>
        </w:rPr>
        <w:t xml:space="preserve">Penelitian dari Andrea (2006) pada perancangan sistem </w:t>
      </w:r>
      <w:r w:rsidRPr="00272C93">
        <w:rPr>
          <w:rFonts w:ascii="Times New Roman" w:hAnsi="Times New Roman"/>
          <w:i/>
          <w:noProof/>
          <w:color w:val="000000"/>
          <w:sz w:val="24"/>
          <w:szCs w:val="24"/>
        </w:rPr>
        <w:t xml:space="preserve">reverse Engineering </w:t>
      </w:r>
      <w:r w:rsidRPr="00272C93">
        <w:rPr>
          <w:rFonts w:ascii="Times New Roman" w:hAnsi="Times New Roman"/>
          <w:noProof/>
          <w:color w:val="000000"/>
          <w:sz w:val="24"/>
          <w:szCs w:val="24"/>
        </w:rPr>
        <w:t>produksi alat pemotong (</w:t>
      </w:r>
      <w:r w:rsidRPr="00272C93">
        <w:rPr>
          <w:rFonts w:ascii="Times New Roman" w:hAnsi="Times New Roman"/>
          <w:i/>
          <w:noProof/>
          <w:color w:val="000000"/>
          <w:sz w:val="24"/>
          <w:szCs w:val="24"/>
        </w:rPr>
        <w:t>cutting tools</w:t>
      </w:r>
      <w:r w:rsidRPr="00272C93">
        <w:rPr>
          <w:rFonts w:ascii="Times New Roman" w:hAnsi="Times New Roman"/>
          <w:noProof/>
          <w:color w:val="000000"/>
          <w:sz w:val="24"/>
          <w:szCs w:val="24"/>
        </w:rPr>
        <w:t xml:space="preserve">) di Italia. Analisis QFD dimanfaatkan oleh tim desain untuk mendapatkan data mengenai pesaing dan kebutuhan pasar. Dilaporkan bahwa teknik ini mampu meminimalkan biaya produksi dalam mengevaluasi rincian kebutuhan produk dalam hal komponen sesuai keinginan pasar sehingga menurunkan ongkos produksi dan dapat memenuhi harapan pasar. </w:t>
      </w:r>
    </w:p>
    <w:p w14:paraId="1C2CD3C5" w14:textId="77777777" w:rsidR="0054458D" w:rsidRPr="00272C93" w:rsidRDefault="0054458D" w:rsidP="0054458D">
      <w:pPr>
        <w:pStyle w:val="ListParagraph"/>
        <w:numPr>
          <w:ilvl w:val="0"/>
          <w:numId w:val="14"/>
        </w:numPr>
        <w:autoSpaceDE w:val="0"/>
        <w:autoSpaceDN w:val="0"/>
        <w:adjustRightInd w:val="0"/>
        <w:spacing w:before="240" w:after="0" w:line="360" w:lineRule="auto"/>
        <w:ind w:left="426" w:hanging="426"/>
        <w:jc w:val="both"/>
        <w:rPr>
          <w:rFonts w:ascii="Times New Roman" w:hAnsi="Times New Roman"/>
          <w:b/>
          <w:noProof/>
          <w:color w:val="000000"/>
          <w:sz w:val="24"/>
          <w:szCs w:val="24"/>
        </w:rPr>
      </w:pPr>
      <w:r w:rsidRPr="00272C93">
        <w:rPr>
          <w:rFonts w:ascii="Times New Roman" w:hAnsi="Times New Roman"/>
          <w:noProof/>
          <w:color w:val="000000"/>
          <w:sz w:val="24"/>
          <w:szCs w:val="24"/>
        </w:rPr>
        <w:t xml:space="preserve">Penelitian dari </w:t>
      </w:r>
      <w:r w:rsidRPr="00272C93">
        <w:rPr>
          <w:rFonts w:ascii="Times New Roman" w:hAnsi="Times New Roman"/>
          <w:sz w:val="24"/>
          <w:szCs w:val="24"/>
        </w:rPr>
        <w:t>Savitri (2004)</w:t>
      </w:r>
      <w:r w:rsidRPr="00272C93">
        <w:rPr>
          <w:rFonts w:ascii="Times New Roman" w:hAnsi="Times New Roman"/>
          <w:noProof/>
          <w:color w:val="000000"/>
          <w:sz w:val="24"/>
          <w:szCs w:val="24"/>
        </w:rPr>
        <w:t xml:space="preserve"> </w:t>
      </w:r>
      <w:r w:rsidRPr="00272C93">
        <w:rPr>
          <w:rFonts w:ascii="Times New Roman" w:hAnsi="Times New Roman"/>
          <w:sz w:val="24"/>
          <w:szCs w:val="24"/>
        </w:rPr>
        <w:t xml:space="preserve">meneliti mengenai tingkat kepuasan konsumen minuman teh kemasan botol merek </w:t>
      </w:r>
      <w:proofErr w:type="spellStart"/>
      <w:r w:rsidRPr="00272C93">
        <w:rPr>
          <w:rFonts w:ascii="Times New Roman" w:hAnsi="Times New Roman"/>
          <w:sz w:val="24"/>
          <w:szCs w:val="24"/>
        </w:rPr>
        <w:t>Freshtea</w:t>
      </w:r>
      <w:proofErr w:type="spellEnd"/>
      <w:r w:rsidRPr="00272C93">
        <w:rPr>
          <w:rFonts w:ascii="Times New Roman" w:hAnsi="Times New Roman"/>
          <w:sz w:val="24"/>
          <w:szCs w:val="24"/>
        </w:rPr>
        <w:t xml:space="preserve"> menggunakan metode QFD. Hasil penelitian </w:t>
      </w:r>
      <w:proofErr w:type="spellStart"/>
      <w:r w:rsidRPr="00272C93">
        <w:rPr>
          <w:rFonts w:ascii="Times New Roman" w:hAnsi="Times New Roman"/>
          <w:sz w:val="24"/>
          <w:szCs w:val="24"/>
        </w:rPr>
        <w:t>menunjukan</w:t>
      </w:r>
      <w:proofErr w:type="spellEnd"/>
      <w:r w:rsidRPr="00272C93">
        <w:rPr>
          <w:rFonts w:ascii="Times New Roman" w:hAnsi="Times New Roman"/>
          <w:sz w:val="24"/>
          <w:szCs w:val="24"/>
        </w:rPr>
        <w:t xml:space="preserve"> bahwa atribut-atribut mutu yang diharapkan dan menjadi pertimbangan konsumen dalam memilih minuman teh dalam kemasan botol adalah rasa, harga, penampakan, kadar kemanisan, volume dan kemasan. Hasil analisis QFD </w:t>
      </w:r>
      <w:proofErr w:type="spellStart"/>
      <w:r w:rsidRPr="00272C93">
        <w:rPr>
          <w:rFonts w:ascii="Times New Roman" w:hAnsi="Times New Roman"/>
          <w:sz w:val="24"/>
          <w:szCs w:val="24"/>
        </w:rPr>
        <w:t>menunjukan</w:t>
      </w:r>
      <w:proofErr w:type="spellEnd"/>
      <w:r w:rsidRPr="00272C93">
        <w:rPr>
          <w:rFonts w:ascii="Times New Roman" w:hAnsi="Times New Roman"/>
          <w:sz w:val="24"/>
          <w:szCs w:val="24"/>
        </w:rPr>
        <w:t xml:space="preserve"> bahwa secara keseluruhan konsumen sudah merasa cukup terpuaskan terhadap produk </w:t>
      </w:r>
      <w:proofErr w:type="spellStart"/>
      <w:r w:rsidRPr="00272C93">
        <w:rPr>
          <w:rFonts w:ascii="Times New Roman" w:hAnsi="Times New Roman"/>
          <w:sz w:val="24"/>
          <w:szCs w:val="24"/>
        </w:rPr>
        <w:t>Freshtea</w:t>
      </w:r>
      <w:proofErr w:type="spellEnd"/>
      <w:r w:rsidRPr="00272C93">
        <w:rPr>
          <w:rFonts w:ascii="Times New Roman" w:hAnsi="Times New Roman"/>
          <w:sz w:val="24"/>
          <w:szCs w:val="24"/>
        </w:rPr>
        <w:t>, meskipun hasil yang diperoleh belum mencapai target maksimal yang diharapkan oleh perusahaan.</w:t>
      </w:r>
    </w:p>
    <w:p w14:paraId="7EC4F0F9" w14:textId="77777777" w:rsidR="00372CE8" w:rsidRPr="00272C93" w:rsidRDefault="006E2763" w:rsidP="009043A0">
      <w:pPr>
        <w:numPr>
          <w:ilvl w:val="0"/>
          <w:numId w:val="30"/>
        </w:numPr>
        <w:autoSpaceDE w:val="0"/>
        <w:autoSpaceDN w:val="0"/>
        <w:adjustRightInd w:val="0"/>
        <w:spacing w:before="240" w:after="0" w:line="360" w:lineRule="auto"/>
        <w:ind w:left="425" w:hanging="425"/>
        <w:jc w:val="both"/>
        <w:rPr>
          <w:rFonts w:ascii="Times New Roman" w:hAnsi="Times New Roman"/>
          <w:b/>
          <w:noProof/>
          <w:color w:val="000000"/>
          <w:sz w:val="24"/>
          <w:szCs w:val="24"/>
        </w:rPr>
      </w:pPr>
      <w:r w:rsidRPr="00272C93">
        <w:rPr>
          <w:rFonts w:ascii="Times New Roman" w:hAnsi="Times New Roman"/>
          <w:b/>
          <w:color w:val="000000"/>
          <w:sz w:val="24"/>
          <w:szCs w:val="24"/>
        </w:rPr>
        <w:t>Metodologi</w:t>
      </w:r>
      <w:r w:rsidR="00730574" w:rsidRPr="00272C93">
        <w:rPr>
          <w:rFonts w:ascii="Times New Roman" w:hAnsi="Times New Roman"/>
          <w:b/>
          <w:color w:val="000000"/>
          <w:sz w:val="24"/>
          <w:szCs w:val="24"/>
        </w:rPr>
        <w:t xml:space="preserve"> Penelitian</w:t>
      </w:r>
    </w:p>
    <w:p w14:paraId="645D7A70" w14:textId="77777777" w:rsidR="00D1755A" w:rsidRPr="00272C93" w:rsidRDefault="00D1755A" w:rsidP="006C045F">
      <w:pPr>
        <w:numPr>
          <w:ilvl w:val="1"/>
          <w:numId w:val="30"/>
        </w:numPr>
        <w:spacing w:after="0" w:line="360" w:lineRule="auto"/>
        <w:ind w:left="426" w:hanging="426"/>
        <w:jc w:val="both"/>
        <w:rPr>
          <w:rFonts w:ascii="Times New Roman" w:hAnsi="Times New Roman"/>
          <w:b/>
          <w:sz w:val="24"/>
          <w:szCs w:val="24"/>
        </w:rPr>
      </w:pPr>
      <w:r w:rsidRPr="00272C93">
        <w:rPr>
          <w:rFonts w:ascii="Times New Roman" w:hAnsi="Times New Roman"/>
          <w:b/>
          <w:sz w:val="24"/>
          <w:szCs w:val="24"/>
        </w:rPr>
        <w:t xml:space="preserve">Objek Penelitian </w:t>
      </w:r>
    </w:p>
    <w:p w14:paraId="712F0FCC" w14:textId="77777777" w:rsidR="00D1755A" w:rsidRPr="00272C93" w:rsidRDefault="00D1755A" w:rsidP="00F242E6">
      <w:pPr>
        <w:autoSpaceDE w:val="0"/>
        <w:autoSpaceDN w:val="0"/>
        <w:adjustRightInd w:val="0"/>
        <w:spacing w:after="0" w:line="360" w:lineRule="auto"/>
        <w:ind w:firstLine="851"/>
        <w:jc w:val="both"/>
        <w:rPr>
          <w:rFonts w:ascii="Times New Roman" w:hAnsi="Times New Roman"/>
          <w:sz w:val="24"/>
          <w:szCs w:val="24"/>
        </w:rPr>
      </w:pPr>
      <w:r w:rsidRPr="00272C93">
        <w:rPr>
          <w:rFonts w:ascii="Times New Roman" w:hAnsi="Times New Roman"/>
          <w:sz w:val="24"/>
          <w:szCs w:val="24"/>
        </w:rPr>
        <w:t xml:space="preserve">Dalam penelitian ini, yang menjadi objek penelitian adalah </w:t>
      </w:r>
      <w:r w:rsidR="00515623" w:rsidRPr="00272C93">
        <w:rPr>
          <w:rFonts w:ascii="Times New Roman" w:hAnsi="Times New Roman"/>
          <w:sz w:val="24"/>
          <w:szCs w:val="24"/>
        </w:rPr>
        <w:t xml:space="preserve">seluruh </w:t>
      </w:r>
      <w:proofErr w:type="spellStart"/>
      <w:r w:rsidR="00515623" w:rsidRPr="00272C93">
        <w:rPr>
          <w:rFonts w:ascii="Times New Roman" w:hAnsi="Times New Roman"/>
          <w:sz w:val="24"/>
          <w:szCs w:val="24"/>
        </w:rPr>
        <w:t>civitas</w:t>
      </w:r>
      <w:proofErr w:type="spellEnd"/>
      <w:r w:rsidR="00515623" w:rsidRPr="00272C93">
        <w:rPr>
          <w:rFonts w:ascii="Times New Roman" w:hAnsi="Times New Roman"/>
          <w:sz w:val="24"/>
          <w:szCs w:val="24"/>
        </w:rPr>
        <w:t xml:space="preserve"> </w:t>
      </w:r>
      <w:proofErr w:type="spellStart"/>
      <w:r w:rsidR="00515623" w:rsidRPr="00272C93">
        <w:rPr>
          <w:rFonts w:ascii="Times New Roman" w:hAnsi="Times New Roman"/>
          <w:sz w:val="24"/>
          <w:szCs w:val="24"/>
        </w:rPr>
        <w:t>akademika</w:t>
      </w:r>
      <w:proofErr w:type="spellEnd"/>
      <w:r w:rsidR="00515623" w:rsidRPr="00272C93">
        <w:rPr>
          <w:rFonts w:ascii="Times New Roman" w:hAnsi="Times New Roman"/>
          <w:sz w:val="24"/>
          <w:szCs w:val="24"/>
        </w:rPr>
        <w:t xml:space="preserve"> UIN </w:t>
      </w:r>
      <w:r w:rsidRPr="00272C93">
        <w:rPr>
          <w:rFonts w:ascii="Times New Roman" w:hAnsi="Times New Roman"/>
          <w:sz w:val="24"/>
          <w:szCs w:val="24"/>
        </w:rPr>
        <w:t>Syarif Hidayatullah Jakarta</w:t>
      </w:r>
      <w:r w:rsidR="00515623" w:rsidRPr="00272C93">
        <w:rPr>
          <w:rFonts w:ascii="Times New Roman" w:hAnsi="Times New Roman"/>
          <w:sz w:val="24"/>
          <w:szCs w:val="24"/>
        </w:rPr>
        <w:t xml:space="preserve"> yang terdiri atas mahasiswa, dosen, tenaga kependidikan dan pejabat struktural. Sedangkan yang dijadikan sebagai target penilaian adalah seluruh unit</w:t>
      </w:r>
      <w:r w:rsidR="004A4A5A">
        <w:rPr>
          <w:rFonts w:ascii="Times New Roman" w:hAnsi="Times New Roman"/>
          <w:sz w:val="24"/>
          <w:szCs w:val="24"/>
          <w:lang w:val="en-US"/>
        </w:rPr>
        <w:t>-unit</w:t>
      </w:r>
      <w:r w:rsidR="00515623" w:rsidRPr="00272C93">
        <w:rPr>
          <w:rFonts w:ascii="Times New Roman" w:hAnsi="Times New Roman"/>
          <w:sz w:val="24"/>
          <w:szCs w:val="24"/>
        </w:rPr>
        <w:t xml:space="preserve"> layanan yang ada dilingkungan UIN Syarif Hidayatullah Jakarta yang terdiri atas 21 unit layanan kerja.</w:t>
      </w:r>
    </w:p>
    <w:p w14:paraId="357E01A4" w14:textId="77777777" w:rsidR="00D1755A" w:rsidRPr="00272C93" w:rsidRDefault="00D1755A" w:rsidP="006C045F">
      <w:pPr>
        <w:numPr>
          <w:ilvl w:val="1"/>
          <w:numId w:val="30"/>
        </w:numPr>
        <w:spacing w:before="60" w:after="0" w:line="360" w:lineRule="auto"/>
        <w:ind w:left="425" w:hanging="425"/>
        <w:jc w:val="both"/>
        <w:rPr>
          <w:rFonts w:ascii="Times New Roman" w:hAnsi="Times New Roman"/>
          <w:b/>
          <w:sz w:val="24"/>
          <w:szCs w:val="24"/>
        </w:rPr>
      </w:pPr>
      <w:r w:rsidRPr="00272C93">
        <w:rPr>
          <w:rFonts w:ascii="Times New Roman" w:hAnsi="Times New Roman"/>
          <w:b/>
          <w:sz w:val="24"/>
          <w:szCs w:val="24"/>
        </w:rPr>
        <w:t>Teknik Sampling</w:t>
      </w:r>
    </w:p>
    <w:p w14:paraId="3E11C639" w14:textId="77777777" w:rsidR="00D1755A" w:rsidRPr="00272C93" w:rsidRDefault="00D1755A" w:rsidP="00D1755A">
      <w:pPr>
        <w:autoSpaceDE w:val="0"/>
        <w:autoSpaceDN w:val="0"/>
        <w:adjustRightInd w:val="0"/>
        <w:spacing w:after="0" w:line="360" w:lineRule="auto"/>
        <w:ind w:firstLine="851"/>
        <w:jc w:val="both"/>
        <w:rPr>
          <w:rFonts w:ascii="Times New Roman" w:hAnsi="Times New Roman"/>
          <w:sz w:val="24"/>
          <w:szCs w:val="24"/>
        </w:rPr>
      </w:pPr>
      <w:r w:rsidRPr="00272C93">
        <w:rPr>
          <w:rFonts w:ascii="Times New Roman" w:hAnsi="Times New Roman"/>
          <w:sz w:val="24"/>
          <w:szCs w:val="24"/>
        </w:rPr>
        <w:t xml:space="preserve">Metode sampling yang digunakan pada penelitian ini adalah </w:t>
      </w:r>
      <w:r w:rsidR="00B20C8E" w:rsidRPr="00272C93">
        <w:rPr>
          <w:rFonts w:ascii="Times New Roman" w:hAnsi="Times New Roman"/>
          <w:sz w:val="24"/>
          <w:szCs w:val="24"/>
        </w:rPr>
        <w:t xml:space="preserve">metode </w:t>
      </w:r>
      <w:proofErr w:type="spellStart"/>
      <w:r w:rsidRPr="00272C93">
        <w:rPr>
          <w:rFonts w:ascii="Times New Roman" w:hAnsi="Times New Roman"/>
          <w:i/>
          <w:sz w:val="24"/>
          <w:szCs w:val="24"/>
        </w:rPr>
        <w:t>Stratified</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Random</w:t>
      </w:r>
      <w:proofErr w:type="spellEnd"/>
      <w:r w:rsidRPr="00272C93">
        <w:rPr>
          <w:rFonts w:ascii="Times New Roman" w:hAnsi="Times New Roman"/>
          <w:i/>
          <w:sz w:val="24"/>
          <w:szCs w:val="24"/>
        </w:rPr>
        <w:t xml:space="preserve"> Sampling </w:t>
      </w:r>
      <w:r w:rsidRPr="00272C93">
        <w:rPr>
          <w:rFonts w:ascii="Times New Roman" w:hAnsi="Times New Roman"/>
          <w:sz w:val="24"/>
          <w:szCs w:val="24"/>
        </w:rPr>
        <w:t>(</w:t>
      </w:r>
      <w:proofErr w:type="spellStart"/>
      <w:r w:rsidRPr="00272C93">
        <w:rPr>
          <w:rFonts w:ascii="Times New Roman" w:hAnsi="Times New Roman"/>
          <w:sz w:val="24"/>
          <w:szCs w:val="24"/>
        </w:rPr>
        <w:t>StRS</w:t>
      </w:r>
      <w:proofErr w:type="spellEnd"/>
      <w:r w:rsidRPr="00272C93">
        <w:rPr>
          <w:rFonts w:ascii="Times New Roman" w:hAnsi="Times New Roman"/>
          <w:sz w:val="24"/>
          <w:szCs w:val="24"/>
        </w:rPr>
        <w:t xml:space="preserve">). Pemilihan metode ini dikarenakan populasi </w:t>
      </w:r>
      <w:proofErr w:type="spellStart"/>
      <w:r w:rsidR="00515623" w:rsidRPr="00272C93">
        <w:rPr>
          <w:rFonts w:ascii="Times New Roman" w:hAnsi="Times New Roman"/>
          <w:sz w:val="24"/>
          <w:szCs w:val="24"/>
        </w:rPr>
        <w:t>civitas</w:t>
      </w:r>
      <w:proofErr w:type="spellEnd"/>
      <w:r w:rsidR="00515623" w:rsidRPr="00272C93">
        <w:rPr>
          <w:rFonts w:ascii="Times New Roman" w:hAnsi="Times New Roman"/>
          <w:sz w:val="24"/>
          <w:szCs w:val="24"/>
        </w:rPr>
        <w:t xml:space="preserve"> </w:t>
      </w:r>
      <w:proofErr w:type="spellStart"/>
      <w:r w:rsidR="00515623" w:rsidRPr="00272C93">
        <w:rPr>
          <w:rFonts w:ascii="Times New Roman" w:hAnsi="Times New Roman"/>
          <w:sz w:val="24"/>
          <w:szCs w:val="24"/>
        </w:rPr>
        <w:t>akademika</w:t>
      </w:r>
      <w:proofErr w:type="spellEnd"/>
      <w:r w:rsidR="00B20C8E" w:rsidRPr="00272C93">
        <w:rPr>
          <w:rFonts w:ascii="Times New Roman" w:hAnsi="Times New Roman"/>
          <w:sz w:val="24"/>
          <w:szCs w:val="24"/>
        </w:rPr>
        <w:t xml:space="preserve"> </w:t>
      </w:r>
      <w:r w:rsidR="000D7E1F" w:rsidRPr="00272C93">
        <w:rPr>
          <w:rFonts w:ascii="Times New Roman" w:hAnsi="Times New Roman"/>
          <w:sz w:val="24"/>
          <w:szCs w:val="24"/>
        </w:rPr>
        <w:t>UIN Syarif Hidayatullah</w:t>
      </w:r>
      <w:r w:rsidRPr="00272C93">
        <w:rPr>
          <w:rFonts w:ascii="Times New Roman" w:hAnsi="Times New Roman"/>
          <w:sz w:val="24"/>
          <w:szCs w:val="24"/>
        </w:rPr>
        <w:t xml:space="preserve"> yang relatif bersifat heterogen</w:t>
      </w:r>
      <w:r w:rsidR="000D7E1F" w:rsidRPr="00272C93">
        <w:rPr>
          <w:rFonts w:ascii="Times New Roman" w:hAnsi="Times New Roman"/>
          <w:sz w:val="24"/>
          <w:szCs w:val="24"/>
        </w:rPr>
        <w:t xml:space="preserve"> </w:t>
      </w:r>
      <w:r w:rsidR="002A0A7B" w:rsidRPr="00272C93">
        <w:rPr>
          <w:rFonts w:ascii="Times New Roman" w:hAnsi="Times New Roman"/>
          <w:sz w:val="24"/>
          <w:szCs w:val="24"/>
        </w:rPr>
        <w:t>dilihat</w:t>
      </w:r>
      <w:r w:rsidR="000D7E1F" w:rsidRPr="00272C93">
        <w:rPr>
          <w:rFonts w:ascii="Times New Roman" w:hAnsi="Times New Roman"/>
          <w:sz w:val="24"/>
          <w:szCs w:val="24"/>
        </w:rPr>
        <w:t xml:space="preserve"> dari </w:t>
      </w:r>
      <w:r w:rsidR="00515623" w:rsidRPr="00272C93">
        <w:rPr>
          <w:rFonts w:ascii="Times New Roman" w:hAnsi="Times New Roman"/>
          <w:sz w:val="24"/>
          <w:szCs w:val="24"/>
        </w:rPr>
        <w:t>kategori objek penelitiannya</w:t>
      </w:r>
      <w:r w:rsidR="000D7E1F" w:rsidRPr="00272C93">
        <w:rPr>
          <w:rFonts w:ascii="Times New Roman" w:hAnsi="Times New Roman"/>
          <w:sz w:val="24"/>
          <w:szCs w:val="24"/>
        </w:rPr>
        <w:t>. S</w:t>
      </w:r>
      <w:r w:rsidRPr="00272C93">
        <w:rPr>
          <w:rFonts w:ascii="Times New Roman" w:hAnsi="Times New Roman"/>
          <w:sz w:val="24"/>
          <w:szCs w:val="24"/>
        </w:rPr>
        <w:t xml:space="preserve">ehingga dibentuk </w:t>
      </w:r>
      <w:proofErr w:type="spellStart"/>
      <w:r w:rsidRPr="00272C93">
        <w:rPr>
          <w:rFonts w:ascii="Times New Roman" w:hAnsi="Times New Roman"/>
          <w:sz w:val="24"/>
          <w:szCs w:val="24"/>
        </w:rPr>
        <w:t>subpopulasi</w:t>
      </w:r>
      <w:proofErr w:type="spellEnd"/>
      <w:r w:rsidRPr="00272C93">
        <w:rPr>
          <w:rFonts w:ascii="Times New Roman" w:hAnsi="Times New Roman"/>
          <w:sz w:val="24"/>
          <w:szCs w:val="24"/>
        </w:rPr>
        <w:t xml:space="preserve"> (strata) berdasarkan</w:t>
      </w:r>
      <w:r w:rsidR="004A4A5A">
        <w:rPr>
          <w:rFonts w:ascii="Times New Roman" w:hAnsi="Times New Roman"/>
          <w:sz w:val="24"/>
          <w:szCs w:val="24"/>
          <w:lang w:val="en-US"/>
        </w:rPr>
        <w:t xml:space="preserve"> </w:t>
      </w:r>
      <w:proofErr w:type="spellStart"/>
      <w:r w:rsidR="004A4A5A">
        <w:rPr>
          <w:rFonts w:ascii="Times New Roman" w:hAnsi="Times New Roman"/>
          <w:sz w:val="24"/>
          <w:szCs w:val="24"/>
          <w:lang w:val="en-US"/>
        </w:rPr>
        <w:t>kategori</w:t>
      </w:r>
      <w:proofErr w:type="spellEnd"/>
      <w:r w:rsidR="004A4A5A">
        <w:rPr>
          <w:rFonts w:ascii="Times New Roman" w:hAnsi="Times New Roman"/>
          <w:sz w:val="24"/>
          <w:szCs w:val="24"/>
          <w:lang w:val="en-US"/>
        </w:rPr>
        <w:t xml:space="preserve"> </w:t>
      </w:r>
      <w:r w:rsidR="00414E49" w:rsidRPr="00272C93">
        <w:rPr>
          <w:rFonts w:ascii="Times New Roman" w:hAnsi="Times New Roman"/>
          <w:sz w:val="24"/>
          <w:szCs w:val="24"/>
        </w:rPr>
        <w:t>mahasiswa, dosen, tenaga kependidikan dan pejabat struktural</w:t>
      </w:r>
      <w:r w:rsidRPr="00272C93">
        <w:rPr>
          <w:rFonts w:ascii="Times New Roman" w:hAnsi="Times New Roman"/>
          <w:sz w:val="24"/>
          <w:szCs w:val="24"/>
        </w:rPr>
        <w:t xml:space="preserve"> yang bersifat relatif homogen. Pengambilan sampel dari setiap </w:t>
      </w:r>
      <w:proofErr w:type="spellStart"/>
      <w:r w:rsidRPr="00272C93">
        <w:rPr>
          <w:rFonts w:ascii="Times New Roman" w:hAnsi="Times New Roman"/>
          <w:sz w:val="24"/>
          <w:szCs w:val="24"/>
        </w:rPr>
        <w:t>subpopulasi</w:t>
      </w:r>
      <w:proofErr w:type="spellEnd"/>
      <w:r w:rsidRPr="00272C93">
        <w:rPr>
          <w:rFonts w:ascii="Times New Roman" w:hAnsi="Times New Roman"/>
          <w:sz w:val="24"/>
          <w:szCs w:val="24"/>
        </w:rPr>
        <w:t xml:space="preserve"> (strata) dilakukan secara acak (</w:t>
      </w:r>
      <w:proofErr w:type="spellStart"/>
      <w:r w:rsidRPr="00272C93">
        <w:rPr>
          <w:rFonts w:ascii="Times New Roman" w:hAnsi="Times New Roman"/>
          <w:i/>
          <w:sz w:val="24"/>
          <w:szCs w:val="24"/>
        </w:rPr>
        <w:t>Simple</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Random</w:t>
      </w:r>
      <w:proofErr w:type="spellEnd"/>
      <w:r w:rsidRPr="00272C93">
        <w:rPr>
          <w:rFonts w:ascii="Times New Roman" w:hAnsi="Times New Roman"/>
          <w:i/>
          <w:sz w:val="24"/>
          <w:szCs w:val="24"/>
        </w:rPr>
        <w:t xml:space="preserve"> Sampling</w:t>
      </w:r>
      <w:r w:rsidR="00915078" w:rsidRPr="00272C93">
        <w:rPr>
          <w:rFonts w:ascii="Times New Roman" w:hAnsi="Times New Roman"/>
          <w:sz w:val="24"/>
          <w:szCs w:val="24"/>
        </w:rPr>
        <w:t xml:space="preserve">) dengan komposisi proporsional. </w:t>
      </w:r>
      <w:r w:rsidR="00915078" w:rsidRPr="00272C93">
        <w:rPr>
          <w:rFonts w:ascii="Times New Roman" w:hAnsi="Times New Roman"/>
          <w:sz w:val="24"/>
          <w:szCs w:val="24"/>
        </w:rPr>
        <w:lastRenderedPageBreak/>
        <w:t xml:space="preserve">Berikut ini adalah tabel </w:t>
      </w:r>
      <w:r w:rsidR="009043A0">
        <w:rPr>
          <w:rFonts w:ascii="Times New Roman" w:hAnsi="Times New Roman"/>
          <w:sz w:val="24"/>
          <w:szCs w:val="24"/>
        </w:rPr>
        <w:t xml:space="preserve">jumlah populasi dan </w:t>
      </w:r>
      <w:r w:rsidR="00915078" w:rsidRPr="00272C93">
        <w:rPr>
          <w:rFonts w:ascii="Times New Roman" w:hAnsi="Times New Roman"/>
          <w:sz w:val="24"/>
          <w:szCs w:val="24"/>
        </w:rPr>
        <w:t>pem</w:t>
      </w:r>
      <w:r w:rsidR="00414E49" w:rsidRPr="00272C93">
        <w:rPr>
          <w:rFonts w:ascii="Times New Roman" w:hAnsi="Times New Roman"/>
          <w:sz w:val="24"/>
          <w:szCs w:val="24"/>
        </w:rPr>
        <w:t>bentukan strata dari masing-masing</w:t>
      </w:r>
      <w:r w:rsidR="00915078" w:rsidRPr="00272C93">
        <w:rPr>
          <w:rFonts w:ascii="Times New Roman" w:hAnsi="Times New Roman"/>
          <w:sz w:val="24"/>
          <w:szCs w:val="24"/>
        </w:rPr>
        <w:t xml:space="preserve"> </w:t>
      </w:r>
      <w:r w:rsidR="00414E49" w:rsidRPr="00272C93">
        <w:rPr>
          <w:rFonts w:ascii="Times New Roman" w:hAnsi="Times New Roman"/>
          <w:sz w:val="24"/>
          <w:szCs w:val="24"/>
        </w:rPr>
        <w:t>kategori</w:t>
      </w:r>
      <w:r w:rsidR="00915078" w:rsidRPr="00272C93">
        <w:rPr>
          <w:rFonts w:ascii="Times New Roman" w:hAnsi="Times New Roman"/>
          <w:sz w:val="24"/>
          <w:szCs w:val="24"/>
        </w:rPr>
        <w:t xml:space="preserve"> :</w:t>
      </w:r>
    </w:p>
    <w:p w14:paraId="4AEE43C9" w14:textId="77777777" w:rsidR="00915078" w:rsidRPr="009043A0" w:rsidRDefault="00E213BF" w:rsidP="00915078">
      <w:pPr>
        <w:autoSpaceDE w:val="0"/>
        <w:autoSpaceDN w:val="0"/>
        <w:adjustRightInd w:val="0"/>
        <w:spacing w:after="0" w:line="360" w:lineRule="auto"/>
        <w:jc w:val="center"/>
        <w:rPr>
          <w:rFonts w:ascii="Times New Roman" w:hAnsi="Times New Roman"/>
          <w:b/>
          <w:sz w:val="24"/>
          <w:szCs w:val="24"/>
        </w:rPr>
      </w:pPr>
      <w:r w:rsidRPr="009043A0">
        <w:rPr>
          <w:rFonts w:ascii="Times New Roman" w:hAnsi="Times New Roman"/>
          <w:b/>
          <w:sz w:val="24"/>
          <w:szCs w:val="24"/>
        </w:rPr>
        <w:t xml:space="preserve">Tabel </w:t>
      </w:r>
      <w:r w:rsidR="00915078" w:rsidRPr="009043A0">
        <w:rPr>
          <w:rFonts w:ascii="Times New Roman" w:hAnsi="Times New Roman"/>
          <w:b/>
          <w:sz w:val="24"/>
          <w:szCs w:val="24"/>
        </w:rPr>
        <w:t>1</w:t>
      </w:r>
      <w:r w:rsidR="00414E49" w:rsidRPr="009043A0">
        <w:rPr>
          <w:rFonts w:ascii="Times New Roman" w:hAnsi="Times New Roman"/>
          <w:b/>
          <w:sz w:val="24"/>
          <w:szCs w:val="24"/>
        </w:rPr>
        <w:t>.</w:t>
      </w:r>
      <w:r w:rsidR="00915078" w:rsidRPr="009043A0">
        <w:rPr>
          <w:rFonts w:ascii="Times New Roman" w:hAnsi="Times New Roman"/>
          <w:b/>
          <w:sz w:val="24"/>
          <w:szCs w:val="24"/>
        </w:rPr>
        <w:t xml:space="preserve"> Jumlah </w:t>
      </w:r>
      <w:r w:rsidR="00951514" w:rsidRPr="009043A0">
        <w:rPr>
          <w:rFonts w:ascii="Times New Roman" w:hAnsi="Times New Roman"/>
          <w:b/>
          <w:sz w:val="24"/>
          <w:szCs w:val="24"/>
        </w:rPr>
        <w:t>Strata</w:t>
      </w:r>
      <w:r w:rsidR="00915078" w:rsidRPr="009043A0">
        <w:rPr>
          <w:rFonts w:ascii="Times New Roman" w:hAnsi="Times New Roman"/>
          <w:b/>
          <w:sz w:val="24"/>
          <w:szCs w:val="24"/>
        </w:rPr>
        <w:t xml:space="preserve"> dan Total Populasi </w:t>
      </w:r>
      <w:proofErr w:type="spellStart"/>
      <w:r w:rsidR="00414E49" w:rsidRPr="009043A0">
        <w:rPr>
          <w:rFonts w:ascii="Times New Roman" w:hAnsi="Times New Roman"/>
          <w:b/>
          <w:sz w:val="24"/>
          <w:szCs w:val="24"/>
        </w:rPr>
        <w:t>Civitas</w:t>
      </w:r>
      <w:proofErr w:type="spellEnd"/>
      <w:r w:rsidR="00414E49" w:rsidRPr="009043A0">
        <w:rPr>
          <w:rFonts w:ascii="Times New Roman" w:hAnsi="Times New Roman"/>
          <w:b/>
          <w:sz w:val="24"/>
          <w:szCs w:val="24"/>
        </w:rPr>
        <w:t xml:space="preserve"> </w:t>
      </w:r>
      <w:proofErr w:type="spellStart"/>
      <w:r w:rsidR="00414E49" w:rsidRPr="009043A0">
        <w:rPr>
          <w:rFonts w:ascii="Times New Roman" w:hAnsi="Times New Roman"/>
          <w:b/>
          <w:sz w:val="24"/>
          <w:szCs w:val="24"/>
        </w:rPr>
        <w:t>Akademika</w:t>
      </w:r>
      <w:proofErr w:type="spellEnd"/>
      <w:r w:rsidR="00414E49" w:rsidRPr="009043A0">
        <w:rPr>
          <w:rFonts w:ascii="Times New Roman" w:hAnsi="Times New Roman"/>
          <w:b/>
          <w:sz w:val="24"/>
          <w:szCs w:val="24"/>
        </w:rPr>
        <w:t xml:space="preserve"> UIN Jakarta</w:t>
      </w:r>
    </w:p>
    <w:tbl>
      <w:tblPr>
        <w:tblW w:w="60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07"/>
        <w:gridCol w:w="1140"/>
        <w:gridCol w:w="2117"/>
      </w:tblGrid>
      <w:tr w:rsidR="00915078" w:rsidRPr="004A4A5A" w14:paraId="4DD64B4D" w14:textId="77777777" w:rsidTr="009043A0">
        <w:trPr>
          <w:trHeight w:val="466"/>
          <w:jc w:val="center"/>
        </w:trPr>
        <w:tc>
          <w:tcPr>
            <w:tcW w:w="2807" w:type="dxa"/>
            <w:tcBorders>
              <w:top w:val="single" w:sz="12" w:space="0" w:color="auto"/>
              <w:bottom w:val="single" w:sz="12" w:space="0" w:color="auto"/>
            </w:tcBorders>
            <w:shd w:val="clear" w:color="auto" w:fill="C0C0C0"/>
            <w:noWrap/>
            <w:vAlign w:val="center"/>
          </w:tcPr>
          <w:p w14:paraId="31AB5002" w14:textId="77777777" w:rsidR="00915078" w:rsidRPr="004A4A5A" w:rsidRDefault="008D2555" w:rsidP="00057E3F">
            <w:pPr>
              <w:spacing w:after="0" w:line="240" w:lineRule="auto"/>
              <w:jc w:val="center"/>
              <w:rPr>
                <w:rFonts w:ascii="Times New Roman" w:hAnsi="Times New Roman"/>
                <w:b/>
                <w:bCs/>
                <w:sz w:val="24"/>
                <w:szCs w:val="24"/>
              </w:rPr>
            </w:pPr>
            <w:proofErr w:type="spellStart"/>
            <w:r w:rsidRPr="004A4A5A">
              <w:rPr>
                <w:rFonts w:ascii="Times New Roman" w:hAnsi="Times New Roman"/>
                <w:b/>
                <w:bCs/>
                <w:sz w:val="24"/>
                <w:szCs w:val="24"/>
              </w:rPr>
              <w:t>Civitas</w:t>
            </w:r>
            <w:proofErr w:type="spellEnd"/>
            <w:r w:rsidRPr="004A4A5A">
              <w:rPr>
                <w:rFonts w:ascii="Times New Roman" w:hAnsi="Times New Roman"/>
                <w:b/>
                <w:bCs/>
                <w:sz w:val="24"/>
                <w:szCs w:val="24"/>
              </w:rPr>
              <w:t xml:space="preserve"> </w:t>
            </w:r>
            <w:proofErr w:type="spellStart"/>
            <w:r w:rsidRPr="004A4A5A">
              <w:rPr>
                <w:rFonts w:ascii="Times New Roman" w:hAnsi="Times New Roman"/>
                <w:b/>
                <w:bCs/>
                <w:sz w:val="24"/>
                <w:szCs w:val="24"/>
              </w:rPr>
              <w:t>Akademika</w:t>
            </w:r>
            <w:proofErr w:type="spellEnd"/>
          </w:p>
        </w:tc>
        <w:tc>
          <w:tcPr>
            <w:tcW w:w="1140" w:type="dxa"/>
            <w:tcBorders>
              <w:top w:val="single" w:sz="12" w:space="0" w:color="auto"/>
              <w:bottom w:val="single" w:sz="12" w:space="0" w:color="auto"/>
            </w:tcBorders>
            <w:shd w:val="clear" w:color="auto" w:fill="C0C0C0"/>
            <w:noWrap/>
            <w:vAlign w:val="center"/>
          </w:tcPr>
          <w:p w14:paraId="14293C57" w14:textId="77777777" w:rsidR="00915078" w:rsidRPr="004A4A5A" w:rsidRDefault="00915078" w:rsidP="00057E3F">
            <w:pPr>
              <w:spacing w:after="0" w:line="240" w:lineRule="auto"/>
              <w:jc w:val="center"/>
              <w:rPr>
                <w:rFonts w:ascii="Times New Roman" w:hAnsi="Times New Roman"/>
                <w:b/>
                <w:bCs/>
                <w:sz w:val="24"/>
                <w:szCs w:val="24"/>
              </w:rPr>
            </w:pPr>
            <w:r w:rsidRPr="004A4A5A">
              <w:rPr>
                <w:rFonts w:ascii="Times New Roman" w:hAnsi="Times New Roman"/>
                <w:b/>
                <w:bCs/>
                <w:sz w:val="24"/>
                <w:szCs w:val="24"/>
              </w:rPr>
              <w:t>Strata</w:t>
            </w:r>
          </w:p>
        </w:tc>
        <w:tc>
          <w:tcPr>
            <w:tcW w:w="2117" w:type="dxa"/>
            <w:tcBorders>
              <w:top w:val="single" w:sz="12" w:space="0" w:color="auto"/>
              <w:bottom w:val="single" w:sz="12" w:space="0" w:color="auto"/>
            </w:tcBorders>
            <w:shd w:val="clear" w:color="auto" w:fill="C0C0C0"/>
            <w:noWrap/>
            <w:vAlign w:val="center"/>
          </w:tcPr>
          <w:p w14:paraId="0CFC8065" w14:textId="77777777" w:rsidR="00915078" w:rsidRPr="004A4A5A" w:rsidRDefault="00915078" w:rsidP="00057E3F">
            <w:pPr>
              <w:spacing w:after="0" w:line="240" w:lineRule="auto"/>
              <w:jc w:val="center"/>
              <w:rPr>
                <w:rFonts w:ascii="Times New Roman" w:hAnsi="Times New Roman"/>
                <w:b/>
                <w:bCs/>
                <w:sz w:val="24"/>
                <w:szCs w:val="24"/>
              </w:rPr>
            </w:pPr>
            <w:r w:rsidRPr="004A4A5A">
              <w:rPr>
                <w:rFonts w:ascii="Times New Roman" w:hAnsi="Times New Roman"/>
                <w:b/>
                <w:bCs/>
                <w:sz w:val="24"/>
                <w:szCs w:val="24"/>
              </w:rPr>
              <w:t>Jumlah</w:t>
            </w:r>
            <w:r w:rsidR="009043A0">
              <w:rPr>
                <w:rFonts w:ascii="Times New Roman" w:hAnsi="Times New Roman"/>
                <w:b/>
                <w:bCs/>
                <w:sz w:val="24"/>
                <w:szCs w:val="24"/>
              </w:rPr>
              <w:t xml:space="preserve"> Populasi</w:t>
            </w:r>
          </w:p>
        </w:tc>
      </w:tr>
      <w:tr w:rsidR="008D2555" w:rsidRPr="004A4A5A" w14:paraId="0AC1F84D" w14:textId="77777777" w:rsidTr="009043A0">
        <w:trPr>
          <w:trHeight w:val="300"/>
          <w:jc w:val="center"/>
        </w:trPr>
        <w:tc>
          <w:tcPr>
            <w:tcW w:w="2807" w:type="dxa"/>
            <w:tcBorders>
              <w:top w:val="single" w:sz="12" w:space="0" w:color="auto"/>
            </w:tcBorders>
            <w:shd w:val="clear" w:color="auto" w:fill="auto"/>
            <w:noWrap/>
            <w:vAlign w:val="center"/>
          </w:tcPr>
          <w:p w14:paraId="3113B40C" w14:textId="77777777" w:rsidR="008D2555" w:rsidRPr="004A4A5A" w:rsidRDefault="008D2555" w:rsidP="00057E3F">
            <w:pPr>
              <w:spacing w:after="0" w:line="240" w:lineRule="auto"/>
              <w:jc w:val="center"/>
              <w:rPr>
                <w:rFonts w:ascii="Times New Roman" w:hAnsi="Times New Roman"/>
                <w:color w:val="000000"/>
                <w:sz w:val="24"/>
                <w:szCs w:val="24"/>
              </w:rPr>
            </w:pPr>
            <w:r w:rsidRPr="004A4A5A">
              <w:rPr>
                <w:rFonts w:ascii="Times New Roman" w:hAnsi="Times New Roman"/>
                <w:color w:val="000000"/>
                <w:sz w:val="24"/>
                <w:szCs w:val="24"/>
              </w:rPr>
              <w:t>Mahasiswa</w:t>
            </w:r>
          </w:p>
        </w:tc>
        <w:tc>
          <w:tcPr>
            <w:tcW w:w="1140" w:type="dxa"/>
            <w:tcBorders>
              <w:top w:val="single" w:sz="12" w:space="0" w:color="auto"/>
            </w:tcBorders>
            <w:shd w:val="clear" w:color="auto" w:fill="auto"/>
            <w:noWrap/>
            <w:vAlign w:val="center"/>
          </w:tcPr>
          <w:p w14:paraId="5BEEF97D" w14:textId="77777777" w:rsidR="008D2555" w:rsidRPr="004A4A5A" w:rsidRDefault="008D2555" w:rsidP="00057E3F">
            <w:pPr>
              <w:spacing w:after="0" w:line="240" w:lineRule="auto"/>
              <w:jc w:val="center"/>
              <w:rPr>
                <w:rFonts w:ascii="Times New Roman" w:hAnsi="Times New Roman"/>
                <w:sz w:val="24"/>
                <w:szCs w:val="24"/>
              </w:rPr>
            </w:pPr>
            <w:r w:rsidRPr="004A4A5A">
              <w:rPr>
                <w:rFonts w:ascii="Times New Roman" w:hAnsi="Times New Roman"/>
                <w:sz w:val="24"/>
                <w:szCs w:val="24"/>
              </w:rPr>
              <w:t>I</w:t>
            </w:r>
          </w:p>
        </w:tc>
        <w:tc>
          <w:tcPr>
            <w:tcW w:w="2117" w:type="dxa"/>
            <w:tcBorders>
              <w:top w:val="single" w:sz="12" w:space="0" w:color="auto"/>
            </w:tcBorders>
            <w:shd w:val="clear" w:color="auto" w:fill="auto"/>
            <w:noWrap/>
            <w:vAlign w:val="center"/>
          </w:tcPr>
          <w:p w14:paraId="79E61509" w14:textId="77777777" w:rsidR="008D2555" w:rsidRPr="004A4A5A" w:rsidRDefault="008D2555" w:rsidP="008D2555">
            <w:pPr>
              <w:spacing w:after="0" w:line="240" w:lineRule="auto"/>
              <w:jc w:val="center"/>
              <w:rPr>
                <w:rFonts w:ascii="Times New Roman" w:hAnsi="Times New Roman"/>
                <w:color w:val="000000"/>
                <w:sz w:val="24"/>
                <w:szCs w:val="24"/>
              </w:rPr>
            </w:pPr>
            <w:r w:rsidRPr="004A4A5A">
              <w:rPr>
                <w:rFonts w:ascii="Times New Roman" w:hAnsi="Times New Roman"/>
                <w:color w:val="000000"/>
                <w:sz w:val="24"/>
                <w:szCs w:val="24"/>
              </w:rPr>
              <w:t>28928</w:t>
            </w:r>
          </w:p>
        </w:tc>
      </w:tr>
      <w:tr w:rsidR="008D2555" w:rsidRPr="004A4A5A" w14:paraId="1E78B531" w14:textId="77777777" w:rsidTr="009043A0">
        <w:trPr>
          <w:trHeight w:val="300"/>
          <w:jc w:val="center"/>
        </w:trPr>
        <w:tc>
          <w:tcPr>
            <w:tcW w:w="2807" w:type="dxa"/>
            <w:shd w:val="clear" w:color="auto" w:fill="auto"/>
            <w:noWrap/>
            <w:vAlign w:val="center"/>
          </w:tcPr>
          <w:p w14:paraId="4E5F6987" w14:textId="77777777" w:rsidR="008D2555" w:rsidRPr="004A4A5A" w:rsidRDefault="008D2555" w:rsidP="00057E3F">
            <w:pPr>
              <w:spacing w:after="0" w:line="240" w:lineRule="auto"/>
              <w:jc w:val="center"/>
              <w:rPr>
                <w:rFonts w:ascii="Times New Roman" w:hAnsi="Times New Roman"/>
                <w:color w:val="000000"/>
                <w:sz w:val="24"/>
                <w:szCs w:val="24"/>
              </w:rPr>
            </w:pPr>
            <w:r w:rsidRPr="004A4A5A">
              <w:rPr>
                <w:rFonts w:ascii="Times New Roman" w:hAnsi="Times New Roman"/>
                <w:color w:val="000000"/>
                <w:sz w:val="24"/>
                <w:szCs w:val="24"/>
              </w:rPr>
              <w:t>Dosen</w:t>
            </w:r>
          </w:p>
        </w:tc>
        <w:tc>
          <w:tcPr>
            <w:tcW w:w="1140" w:type="dxa"/>
            <w:shd w:val="clear" w:color="auto" w:fill="auto"/>
            <w:noWrap/>
            <w:vAlign w:val="center"/>
          </w:tcPr>
          <w:p w14:paraId="3D604BCA" w14:textId="77777777" w:rsidR="008D2555" w:rsidRPr="004A4A5A" w:rsidRDefault="008D2555" w:rsidP="00057E3F">
            <w:pPr>
              <w:spacing w:after="0" w:line="240" w:lineRule="auto"/>
              <w:jc w:val="center"/>
              <w:rPr>
                <w:rFonts w:ascii="Times New Roman" w:hAnsi="Times New Roman"/>
                <w:sz w:val="24"/>
                <w:szCs w:val="24"/>
              </w:rPr>
            </w:pPr>
            <w:r w:rsidRPr="004A4A5A">
              <w:rPr>
                <w:rFonts w:ascii="Times New Roman" w:hAnsi="Times New Roman"/>
                <w:sz w:val="24"/>
                <w:szCs w:val="24"/>
              </w:rPr>
              <w:t>II</w:t>
            </w:r>
          </w:p>
        </w:tc>
        <w:tc>
          <w:tcPr>
            <w:tcW w:w="2117" w:type="dxa"/>
            <w:shd w:val="clear" w:color="auto" w:fill="auto"/>
            <w:noWrap/>
            <w:vAlign w:val="center"/>
          </w:tcPr>
          <w:p w14:paraId="324865DE" w14:textId="77777777" w:rsidR="008D2555" w:rsidRPr="004A4A5A" w:rsidRDefault="008D2555" w:rsidP="00E75D52">
            <w:pPr>
              <w:spacing w:after="0" w:line="240" w:lineRule="auto"/>
              <w:jc w:val="center"/>
              <w:rPr>
                <w:rFonts w:ascii="Times New Roman" w:hAnsi="Times New Roman"/>
                <w:color w:val="000000"/>
                <w:sz w:val="24"/>
                <w:szCs w:val="24"/>
              </w:rPr>
            </w:pPr>
            <w:r w:rsidRPr="004A4A5A">
              <w:rPr>
                <w:rFonts w:ascii="Times New Roman" w:hAnsi="Times New Roman"/>
                <w:color w:val="000000"/>
                <w:sz w:val="24"/>
                <w:szCs w:val="24"/>
              </w:rPr>
              <w:t>1065</w:t>
            </w:r>
          </w:p>
        </w:tc>
      </w:tr>
      <w:tr w:rsidR="008D2555" w:rsidRPr="004A4A5A" w14:paraId="6C09B43B" w14:textId="77777777" w:rsidTr="009043A0">
        <w:trPr>
          <w:trHeight w:val="300"/>
          <w:jc w:val="center"/>
        </w:trPr>
        <w:tc>
          <w:tcPr>
            <w:tcW w:w="2807" w:type="dxa"/>
            <w:shd w:val="clear" w:color="auto" w:fill="auto"/>
            <w:noWrap/>
            <w:vAlign w:val="center"/>
          </w:tcPr>
          <w:p w14:paraId="17CBCD7A" w14:textId="77777777" w:rsidR="008D2555" w:rsidRPr="004A4A5A" w:rsidRDefault="008D2555" w:rsidP="00057E3F">
            <w:pPr>
              <w:spacing w:after="0" w:line="240" w:lineRule="auto"/>
              <w:jc w:val="center"/>
              <w:rPr>
                <w:rFonts w:ascii="Times New Roman" w:hAnsi="Times New Roman"/>
                <w:color w:val="000000"/>
                <w:sz w:val="24"/>
                <w:szCs w:val="24"/>
              </w:rPr>
            </w:pPr>
            <w:r w:rsidRPr="004A4A5A">
              <w:rPr>
                <w:rFonts w:ascii="Times New Roman" w:hAnsi="Times New Roman"/>
                <w:color w:val="000000"/>
                <w:sz w:val="24"/>
                <w:szCs w:val="24"/>
              </w:rPr>
              <w:t>Tenaga Kependidikan</w:t>
            </w:r>
          </w:p>
        </w:tc>
        <w:tc>
          <w:tcPr>
            <w:tcW w:w="1140" w:type="dxa"/>
            <w:shd w:val="clear" w:color="auto" w:fill="auto"/>
            <w:noWrap/>
            <w:vAlign w:val="center"/>
          </w:tcPr>
          <w:p w14:paraId="00968F66" w14:textId="77777777" w:rsidR="008D2555" w:rsidRPr="004A4A5A" w:rsidRDefault="008D2555" w:rsidP="00057E3F">
            <w:pPr>
              <w:spacing w:after="0" w:line="240" w:lineRule="auto"/>
              <w:jc w:val="center"/>
              <w:rPr>
                <w:rFonts w:ascii="Times New Roman" w:hAnsi="Times New Roman"/>
                <w:sz w:val="24"/>
                <w:szCs w:val="24"/>
              </w:rPr>
            </w:pPr>
            <w:r w:rsidRPr="004A4A5A">
              <w:rPr>
                <w:rFonts w:ascii="Times New Roman" w:hAnsi="Times New Roman"/>
                <w:sz w:val="24"/>
                <w:szCs w:val="24"/>
              </w:rPr>
              <w:t>III</w:t>
            </w:r>
          </w:p>
        </w:tc>
        <w:tc>
          <w:tcPr>
            <w:tcW w:w="2117" w:type="dxa"/>
            <w:shd w:val="clear" w:color="auto" w:fill="auto"/>
            <w:noWrap/>
            <w:vAlign w:val="center"/>
          </w:tcPr>
          <w:p w14:paraId="2B07F9DF" w14:textId="77777777" w:rsidR="008D2555" w:rsidRPr="004A4A5A" w:rsidRDefault="008D2555" w:rsidP="00E75D52">
            <w:pPr>
              <w:spacing w:after="0" w:line="240" w:lineRule="auto"/>
              <w:jc w:val="center"/>
              <w:rPr>
                <w:rFonts w:ascii="Times New Roman" w:hAnsi="Times New Roman"/>
                <w:color w:val="000000"/>
                <w:sz w:val="24"/>
                <w:szCs w:val="24"/>
              </w:rPr>
            </w:pPr>
            <w:r w:rsidRPr="004A4A5A">
              <w:rPr>
                <w:rFonts w:ascii="Times New Roman" w:hAnsi="Times New Roman"/>
                <w:color w:val="000000"/>
                <w:sz w:val="24"/>
                <w:szCs w:val="24"/>
              </w:rPr>
              <w:t>897</w:t>
            </w:r>
          </w:p>
        </w:tc>
      </w:tr>
      <w:tr w:rsidR="008D2555" w:rsidRPr="004A4A5A" w14:paraId="44D85D1C" w14:textId="77777777" w:rsidTr="009043A0">
        <w:trPr>
          <w:trHeight w:val="315"/>
          <w:jc w:val="center"/>
        </w:trPr>
        <w:tc>
          <w:tcPr>
            <w:tcW w:w="2807" w:type="dxa"/>
            <w:tcBorders>
              <w:bottom w:val="single" w:sz="12" w:space="0" w:color="auto"/>
            </w:tcBorders>
            <w:shd w:val="clear" w:color="auto" w:fill="auto"/>
            <w:noWrap/>
            <w:vAlign w:val="center"/>
          </w:tcPr>
          <w:p w14:paraId="4B542711" w14:textId="77777777" w:rsidR="008D2555" w:rsidRPr="004A4A5A" w:rsidRDefault="008D2555" w:rsidP="00057E3F">
            <w:pPr>
              <w:spacing w:after="0" w:line="240" w:lineRule="auto"/>
              <w:jc w:val="center"/>
              <w:rPr>
                <w:rFonts w:ascii="Times New Roman" w:hAnsi="Times New Roman"/>
                <w:color w:val="000000"/>
                <w:sz w:val="24"/>
                <w:szCs w:val="24"/>
              </w:rPr>
            </w:pPr>
            <w:r w:rsidRPr="004A4A5A">
              <w:rPr>
                <w:rFonts w:ascii="Times New Roman" w:hAnsi="Times New Roman"/>
                <w:color w:val="000000"/>
                <w:sz w:val="24"/>
                <w:szCs w:val="24"/>
              </w:rPr>
              <w:t>Pejabat Struktural</w:t>
            </w:r>
          </w:p>
        </w:tc>
        <w:tc>
          <w:tcPr>
            <w:tcW w:w="1140" w:type="dxa"/>
            <w:tcBorders>
              <w:bottom w:val="single" w:sz="12" w:space="0" w:color="auto"/>
            </w:tcBorders>
            <w:shd w:val="clear" w:color="auto" w:fill="auto"/>
            <w:noWrap/>
            <w:vAlign w:val="center"/>
          </w:tcPr>
          <w:p w14:paraId="766BA17F" w14:textId="77777777" w:rsidR="008D2555" w:rsidRPr="004A4A5A" w:rsidRDefault="008D2555" w:rsidP="00057E3F">
            <w:pPr>
              <w:spacing w:after="0" w:line="240" w:lineRule="auto"/>
              <w:jc w:val="center"/>
              <w:rPr>
                <w:rFonts w:ascii="Times New Roman" w:hAnsi="Times New Roman"/>
                <w:sz w:val="24"/>
                <w:szCs w:val="24"/>
              </w:rPr>
            </w:pPr>
            <w:r w:rsidRPr="004A4A5A">
              <w:rPr>
                <w:rFonts w:ascii="Times New Roman" w:hAnsi="Times New Roman"/>
                <w:sz w:val="24"/>
                <w:szCs w:val="24"/>
              </w:rPr>
              <w:t>IV</w:t>
            </w:r>
          </w:p>
        </w:tc>
        <w:tc>
          <w:tcPr>
            <w:tcW w:w="2117" w:type="dxa"/>
            <w:tcBorders>
              <w:bottom w:val="single" w:sz="12" w:space="0" w:color="auto"/>
            </w:tcBorders>
            <w:shd w:val="clear" w:color="auto" w:fill="auto"/>
            <w:noWrap/>
            <w:vAlign w:val="center"/>
          </w:tcPr>
          <w:p w14:paraId="1A1F7BAD" w14:textId="77777777" w:rsidR="008D2555" w:rsidRPr="004A4A5A" w:rsidRDefault="008D2555" w:rsidP="00E75D52">
            <w:pPr>
              <w:spacing w:after="0" w:line="240" w:lineRule="auto"/>
              <w:jc w:val="center"/>
              <w:rPr>
                <w:rFonts w:ascii="Times New Roman" w:hAnsi="Times New Roman"/>
                <w:color w:val="000000"/>
                <w:sz w:val="24"/>
                <w:szCs w:val="24"/>
              </w:rPr>
            </w:pPr>
            <w:r w:rsidRPr="004A4A5A">
              <w:rPr>
                <w:rFonts w:ascii="Times New Roman" w:hAnsi="Times New Roman"/>
                <w:color w:val="000000"/>
                <w:sz w:val="24"/>
                <w:szCs w:val="24"/>
              </w:rPr>
              <w:t>415</w:t>
            </w:r>
          </w:p>
        </w:tc>
      </w:tr>
      <w:tr w:rsidR="00915078" w:rsidRPr="004A4A5A" w14:paraId="7C52425A" w14:textId="77777777" w:rsidTr="009043A0">
        <w:trPr>
          <w:trHeight w:val="315"/>
          <w:jc w:val="center"/>
        </w:trPr>
        <w:tc>
          <w:tcPr>
            <w:tcW w:w="2807" w:type="dxa"/>
            <w:tcBorders>
              <w:top w:val="single" w:sz="12" w:space="0" w:color="auto"/>
              <w:bottom w:val="single" w:sz="12" w:space="0" w:color="auto"/>
            </w:tcBorders>
            <w:shd w:val="clear" w:color="auto" w:fill="A6A6A6" w:themeFill="background1" w:themeFillShade="A6"/>
            <w:noWrap/>
            <w:vAlign w:val="center"/>
          </w:tcPr>
          <w:p w14:paraId="3B78DD07" w14:textId="77777777" w:rsidR="00915078" w:rsidRPr="004A4A5A" w:rsidRDefault="00915078" w:rsidP="00057E3F">
            <w:pPr>
              <w:spacing w:after="0" w:line="240" w:lineRule="auto"/>
              <w:jc w:val="center"/>
              <w:rPr>
                <w:rFonts w:ascii="Times New Roman" w:hAnsi="Times New Roman"/>
                <w:b/>
                <w:sz w:val="24"/>
                <w:szCs w:val="24"/>
              </w:rPr>
            </w:pPr>
            <w:r w:rsidRPr="004A4A5A">
              <w:rPr>
                <w:rFonts w:ascii="Times New Roman" w:hAnsi="Times New Roman"/>
                <w:b/>
                <w:sz w:val="24"/>
                <w:szCs w:val="24"/>
              </w:rPr>
              <w:t>Total</w:t>
            </w:r>
          </w:p>
        </w:tc>
        <w:tc>
          <w:tcPr>
            <w:tcW w:w="1140" w:type="dxa"/>
            <w:tcBorders>
              <w:top w:val="single" w:sz="12" w:space="0" w:color="auto"/>
              <w:bottom w:val="single" w:sz="12" w:space="0" w:color="auto"/>
            </w:tcBorders>
            <w:shd w:val="clear" w:color="auto" w:fill="A6A6A6" w:themeFill="background1" w:themeFillShade="A6"/>
            <w:noWrap/>
            <w:vAlign w:val="center"/>
          </w:tcPr>
          <w:p w14:paraId="26C437ED" w14:textId="77777777" w:rsidR="00915078" w:rsidRPr="004A4A5A" w:rsidRDefault="00F665E5" w:rsidP="00057E3F">
            <w:pPr>
              <w:spacing w:after="0" w:line="240" w:lineRule="auto"/>
              <w:jc w:val="center"/>
              <w:rPr>
                <w:rFonts w:ascii="Times New Roman" w:hAnsi="Times New Roman"/>
                <w:b/>
                <w:sz w:val="24"/>
                <w:szCs w:val="24"/>
              </w:rPr>
            </w:pPr>
            <w:r w:rsidRPr="004A4A5A">
              <w:rPr>
                <w:rFonts w:ascii="Times New Roman" w:hAnsi="Times New Roman"/>
                <w:b/>
                <w:sz w:val="24"/>
                <w:szCs w:val="24"/>
              </w:rPr>
              <w:t>4</w:t>
            </w:r>
          </w:p>
        </w:tc>
        <w:tc>
          <w:tcPr>
            <w:tcW w:w="2117" w:type="dxa"/>
            <w:tcBorders>
              <w:top w:val="single" w:sz="12" w:space="0" w:color="auto"/>
              <w:bottom w:val="single" w:sz="12" w:space="0" w:color="auto"/>
            </w:tcBorders>
            <w:shd w:val="clear" w:color="auto" w:fill="A6A6A6" w:themeFill="background1" w:themeFillShade="A6"/>
            <w:noWrap/>
            <w:vAlign w:val="center"/>
          </w:tcPr>
          <w:p w14:paraId="50A24588" w14:textId="77777777" w:rsidR="00915078" w:rsidRPr="004A4A5A" w:rsidRDefault="008D2555" w:rsidP="00057E3F">
            <w:pPr>
              <w:spacing w:after="0" w:line="240" w:lineRule="auto"/>
              <w:jc w:val="center"/>
              <w:rPr>
                <w:rFonts w:ascii="Times New Roman" w:hAnsi="Times New Roman"/>
                <w:b/>
                <w:color w:val="000000"/>
                <w:sz w:val="24"/>
                <w:szCs w:val="24"/>
              </w:rPr>
            </w:pPr>
            <w:r w:rsidRPr="004A4A5A">
              <w:rPr>
                <w:rFonts w:ascii="Times New Roman" w:hAnsi="Times New Roman"/>
                <w:b/>
                <w:color w:val="000000"/>
                <w:sz w:val="24"/>
                <w:szCs w:val="24"/>
              </w:rPr>
              <w:t>31305</w:t>
            </w:r>
          </w:p>
        </w:tc>
      </w:tr>
    </w:tbl>
    <w:p w14:paraId="7AC86FA0" w14:textId="77777777" w:rsidR="00915078" w:rsidRPr="00272C93" w:rsidRDefault="00915078" w:rsidP="009043A0">
      <w:pPr>
        <w:autoSpaceDE w:val="0"/>
        <w:autoSpaceDN w:val="0"/>
        <w:adjustRightInd w:val="0"/>
        <w:spacing w:after="0" w:line="360" w:lineRule="auto"/>
        <w:ind w:left="1560"/>
        <w:rPr>
          <w:rFonts w:ascii="Times New Roman" w:hAnsi="Times New Roman"/>
          <w:b/>
          <w:sz w:val="24"/>
          <w:szCs w:val="24"/>
        </w:rPr>
      </w:pPr>
      <w:r w:rsidRPr="00272C93">
        <w:rPr>
          <w:rFonts w:ascii="Times New Roman" w:hAnsi="Times New Roman"/>
          <w:i/>
          <w:sz w:val="20"/>
          <w:szCs w:val="20"/>
        </w:rPr>
        <w:t>Sumber : Bagian Akademik UIN Syarif Hidayatullah Jakarta</w:t>
      </w:r>
    </w:p>
    <w:p w14:paraId="766F53EB" w14:textId="77777777" w:rsidR="008D2555" w:rsidRPr="00272C93" w:rsidRDefault="008D2555" w:rsidP="008D2555">
      <w:pPr>
        <w:spacing w:before="120" w:after="0" w:line="360" w:lineRule="auto"/>
        <w:jc w:val="both"/>
        <w:rPr>
          <w:rFonts w:ascii="Times New Roman" w:hAnsi="Times New Roman"/>
          <w:sz w:val="24"/>
          <w:szCs w:val="24"/>
        </w:rPr>
      </w:pPr>
      <w:r w:rsidRPr="00272C93">
        <w:rPr>
          <w:rFonts w:ascii="Times New Roman" w:hAnsi="Times New Roman"/>
          <w:sz w:val="24"/>
          <w:szCs w:val="24"/>
        </w:rPr>
        <w:t>Untuk kategori mahasiswa, dalam pendistribusian sampelnya akan diklasifikasikan kembali ke dalam 11 kelompok fakultas dan 1 sekolah pascasarjana.</w:t>
      </w:r>
    </w:p>
    <w:p w14:paraId="27F355E2" w14:textId="77777777" w:rsidR="00D1755A" w:rsidRPr="00272C93" w:rsidRDefault="00D1755A" w:rsidP="006C045F">
      <w:pPr>
        <w:numPr>
          <w:ilvl w:val="1"/>
          <w:numId w:val="30"/>
        </w:numPr>
        <w:spacing w:before="120" w:after="0" w:line="360" w:lineRule="auto"/>
        <w:ind w:left="426" w:hanging="426"/>
        <w:jc w:val="both"/>
        <w:rPr>
          <w:rFonts w:ascii="Times New Roman" w:hAnsi="Times New Roman"/>
          <w:sz w:val="24"/>
          <w:szCs w:val="24"/>
        </w:rPr>
      </w:pPr>
      <w:r w:rsidRPr="00272C93">
        <w:rPr>
          <w:rFonts w:ascii="Times New Roman" w:hAnsi="Times New Roman"/>
          <w:b/>
          <w:sz w:val="24"/>
          <w:szCs w:val="24"/>
        </w:rPr>
        <w:t xml:space="preserve">Ukuran Sampel Penelitian  </w:t>
      </w:r>
    </w:p>
    <w:p w14:paraId="3D328E27" w14:textId="77777777" w:rsidR="00B20C8E" w:rsidRPr="00272C93" w:rsidRDefault="00B20C8E" w:rsidP="002A0A7B">
      <w:pPr>
        <w:spacing w:after="0" w:line="360" w:lineRule="auto"/>
        <w:ind w:firstLine="851"/>
        <w:jc w:val="both"/>
        <w:rPr>
          <w:rFonts w:ascii="Times New Roman" w:hAnsi="Times New Roman"/>
          <w:sz w:val="24"/>
          <w:szCs w:val="24"/>
        </w:rPr>
      </w:pPr>
      <w:r w:rsidRPr="00272C93">
        <w:rPr>
          <w:rFonts w:ascii="Times New Roman" w:hAnsi="Times New Roman"/>
          <w:sz w:val="24"/>
          <w:szCs w:val="24"/>
        </w:rPr>
        <w:t xml:space="preserve">Dalam menentukan ukuran sampel yang dapat mewakili populasi, prosedur perhitungannya menggunakan Rumus </w:t>
      </w:r>
      <w:proofErr w:type="spellStart"/>
      <w:r w:rsidR="008D2555" w:rsidRPr="00272C93">
        <w:rPr>
          <w:rFonts w:ascii="Times New Roman" w:hAnsi="Times New Roman"/>
          <w:sz w:val="24"/>
          <w:szCs w:val="24"/>
        </w:rPr>
        <w:t>Estok</w:t>
      </w:r>
      <w:proofErr w:type="spellEnd"/>
      <w:r w:rsidR="008D2555" w:rsidRPr="00272C93">
        <w:rPr>
          <w:rFonts w:ascii="Times New Roman" w:hAnsi="Times New Roman"/>
          <w:sz w:val="24"/>
          <w:szCs w:val="24"/>
        </w:rPr>
        <w:t xml:space="preserve"> </w:t>
      </w:r>
      <w:proofErr w:type="spellStart"/>
      <w:r w:rsidR="008D2555" w:rsidRPr="00272C93">
        <w:rPr>
          <w:rFonts w:ascii="Times New Roman" w:hAnsi="Times New Roman"/>
          <w:sz w:val="24"/>
          <w:szCs w:val="24"/>
        </w:rPr>
        <w:t>Navitte</w:t>
      </w:r>
      <w:proofErr w:type="spellEnd"/>
      <w:r w:rsidR="008D2555" w:rsidRPr="00272C93">
        <w:rPr>
          <w:rFonts w:ascii="Times New Roman" w:hAnsi="Times New Roman"/>
          <w:sz w:val="24"/>
          <w:szCs w:val="24"/>
        </w:rPr>
        <w:t xml:space="preserve"> </w:t>
      </w:r>
      <w:proofErr w:type="spellStart"/>
      <w:r w:rsidR="008D2555" w:rsidRPr="00272C93">
        <w:rPr>
          <w:rFonts w:ascii="Times New Roman" w:hAnsi="Times New Roman"/>
          <w:sz w:val="24"/>
          <w:szCs w:val="24"/>
        </w:rPr>
        <w:t>Cowan</w:t>
      </w:r>
      <w:proofErr w:type="spellEnd"/>
      <w:r w:rsidR="008D2555" w:rsidRPr="00272C93">
        <w:rPr>
          <w:rFonts w:ascii="Times New Roman" w:hAnsi="Times New Roman"/>
          <w:sz w:val="24"/>
          <w:szCs w:val="24"/>
        </w:rPr>
        <w:t xml:space="preserve"> dengan yaitu</w:t>
      </w:r>
      <w:r w:rsidR="001F79ED" w:rsidRPr="00272C93">
        <w:rPr>
          <w:rFonts w:ascii="Times New Roman" w:hAnsi="Times New Roman"/>
          <w:sz w:val="24"/>
          <w:szCs w:val="24"/>
        </w:rPr>
        <w:t xml:space="preserve"> sebagai berikut :</w:t>
      </w:r>
    </w:p>
    <w:p w14:paraId="578439D8" w14:textId="77777777" w:rsidR="008D2555" w:rsidRPr="00272C93" w:rsidRDefault="00CE2EF4" w:rsidP="009043A0">
      <w:pPr>
        <w:spacing w:before="60" w:after="0" w:line="360" w:lineRule="auto"/>
        <w:ind w:left="851"/>
        <w:jc w:val="both"/>
      </w:pPr>
      <w:r w:rsidRPr="00272C93">
        <w:rPr>
          <w:position w:val="-28"/>
        </w:rPr>
        <w:object w:dxaOrig="2720" w:dyaOrig="700" w14:anchorId="0CFB5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95pt;height:35.25pt" o:ole="" o:bordertopcolor="black" o:borderleftcolor="black" o:borderbottomcolor="black" o:borderrightcolor="black" filled="t">
            <v:imagedata r:id="rId9" o:title=""/>
            <w10:bordertop type="single" width="6"/>
            <w10:borderleft type="single" width="6"/>
            <w10:borderbottom type="single" width="6"/>
            <w10:borderright type="single" width="6"/>
          </v:shape>
          <o:OLEObject Type="Embed" ProgID="Equation.DSMT4" ShapeID="_x0000_i1025" DrawAspect="Content" ObjectID="_1566899346" r:id="rId10"/>
        </w:object>
      </w:r>
    </w:p>
    <w:p w14:paraId="06ABFED8" w14:textId="77777777" w:rsidR="008D2555" w:rsidRPr="00272C93" w:rsidRDefault="008D2555" w:rsidP="00CE2EF4">
      <w:pPr>
        <w:tabs>
          <w:tab w:val="left" w:pos="1701"/>
        </w:tabs>
        <w:spacing w:after="0" w:line="360" w:lineRule="auto"/>
        <w:jc w:val="both"/>
        <w:rPr>
          <w:rFonts w:ascii="Times New Roman" w:hAnsi="Times New Roman"/>
          <w:sz w:val="24"/>
          <w:szCs w:val="24"/>
        </w:rPr>
      </w:pPr>
      <w:proofErr w:type="spellStart"/>
      <w:r w:rsidRPr="00272C93">
        <w:rPr>
          <w:rFonts w:ascii="Times New Roman" w:hAnsi="Times New Roman"/>
          <w:sz w:val="24"/>
          <w:szCs w:val="24"/>
        </w:rPr>
        <w:t>Dimana</w:t>
      </w:r>
      <w:proofErr w:type="spellEnd"/>
      <w:r w:rsidRPr="00272C93">
        <w:rPr>
          <w:rFonts w:ascii="Times New Roman" w:hAnsi="Times New Roman"/>
          <w:sz w:val="24"/>
          <w:szCs w:val="24"/>
        </w:rPr>
        <w:t xml:space="preserve">, </w:t>
      </w:r>
      <w:r w:rsidR="00CE2EF4" w:rsidRPr="00272C93">
        <w:rPr>
          <w:rFonts w:ascii="Times New Roman" w:hAnsi="Times New Roman"/>
          <w:sz w:val="24"/>
          <w:szCs w:val="24"/>
        </w:rPr>
        <w:t xml:space="preserve">nilai </w:t>
      </w:r>
      <w:r w:rsidR="00CE2EF4" w:rsidRPr="00272C93">
        <w:rPr>
          <w:rFonts w:ascii="Times New Roman" w:hAnsi="Times New Roman"/>
          <w:sz w:val="24"/>
          <w:szCs w:val="24"/>
        </w:rPr>
        <w:tab/>
        <w:t>P = 0.5</w:t>
      </w:r>
    </w:p>
    <w:p w14:paraId="0F5C631D" w14:textId="77777777" w:rsidR="00CE2EF4" w:rsidRPr="00272C93" w:rsidRDefault="00CE2EF4" w:rsidP="00CE2EF4">
      <w:pPr>
        <w:tabs>
          <w:tab w:val="left" w:pos="1701"/>
        </w:tabs>
        <w:spacing w:after="0" w:line="360" w:lineRule="auto"/>
        <w:jc w:val="both"/>
        <w:rPr>
          <w:rFonts w:ascii="Times New Roman" w:hAnsi="Times New Roman"/>
          <w:sz w:val="24"/>
          <w:szCs w:val="24"/>
        </w:rPr>
      </w:pPr>
      <w:r w:rsidRPr="00272C93">
        <w:rPr>
          <w:rFonts w:ascii="Times New Roman" w:hAnsi="Times New Roman"/>
          <w:sz w:val="24"/>
          <w:szCs w:val="24"/>
        </w:rPr>
        <w:tab/>
        <w:t>z = dengan α = 0.05 diperoleh nilai z sebesar 1.96</w:t>
      </w:r>
    </w:p>
    <w:p w14:paraId="6652FD50" w14:textId="77777777" w:rsidR="00CE2EF4" w:rsidRPr="00272C93" w:rsidRDefault="00CE2EF4" w:rsidP="00CE2EF4">
      <w:pPr>
        <w:tabs>
          <w:tab w:val="left" w:pos="1701"/>
        </w:tabs>
        <w:spacing w:after="0" w:line="360" w:lineRule="auto"/>
        <w:jc w:val="both"/>
        <w:rPr>
          <w:rFonts w:ascii="Times New Roman" w:hAnsi="Times New Roman"/>
          <w:sz w:val="24"/>
          <w:szCs w:val="24"/>
        </w:rPr>
      </w:pPr>
      <w:r w:rsidRPr="00272C93">
        <w:rPr>
          <w:rFonts w:ascii="Times New Roman" w:hAnsi="Times New Roman"/>
          <w:sz w:val="24"/>
          <w:szCs w:val="24"/>
        </w:rPr>
        <w:tab/>
        <w:t>E = 0.05</w:t>
      </w:r>
    </w:p>
    <w:p w14:paraId="18CCE598" w14:textId="77777777" w:rsidR="00714CBB" w:rsidRPr="00272C93" w:rsidRDefault="004A4A5A" w:rsidP="001E2072">
      <w:pPr>
        <w:spacing w:after="0" w:line="360" w:lineRule="auto"/>
        <w:jc w:val="both"/>
      </w:pPr>
      <w:proofErr w:type="spellStart"/>
      <w:r>
        <w:rPr>
          <w:rFonts w:ascii="Times New Roman" w:hAnsi="Times New Roman"/>
          <w:sz w:val="24"/>
          <w:szCs w:val="24"/>
          <w:lang w:val="en-US"/>
        </w:rPr>
        <w:t>Untuk</w:t>
      </w:r>
      <w:proofErr w:type="spellEnd"/>
      <w:r w:rsidR="001E2072" w:rsidRPr="00272C93">
        <w:rPr>
          <w:rFonts w:ascii="Times New Roman" w:hAnsi="Times New Roman"/>
          <w:sz w:val="24"/>
          <w:szCs w:val="24"/>
        </w:rPr>
        <w:t xml:space="preserve"> penentuan sampel </w:t>
      </w:r>
      <w:proofErr w:type="spellStart"/>
      <w:r>
        <w:rPr>
          <w:rFonts w:ascii="Times New Roman" w:hAnsi="Times New Roman"/>
          <w:sz w:val="24"/>
          <w:szCs w:val="24"/>
          <w:lang w:val="en-US"/>
        </w:rPr>
        <w:t>dari</w:t>
      </w:r>
      <w:proofErr w:type="spellEnd"/>
      <w:r w:rsidR="001E2072" w:rsidRPr="00272C93">
        <w:rPr>
          <w:rFonts w:ascii="Times New Roman" w:hAnsi="Times New Roman"/>
          <w:sz w:val="24"/>
          <w:szCs w:val="24"/>
        </w:rPr>
        <w:t xml:space="preserve"> </w:t>
      </w:r>
      <w:r w:rsidR="00714CBB" w:rsidRPr="00272C93">
        <w:rPr>
          <w:rFonts w:ascii="Times New Roman" w:hAnsi="Times New Roman"/>
          <w:sz w:val="24"/>
          <w:szCs w:val="24"/>
        </w:rPr>
        <w:t>seti</w:t>
      </w:r>
      <w:r w:rsidR="00CE2EF4" w:rsidRPr="00272C93">
        <w:rPr>
          <w:rFonts w:ascii="Times New Roman" w:hAnsi="Times New Roman"/>
          <w:sz w:val="24"/>
          <w:szCs w:val="24"/>
        </w:rPr>
        <w:t>a</w:t>
      </w:r>
      <w:r w:rsidR="00714CBB" w:rsidRPr="00272C93">
        <w:rPr>
          <w:rFonts w:ascii="Times New Roman" w:hAnsi="Times New Roman"/>
          <w:sz w:val="24"/>
          <w:szCs w:val="24"/>
        </w:rPr>
        <w:t>p</w:t>
      </w:r>
      <w:r w:rsidR="001E2072" w:rsidRPr="00272C93">
        <w:rPr>
          <w:rFonts w:ascii="Times New Roman" w:hAnsi="Times New Roman"/>
          <w:sz w:val="24"/>
          <w:szCs w:val="24"/>
        </w:rPr>
        <w:t xml:space="preserve"> </w:t>
      </w:r>
      <w:r w:rsidR="006056A1">
        <w:rPr>
          <w:rFonts w:ascii="Times New Roman" w:hAnsi="Times New Roman"/>
          <w:sz w:val="24"/>
          <w:szCs w:val="24"/>
        </w:rPr>
        <w:t>strata</w:t>
      </w:r>
      <w:r w:rsidR="00CE2EF4" w:rsidRPr="00272C93">
        <w:rPr>
          <w:rFonts w:ascii="Times New Roman" w:hAnsi="Times New Roman"/>
          <w:sz w:val="24"/>
          <w:szCs w:val="24"/>
        </w:rPr>
        <w:t xml:space="preserve"> digunakan persamaan : </w:t>
      </w:r>
      <w:r w:rsidR="001E2072" w:rsidRPr="00272C93">
        <w:rPr>
          <w:position w:val="-24"/>
        </w:rPr>
        <w:object w:dxaOrig="1180" w:dyaOrig="620" w14:anchorId="21004020">
          <v:shape id="_x0000_i1026" type="#_x0000_t75" style="width:58.9pt;height:31.2pt" o:ole="" o:allowoverlap="f">
            <v:imagedata r:id="rId11" o:title=""/>
          </v:shape>
          <o:OLEObject Type="Embed" ProgID="Equation.DSMT4" ShapeID="_x0000_i1026" DrawAspect="Content" ObjectID="_1566899347" r:id="rId12"/>
        </w:object>
      </w:r>
      <w:r w:rsidR="001E2072" w:rsidRPr="00272C93">
        <w:t>.</w:t>
      </w:r>
    </w:p>
    <w:p w14:paraId="0790B18B" w14:textId="77777777" w:rsidR="00CE2EF4" w:rsidRPr="00272C93" w:rsidRDefault="00CE2EF4" w:rsidP="001E2072">
      <w:pPr>
        <w:spacing w:after="0" w:line="360" w:lineRule="auto"/>
        <w:jc w:val="both"/>
        <w:rPr>
          <w:rFonts w:ascii="Times New Roman" w:hAnsi="Times New Roman"/>
          <w:sz w:val="24"/>
          <w:szCs w:val="24"/>
        </w:rPr>
      </w:pPr>
      <w:r w:rsidRPr="00272C93">
        <w:rPr>
          <w:rFonts w:ascii="Times New Roman" w:hAnsi="Times New Roman"/>
          <w:sz w:val="24"/>
          <w:szCs w:val="24"/>
        </w:rPr>
        <w:t xml:space="preserve">Dalam perhitungan sampel untuk setiap unit kerja, disesuaikan dengan karakteristik unit masing-masing dalam memberikan pelayanan terhadap </w:t>
      </w:r>
      <w:proofErr w:type="spellStart"/>
      <w:r w:rsidRPr="00272C93">
        <w:rPr>
          <w:rFonts w:ascii="Times New Roman" w:hAnsi="Times New Roman"/>
          <w:sz w:val="24"/>
          <w:szCs w:val="24"/>
        </w:rPr>
        <w:t>civitas</w:t>
      </w:r>
      <w:proofErr w:type="spellEnd"/>
      <w:r w:rsidRPr="00272C93">
        <w:rPr>
          <w:rFonts w:ascii="Times New Roman" w:hAnsi="Times New Roman"/>
          <w:sz w:val="24"/>
          <w:szCs w:val="24"/>
        </w:rPr>
        <w:t xml:space="preserve"> akademikan UIN Syarif Hidayatullah Jakarta. Sehingga jumlah </w:t>
      </w:r>
      <w:proofErr w:type="spellStart"/>
      <w:r w:rsidRPr="00272C93">
        <w:rPr>
          <w:rFonts w:ascii="Times New Roman" w:hAnsi="Times New Roman"/>
          <w:sz w:val="24"/>
          <w:szCs w:val="24"/>
        </w:rPr>
        <w:t>sampe</w:t>
      </w:r>
      <w:proofErr w:type="spellEnd"/>
      <w:r w:rsidR="004A4A5A">
        <w:rPr>
          <w:rFonts w:ascii="Times New Roman" w:hAnsi="Times New Roman"/>
          <w:sz w:val="24"/>
          <w:szCs w:val="24"/>
          <w:lang w:val="en-US"/>
        </w:rPr>
        <w:t>l</w:t>
      </w:r>
      <w:r w:rsidRPr="00272C93">
        <w:rPr>
          <w:rFonts w:ascii="Times New Roman" w:hAnsi="Times New Roman"/>
          <w:sz w:val="24"/>
          <w:szCs w:val="24"/>
        </w:rPr>
        <w:t xml:space="preserve"> unt</w:t>
      </w:r>
      <w:r w:rsidR="00712277" w:rsidRPr="00272C93">
        <w:rPr>
          <w:rFonts w:ascii="Times New Roman" w:hAnsi="Times New Roman"/>
          <w:sz w:val="24"/>
          <w:szCs w:val="24"/>
        </w:rPr>
        <w:t>uk masing-masing unit kerja bisa</w:t>
      </w:r>
      <w:r w:rsidRPr="00272C93">
        <w:rPr>
          <w:rFonts w:ascii="Times New Roman" w:hAnsi="Times New Roman"/>
          <w:sz w:val="24"/>
          <w:szCs w:val="24"/>
        </w:rPr>
        <w:t xml:space="preserve"> berbeda jumlahnya. Berikut ini adalah rangkuman pendistribusian </w:t>
      </w:r>
      <w:proofErr w:type="spellStart"/>
      <w:r w:rsidRPr="00272C93">
        <w:rPr>
          <w:rFonts w:ascii="Times New Roman" w:hAnsi="Times New Roman"/>
          <w:sz w:val="24"/>
          <w:szCs w:val="24"/>
        </w:rPr>
        <w:t>sampe</w:t>
      </w:r>
      <w:proofErr w:type="spellEnd"/>
      <w:r w:rsidR="004A4A5A">
        <w:rPr>
          <w:rFonts w:ascii="Times New Roman" w:hAnsi="Times New Roman"/>
          <w:sz w:val="24"/>
          <w:szCs w:val="24"/>
          <w:lang w:val="en-US"/>
        </w:rPr>
        <w:t>l</w:t>
      </w:r>
      <w:r w:rsidRPr="00272C93">
        <w:rPr>
          <w:rFonts w:ascii="Times New Roman" w:hAnsi="Times New Roman"/>
          <w:sz w:val="24"/>
          <w:szCs w:val="24"/>
        </w:rPr>
        <w:t xml:space="preserve"> terhadap masing-masing unit layanan kerja :</w:t>
      </w:r>
    </w:p>
    <w:p w14:paraId="54F7D33F" w14:textId="77777777" w:rsidR="00CE2EF4" w:rsidRPr="00272C93" w:rsidRDefault="00CE2EF4" w:rsidP="001E2072">
      <w:pPr>
        <w:spacing w:after="0" w:line="360" w:lineRule="auto"/>
        <w:jc w:val="both"/>
        <w:rPr>
          <w:rFonts w:ascii="Times New Roman" w:hAnsi="Times New Roman"/>
          <w:sz w:val="24"/>
          <w:szCs w:val="24"/>
        </w:rPr>
      </w:pPr>
    </w:p>
    <w:p w14:paraId="4270091B" w14:textId="77777777" w:rsidR="00CE2EF4" w:rsidRPr="00272C93" w:rsidRDefault="00CE2EF4" w:rsidP="001E2072">
      <w:pPr>
        <w:spacing w:after="0" w:line="360" w:lineRule="auto"/>
        <w:jc w:val="both"/>
        <w:rPr>
          <w:rFonts w:ascii="Times New Roman" w:hAnsi="Times New Roman"/>
          <w:sz w:val="24"/>
          <w:szCs w:val="24"/>
        </w:rPr>
      </w:pPr>
    </w:p>
    <w:p w14:paraId="5F1A15E4" w14:textId="77777777" w:rsidR="00CE2EF4" w:rsidRPr="00272C93" w:rsidRDefault="00CE2EF4" w:rsidP="001E2072">
      <w:pPr>
        <w:spacing w:after="0" w:line="360" w:lineRule="auto"/>
        <w:jc w:val="both"/>
        <w:rPr>
          <w:rFonts w:ascii="Times New Roman" w:hAnsi="Times New Roman"/>
          <w:sz w:val="24"/>
          <w:szCs w:val="24"/>
        </w:rPr>
        <w:sectPr w:rsidR="00CE2EF4" w:rsidRPr="00272C93" w:rsidSect="00AB4E4D">
          <w:headerReference w:type="default" r:id="rId13"/>
          <w:footerReference w:type="default" r:id="rId14"/>
          <w:pgSz w:w="11906" w:h="16838" w:code="9"/>
          <w:pgMar w:top="1418" w:right="1418" w:bottom="1418" w:left="1418" w:header="709" w:footer="709" w:gutter="0"/>
          <w:pgNumType w:start="0"/>
          <w:cols w:space="708"/>
          <w:docGrid w:linePitch="360"/>
        </w:sectPr>
      </w:pPr>
    </w:p>
    <w:p w14:paraId="06C6B7CE" w14:textId="77777777" w:rsidR="00CE2EF4" w:rsidRPr="004A4A5A" w:rsidRDefault="00F665E5" w:rsidP="00F665E5">
      <w:pPr>
        <w:spacing w:after="0" w:line="360" w:lineRule="auto"/>
        <w:jc w:val="center"/>
        <w:rPr>
          <w:rFonts w:ascii="Times New Roman" w:hAnsi="Times New Roman"/>
          <w:b/>
          <w:sz w:val="24"/>
          <w:szCs w:val="24"/>
        </w:rPr>
      </w:pPr>
      <w:r w:rsidRPr="004A4A5A">
        <w:rPr>
          <w:rFonts w:ascii="Times New Roman" w:hAnsi="Times New Roman"/>
          <w:b/>
          <w:sz w:val="24"/>
          <w:szCs w:val="24"/>
        </w:rPr>
        <w:lastRenderedPageBreak/>
        <w:t>Tabel 2. Distribusi Pengambilan Sampel untuk Setiap Unit Layanan</w:t>
      </w:r>
      <w:r w:rsidR="00712277" w:rsidRPr="004A4A5A">
        <w:rPr>
          <w:rFonts w:ascii="Times New Roman" w:hAnsi="Times New Roman"/>
          <w:b/>
          <w:sz w:val="24"/>
          <w:szCs w:val="24"/>
        </w:rPr>
        <w:t xml:space="preserve"> dan Sasaran Survei</w:t>
      </w:r>
    </w:p>
    <w:tbl>
      <w:tblPr>
        <w:tblStyle w:val="TableGrid"/>
        <w:tblW w:w="14041"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1"/>
        <w:gridCol w:w="7302"/>
        <w:gridCol w:w="1363"/>
        <w:gridCol w:w="843"/>
        <w:gridCol w:w="1700"/>
        <w:gridCol w:w="1310"/>
        <w:gridCol w:w="992"/>
      </w:tblGrid>
      <w:tr w:rsidR="00712277" w:rsidRPr="00272C93" w14:paraId="7AD2360E" w14:textId="77777777" w:rsidTr="00670D80">
        <w:trPr>
          <w:trHeight w:val="288"/>
        </w:trPr>
        <w:tc>
          <w:tcPr>
            <w:tcW w:w="531" w:type="dxa"/>
            <w:vMerge w:val="restart"/>
            <w:tcBorders>
              <w:top w:val="single" w:sz="12" w:space="0" w:color="auto"/>
              <w:bottom w:val="single" w:sz="4" w:space="0" w:color="auto"/>
            </w:tcBorders>
            <w:shd w:val="clear" w:color="auto" w:fill="A6A6A6" w:themeFill="background1" w:themeFillShade="A6"/>
            <w:vAlign w:val="center"/>
          </w:tcPr>
          <w:p w14:paraId="10860380" w14:textId="77777777" w:rsidR="00712277" w:rsidRPr="00272C93" w:rsidRDefault="00712277" w:rsidP="00485C71">
            <w:pPr>
              <w:spacing w:after="0" w:line="240" w:lineRule="auto"/>
              <w:jc w:val="center"/>
              <w:rPr>
                <w:b/>
                <w:sz w:val="24"/>
                <w:szCs w:val="24"/>
              </w:rPr>
            </w:pPr>
            <w:proofErr w:type="spellStart"/>
            <w:r w:rsidRPr="00272C93">
              <w:rPr>
                <w:b/>
                <w:sz w:val="24"/>
                <w:szCs w:val="24"/>
              </w:rPr>
              <w:t>No</w:t>
            </w:r>
            <w:proofErr w:type="spellEnd"/>
          </w:p>
        </w:tc>
        <w:tc>
          <w:tcPr>
            <w:tcW w:w="7302" w:type="dxa"/>
            <w:vMerge w:val="restart"/>
            <w:tcBorders>
              <w:top w:val="single" w:sz="12" w:space="0" w:color="auto"/>
              <w:bottom w:val="single" w:sz="4" w:space="0" w:color="auto"/>
            </w:tcBorders>
            <w:shd w:val="clear" w:color="auto" w:fill="A6A6A6" w:themeFill="background1" w:themeFillShade="A6"/>
            <w:vAlign w:val="center"/>
          </w:tcPr>
          <w:p w14:paraId="0040F8AE" w14:textId="77777777" w:rsidR="00712277" w:rsidRPr="00272C93" w:rsidRDefault="00712277" w:rsidP="00485C71">
            <w:pPr>
              <w:spacing w:after="0" w:line="240" w:lineRule="auto"/>
              <w:jc w:val="center"/>
              <w:rPr>
                <w:b/>
                <w:sz w:val="24"/>
                <w:szCs w:val="24"/>
              </w:rPr>
            </w:pPr>
            <w:r w:rsidRPr="00272C93">
              <w:rPr>
                <w:b/>
                <w:sz w:val="24"/>
                <w:szCs w:val="24"/>
              </w:rPr>
              <w:t>UNIT</w:t>
            </w:r>
          </w:p>
        </w:tc>
        <w:tc>
          <w:tcPr>
            <w:tcW w:w="5216" w:type="dxa"/>
            <w:gridSpan w:val="4"/>
            <w:tcBorders>
              <w:top w:val="single" w:sz="12" w:space="0" w:color="auto"/>
              <w:bottom w:val="single" w:sz="4" w:space="0" w:color="auto"/>
            </w:tcBorders>
            <w:shd w:val="clear" w:color="auto" w:fill="A6A6A6" w:themeFill="background1" w:themeFillShade="A6"/>
            <w:vAlign w:val="center"/>
          </w:tcPr>
          <w:p w14:paraId="5790E102" w14:textId="77777777" w:rsidR="00712277" w:rsidRPr="00272C93" w:rsidRDefault="00712277" w:rsidP="00485C71">
            <w:pPr>
              <w:spacing w:after="0" w:line="240" w:lineRule="auto"/>
              <w:jc w:val="center"/>
              <w:rPr>
                <w:b/>
                <w:sz w:val="24"/>
                <w:szCs w:val="24"/>
              </w:rPr>
            </w:pPr>
            <w:r w:rsidRPr="00272C93">
              <w:rPr>
                <w:b/>
                <w:sz w:val="24"/>
                <w:szCs w:val="24"/>
              </w:rPr>
              <w:t>Sasaran Survei</w:t>
            </w:r>
          </w:p>
        </w:tc>
        <w:tc>
          <w:tcPr>
            <w:tcW w:w="992" w:type="dxa"/>
            <w:vMerge w:val="restart"/>
            <w:tcBorders>
              <w:top w:val="single" w:sz="12" w:space="0" w:color="auto"/>
              <w:bottom w:val="single" w:sz="4" w:space="0" w:color="auto"/>
            </w:tcBorders>
            <w:shd w:val="clear" w:color="auto" w:fill="A6A6A6" w:themeFill="background1" w:themeFillShade="A6"/>
            <w:vAlign w:val="center"/>
          </w:tcPr>
          <w:p w14:paraId="6C14F399" w14:textId="77777777" w:rsidR="00712277" w:rsidRPr="00272C93" w:rsidRDefault="00712277" w:rsidP="00485C71">
            <w:pPr>
              <w:spacing w:after="0" w:line="240" w:lineRule="auto"/>
              <w:jc w:val="center"/>
              <w:rPr>
                <w:b/>
                <w:sz w:val="24"/>
                <w:szCs w:val="24"/>
              </w:rPr>
            </w:pPr>
            <w:r w:rsidRPr="00272C93">
              <w:rPr>
                <w:b/>
                <w:sz w:val="24"/>
                <w:szCs w:val="24"/>
              </w:rPr>
              <w:t>Jumlah Sampel</w:t>
            </w:r>
          </w:p>
        </w:tc>
      </w:tr>
      <w:tr w:rsidR="00712277" w:rsidRPr="00272C93" w14:paraId="1B4ED476" w14:textId="77777777" w:rsidTr="00670D80">
        <w:tc>
          <w:tcPr>
            <w:tcW w:w="531" w:type="dxa"/>
            <w:vMerge/>
            <w:tcBorders>
              <w:top w:val="single" w:sz="4" w:space="0" w:color="auto"/>
              <w:bottom w:val="single" w:sz="12" w:space="0" w:color="auto"/>
            </w:tcBorders>
            <w:shd w:val="clear" w:color="auto" w:fill="A6A6A6" w:themeFill="background1" w:themeFillShade="A6"/>
            <w:vAlign w:val="center"/>
          </w:tcPr>
          <w:p w14:paraId="6D70B27E" w14:textId="77777777" w:rsidR="00712277" w:rsidRPr="00272C93" w:rsidRDefault="00712277" w:rsidP="00485C71">
            <w:pPr>
              <w:spacing w:after="0" w:line="240" w:lineRule="auto"/>
              <w:jc w:val="center"/>
              <w:rPr>
                <w:b/>
                <w:sz w:val="24"/>
                <w:szCs w:val="24"/>
              </w:rPr>
            </w:pPr>
          </w:p>
        </w:tc>
        <w:tc>
          <w:tcPr>
            <w:tcW w:w="7302" w:type="dxa"/>
            <w:vMerge/>
            <w:tcBorders>
              <w:top w:val="single" w:sz="4" w:space="0" w:color="auto"/>
              <w:bottom w:val="single" w:sz="12" w:space="0" w:color="auto"/>
            </w:tcBorders>
            <w:shd w:val="clear" w:color="auto" w:fill="A6A6A6" w:themeFill="background1" w:themeFillShade="A6"/>
            <w:vAlign w:val="center"/>
          </w:tcPr>
          <w:p w14:paraId="177C6BE9" w14:textId="77777777" w:rsidR="00712277" w:rsidRPr="00272C93" w:rsidRDefault="00712277" w:rsidP="00485C71">
            <w:pPr>
              <w:spacing w:after="0" w:line="240" w:lineRule="auto"/>
              <w:jc w:val="center"/>
              <w:rPr>
                <w:b/>
                <w:sz w:val="24"/>
                <w:szCs w:val="24"/>
              </w:rPr>
            </w:pPr>
          </w:p>
        </w:tc>
        <w:tc>
          <w:tcPr>
            <w:tcW w:w="1363" w:type="dxa"/>
            <w:tcBorders>
              <w:top w:val="single" w:sz="4" w:space="0" w:color="auto"/>
              <w:bottom w:val="single" w:sz="12" w:space="0" w:color="auto"/>
            </w:tcBorders>
            <w:shd w:val="clear" w:color="auto" w:fill="A6A6A6" w:themeFill="background1" w:themeFillShade="A6"/>
            <w:vAlign w:val="center"/>
          </w:tcPr>
          <w:p w14:paraId="1B447EEC" w14:textId="77777777" w:rsidR="00712277" w:rsidRPr="00272C93" w:rsidRDefault="00712277" w:rsidP="00485C71">
            <w:pPr>
              <w:spacing w:after="0" w:line="240" w:lineRule="auto"/>
              <w:jc w:val="center"/>
              <w:rPr>
                <w:b/>
                <w:sz w:val="24"/>
                <w:szCs w:val="24"/>
              </w:rPr>
            </w:pPr>
            <w:r w:rsidRPr="00272C93">
              <w:rPr>
                <w:b/>
                <w:sz w:val="24"/>
                <w:szCs w:val="24"/>
              </w:rPr>
              <w:t>Mahasiswa</w:t>
            </w:r>
          </w:p>
        </w:tc>
        <w:tc>
          <w:tcPr>
            <w:tcW w:w="843" w:type="dxa"/>
            <w:tcBorders>
              <w:top w:val="single" w:sz="4" w:space="0" w:color="auto"/>
              <w:bottom w:val="single" w:sz="12" w:space="0" w:color="auto"/>
            </w:tcBorders>
            <w:shd w:val="clear" w:color="auto" w:fill="A6A6A6" w:themeFill="background1" w:themeFillShade="A6"/>
            <w:vAlign w:val="center"/>
          </w:tcPr>
          <w:p w14:paraId="2DC5DCD5" w14:textId="77777777" w:rsidR="00712277" w:rsidRPr="00272C93" w:rsidRDefault="00712277" w:rsidP="00485C71">
            <w:pPr>
              <w:spacing w:after="0" w:line="240" w:lineRule="auto"/>
              <w:jc w:val="center"/>
              <w:rPr>
                <w:b/>
                <w:sz w:val="24"/>
                <w:szCs w:val="24"/>
              </w:rPr>
            </w:pPr>
            <w:r w:rsidRPr="00272C93">
              <w:rPr>
                <w:b/>
                <w:sz w:val="24"/>
                <w:szCs w:val="24"/>
              </w:rPr>
              <w:t>Dosen</w:t>
            </w:r>
          </w:p>
        </w:tc>
        <w:tc>
          <w:tcPr>
            <w:tcW w:w="1700" w:type="dxa"/>
            <w:tcBorders>
              <w:top w:val="single" w:sz="4" w:space="0" w:color="auto"/>
              <w:bottom w:val="single" w:sz="12" w:space="0" w:color="auto"/>
            </w:tcBorders>
            <w:shd w:val="clear" w:color="auto" w:fill="A6A6A6" w:themeFill="background1" w:themeFillShade="A6"/>
            <w:vAlign w:val="center"/>
          </w:tcPr>
          <w:p w14:paraId="1AB59A98" w14:textId="77777777" w:rsidR="00712277" w:rsidRPr="00272C93" w:rsidRDefault="00712277" w:rsidP="00485C71">
            <w:pPr>
              <w:spacing w:after="0" w:line="240" w:lineRule="auto"/>
              <w:jc w:val="center"/>
              <w:rPr>
                <w:b/>
                <w:sz w:val="24"/>
                <w:szCs w:val="24"/>
              </w:rPr>
            </w:pPr>
            <w:r w:rsidRPr="00272C93">
              <w:rPr>
                <w:b/>
                <w:sz w:val="24"/>
                <w:szCs w:val="24"/>
              </w:rPr>
              <w:t>Tenaga Kependidikan</w:t>
            </w:r>
          </w:p>
        </w:tc>
        <w:tc>
          <w:tcPr>
            <w:tcW w:w="1310" w:type="dxa"/>
            <w:tcBorders>
              <w:top w:val="single" w:sz="4" w:space="0" w:color="auto"/>
              <w:bottom w:val="single" w:sz="12" w:space="0" w:color="auto"/>
            </w:tcBorders>
            <w:shd w:val="clear" w:color="auto" w:fill="A6A6A6" w:themeFill="background1" w:themeFillShade="A6"/>
            <w:vAlign w:val="center"/>
          </w:tcPr>
          <w:p w14:paraId="43F86A12" w14:textId="77777777" w:rsidR="00712277" w:rsidRPr="00272C93" w:rsidRDefault="00712277" w:rsidP="00485C71">
            <w:pPr>
              <w:spacing w:after="0" w:line="240" w:lineRule="auto"/>
              <w:jc w:val="center"/>
              <w:rPr>
                <w:b/>
                <w:sz w:val="24"/>
                <w:szCs w:val="24"/>
              </w:rPr>
            </w:pPr>
            <w:r w:rsidRPr="00272C93">
              <w:rPr>
                <w:b/>
                <w:sz w:val="24"/>
                <w:szCs w:val="24"/>
              </w:rPr>
              <w:t>Pejabat Struktural</w:t>
            </w:r>
          </w:p>
        </w:tc>
        <w:tc>
          <w:tcPr>
            <w:tcW w:w="992" w:type="dxa"/>
            <w:vMerge/>
            <w:tcBorders>
              <w:top w:val="single" w:sz="4" w:space="0" w:color="auto"/>
              <w:bottom w:val="single" w:sz="12" w:space="0" w:color="auto"/>
            </w:tcBorders>
            <w:shd w:val="clear" w:color="auto" w:fill="A6A6A6" w:themeFill="background1" w:themeFillShade="A6"/>
            <w:vAlign w:val="center"/>
          </w:tcPr>
          <w:p w14:paraId="2C0A1EDD" w14:textId="77777777" w:rsidR="00712277" w:rsidRPr="00272C93" w:rsidRDefault="00712277" w:rsidP="00485C71">
            <w:pPr>
              <w:spacing w:after="0" w:line="240" w:lineRule="auto"/>
              <w:jc w:val="center"/>
              <w:rPr>
                <w:b/>
                <w:sz w:val="24"/>
                <w:szCs w:val="24"/>
              </w:rPr>
            </w:pPr>
          </w:p>
        </w:tc>
      </w:tr>
      <w:tr w:rsidR="00712277" w:rsidRPr="00272C93" w14:paraId="785FAAA0" w14:textId="77777777" w:rsidTr="00670D80">
        <w:tc>
          <w:tcPr>
            <w:tcW w:w="531" w:type="dxa"/>
            <w:tcBorders>
              <w:top w:val="single" w:sz="12" w:space="0" w:color="auto"/>
            </w:tcBorders>
            <w:vAlign w:val="center"/>
          </w:tcPr>
          <w:p w14:paraId="3A3973FB" w14:textId="77777777" w:rsidR="00712277" w:rsidRPr="00272C93" w:rsidRDefault="00712277" w:rsidP="00485C71">
            <w:pPr>
              <w:spacing w:after="0" w:line="240" w:lineRule="auto"/>
              <w:jc w:val="center"/>
              <w:rPr>
                <w:sz w:val="24"/>
                <w:szCs w:val="24"/>
              </w:rPr>
            </w:pPr>
            <w:r w:rsidRPr="00272C93">
              <w:rPr>
                <w:sz w:val="24"/>
                <w:szCs w:val="24"/>
              </w:rPr>
              <w:t>1</w:t>
            </w:r>
          </w:p>
        </w:tc>
        <w:tc>
          <w:tcPr>
            <w:tcW w:w="7302" w:type="dxa"/>
            <w:tcBorders>
              <w:top w:val="single" w:sz="12" w:space="0" w:color="auto"/>
            </w:tcBorders>
            <w:vAlign w:val="center"/>
          </w:tcPr>
          <w:p w14:paraId="4923381A"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Pemahaman Visi-Misi dan Tujuan</w:t>
            </w:r>
          </w:p>
        </w:tc>
        <w:tc>
          <w:tcPr>
            <w:tcW w:w="1363" w:type="dxa"/>
            <w:tcBorders>
              <w:top w:val="single" w:sz="12" w:space="0" w:color="auto"/>
            </w:tcBorders>
            <w:vAlign w:val="center"/>
          </w:tcPr>
          <w:p w14:paraId="672C2811"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351</w:t>
            </w:r>
          </w:p>
        </w:tc>
        <w:tc>
          <w:tcPr>
            <w:tcW w:w="843" w:type="dxa"/>
            <w:tcBorders>
              <w:top w:val="single" w:sz="12" w:space="0" w:color="auto"/>
            </w:tcBorders>
            <w:vAlign w:val="center"/>
          </w:tcPr>
          <w:p w14:paraId="240A0039"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tcBorders>
              <w:top w:val="single" w:sz="12" w:space="0" w:color="auto"/>
            </w:tcBorders>
            <w:vAlign w:val="center"/>
          </w:tcPr>
          <w:p w14:paraId="2EB761B3"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11</w:t>
            </w:r>
          </w:p>
        </w:tc>
        <w:tc>
          <w:tcPr>
            <w:tcW w:w="1310" w:type="dxa"/>
            <w:tcBorders>
              <w:top w:val="single" w:sz="12" w:space="0" w:color="auto"/>
            </w:tcBorders>
            <w:vAlign w:val="center"/>
          </w:tcPr>
          <w:p w14:paraId="4C2BE57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w:t>
            </w:r>
          </w:p>
        </w:tc>
        <w:tc>
          <w:tcPr>
            <w:tcW w:w="992" w:type="dxa"/>
            <w:tcBorders>
              <w:top w:val="single" w:sz="12" w:space="0" w:color="auto"/>
            </w:tcBorders>
            <w:vAlign w:val="center"/>
          </w:tcPr>
          <w:p w14:paraId="4B0E22F3"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49B32DAF" w14:textId="77777777" w:rsidTr="00670D80">
        <w:tc>
          <w:tcPr>
            <w:tcW w:w="531" w:type="dxa"/>
            <w:vAlign w:val="center"/>
          </w:tcPr>
          <w:p w14:paraId="0921C0FA" w14:textId="77777777" w:rsidR="00712277" w:rsidRPr="00272C93" w:rsidRDefault="00712277" w:rsidP="00485C71">
            <w:pPr>
              <w:spacing w:after="0" w:line="240" w:lineRule="auto"/>
              <w:jc w:val="center"/>
              <w:rPr>
                <w:sz w:val="24"/>
                <w:szCs w:val="24"/>
              </w:rPr>
            </w:pPr>
            <w:r w:rsidRPr="00272C93">
              <w:rPr>
                <w:sz w:val="24"/>
                <w:szCs w:val="24"/>
              </w:rPr>
              <w:t>2</w:t>
            </w:r>
          </w:p>
        </w:tc>
        <w:tc>
          <w:tcPr>
            <w:tcW w:w="7302" w:type="dxa"/>
            <w:vAlign w:val="center"/>
          </w:tcPr>
          <w:p w14:paraId="6EF4EC3E"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Bagian Umum</w:t>
            </w:r>
          </w:p>
        </w:tc>
        <w:tc>
          <w:tcPr>
            <w:tcW w:w="1363" w:type="dxa"/>
            <w:vAlign w:val="center"/>
          </w:tcPr>
          <w:p w14:paraId="4517F3EB"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351</w:t>
            </w:r>
          </w:p>
        </w:tc>
        <w:tc>
          <w:tcPr>
            <w:tcW w:w="843" w:type="dxa"/>
            <w:vAlign w:val="center"/>
          </w:tcPr>
          <w:p w14:paraId="42F55FB4"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5A65545B"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11</w:t>
            </w:r>
          </w:p>
        </w:tc>
        <w:tc>
          <w:tcPr>
            <w:tcW w:w="1310" w:type="dxa"/>
            <w:vAlign w:val="center"/>
          </w:tcPr>
          <w:p w14:paraId="7C620A56"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w:t>
            </w:r>
          </w:p>
        </w:tc>
        <w:tc>
          <w:tcPr>
            <w:tcW w:w="992" w:type="dxa"/>
            <w:vAlign w:val="center"/>
          </w:tcPr>
          <w:p w14:paraId="583378EE"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748FC42A" w14:textId="77777777" w:rsidTr="00670D80">
        <w:tc>
          <w:tcPr>
            <w:tcW w:w="531" w:type="dxa"/>
            <w:vAlign w:val="center"/>
          </w:tcPr>
          <w:p w14:paraId="79EC69A3" w14:textId="77777777" w:rsidR="00712277" w:rsidRPr="00272C93" w:rsidRDefault="00712277" w:rsidP="00485C71">
            <w:pPr>
              <w:spacing w:after="0" w:line="240" w:lineRule="auto"/>
              <w:jc w:val="center"/>
              <w:rPr>
                <w:sz w:val="24"/>
                <w:szCs w:val="24"/>
              </w:rPr>
            </w:pPr>
            <w:r w:rsidRPr="00272C93">
              <w:rPr>
                <w:sz w:val="24"/>
                <w:szCs w:val="24"/>
              </w:rPr>
              <w:t>3</w:t>
            </w:r>
          </w:p>
        </w:tc>
        <w:tc>
          <w:tcPr>
            <w:tcW w:w="7302" w:type="dxa"/>
            <w:vAlign w:val="center"/>
          </w:tcPr>
          <w:p w14:paraId="7D9D94F6"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PUSTIPANDA</w:t>
            </w:r>
          </w:p>
        </w:tc>
        <w:tc>
          <w:tcPr>
            <w:tcW w:w="1363" w:type="dxa"/>
            <w:vAlign w:val="center"/>
          </w:tcPr>
          <w:p w14:paraId="2168A039"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351</w:t>
            </w:r>
          </w:p>
        </w:tc>
        <w:tc>
          <w:tcPr>
            <w:tcW w:w="843" w:type="dxa"/>
            <w:vAlign w:val="center"/>
          </w:tcPr>
          <w:p w14:paraId="45D7721D"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7541A058"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11</w:t>
            </w:r>
          </w:p>
        </w:tc>
        <w:tc>
          <w:tcPr>
            <w:tcW w:w="1310" w:type="dxa"/>
            <w:vAlign w:val="center"/>
          </w:tcPr>
          <w:p w14:paraId="71B139B1"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w:t>
            </w:r>
          </w:p>
        </w:tc>
        <w:tc>
          <w:tcPr>
            <w:tcW w:w="992" w:type="dxa"/>
            <w:vAlign w:val="center"/>
          </w:tcPr>
          <w:p w14:paraId="36FF2088"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1DCCD5A0" w14:textId="77777777" w:rsidTr="00670D80">
        <w:tc>
          <w:tcPr>
            <w:tcW w:w="531" w:type="dxa"/>
            <w:vAlign w:val="center"/>
          </w:tcPr>
          <w:p w14:paraId="4A657964" w14:textId="77777777" w:rsidR="00712277" w:rsidRPr="00272C93" w:rsidRDefault="00712277" w:rsidP="00485C71">
            <w:pPr>
              <w:spacing w:after="0" w:line="240" w:lineRule="auto"/>
              <w:jc w:val="center"/>
              <w:rPr>
                <w:sz w:val="24"/>
                <w:szCs w:val="24"/>
              </w:rPr>
            </w:pPr>
            <w:r w:rsidRPr="00272C93">
              <w:rPr>
                <w:sz w:val="24"/>
                <w:szCs w:val="24"/>
              </w:rPr>
              <w:t>4</w:t>
            </w:r>
          </w:p>
        </w:tc>
        <w:tc>
          <w:tcPr>
            <w:tcW w:w="7302" w:type="dxa"/>
            <w:vAlign w:val="center"/>
          </w:tcPr>
          <w:p w14:paraId="31EECE2A"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Bagian Humas dan Bantuan Hukum</w:t>
            </w:r>
          </w:p>
        </w:tc>
        <w:tc>
          <w:tcPr>
            <w:tcW w:w="1363" w:type="dxa"/>
            <w:vAlign w:val="center"/>
          </w:tcPr>
          <w:p w14:paraId="3167FD1F"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351</w:t>
            </w:r>
          </w:p>
        </w:tc>
        <w:tc>
          <w:tcPr>
            <w:tcW w:w="843" w:type="dxa"/>
            <w:vAlign w:val="center"/>
          </w:tcPr>
          <w:p w14:paraId="7D665C4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5AEE538D"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11</w:t>
            </w:r>
          </w:p>
        </w:tc>
        <w:tc>
          <w:tcPr>
            <w:tcW w:w="1310" w:type="dxa"/>
            <w:vAlign w:val="center"/>
          </w:tcPr>
          <w:p w14:paraId="04082091"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w:t>
            </w:r>
          </w:p>
        </w:tc>
        <w:tc>
          <w:tcPr>
            <w:tcW w:w="992" w:type="dxa"/>
            <w:vAlign w:val="center"/>
          </w:tcPr>
          <w:p w14:paraId="46D6141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64CAB9F7" w14:textId="77777777" w:rsidTr="00670D80">
        <w:tc>
          <w:tcPr>
            <w:tcW w:w="531" w:type="dxa"/>
            <w:vAlign w:val="center"/>
          </w:tcPr>
          <w:p w14:paraId="562C21DB" w14:textId="77777777" w:rsidR="00712277" w:rsidRPr="00272C93" w:rsidRDefault="00712277" w:rsidP="00485C71">
            <w:pPr>
              <w:spacing w:after="0" w:line="240" w:lineRule="auto"/>
              <w:jc w:val="center"/>
              <w:rPr>
                <w:sz w:val="24"/>
                <w:szCs w:val="24"/>
              </w:rPr>
            </w:pPr>
            <w:r w:rsidRPr="00272C93">
              <w:rPr>
                <w:sz w:val="24"/>
                <w:szCs w:val="24"/>
              </w:rPr>
              <w:t>5</w:t>
            </w:r>
          </w:p>
        </w:tc>
        <w:tc>
          <w:tcPr>
            <w:tcW w:w="7302" w:type="dxa"/>
            <w:vAlign w:val="center"/>
          </w:tcPr>
          <w:p w14:paraId="761BBA61"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Fakultas dan Pascasarjana</w:t>
            </w:r>
          </w:p>
        </w:tc>
        <w:tc>
          <w:tcPr>
            <w:tcW w:w="1363" w:type="dxa"/>
            <w:vAlign w:val="center"/>
          </w:tcPr>
          <w:p w14:paraId="20CA03B1"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367</w:t>
            </w:r>
          </w:p>
        </w:tc>
        <w:tc>
          <w:tcPr>
            <w:tcW w:w="843" w:type="dxa"/>
            <w:vAlign w:val="center"/>
          </w:tcPr>
          <w:p w14:paraId="00FC58DF"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6BEA25FF"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310" w:type="dxa"/>
            <w:vAlign w:val="center"/>
          </w:tcPr>
          <w:p w14:paraId="10C09051"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992" w:type="dxa"/>
            <w:vAlign w:val="center"/>
          </w:tcPr>
          <w:p w14:paraId="466D290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14BAD8DC" w14:textId="77777777" w:rsidTr="00670D80">
        <w:tc>
          <w:tcPr>
            <w:tcW w:w="531" w:type="dxa"/>
            <w:vAlign w:val="center"/>
          </w:tcPr>
          <w:p w14:paraId="504D382F" w14:textId="77777777" w:rsidR="00712277" w:rsidRPr="00272C93" w:rsidRDefault="00712277" w:rsidP="00485C71">
            <w:pPr>
              <w:spacing w:after="0" w:line="240" w:lineRule="auto"/>
              <w:jc w:val="center"/>
              <w:rPr>
                <w:sz w:val="24"/>
                <w:szCs w:val="24"/>
              </w:rPr>
            </w:pPr>
            <w:r w:rsidRPr="00272C93">
              <w:rPr>
                <w:sz w:val="24"/>
                <w:szCs w:val="24"/>
              </w:rPr>
              <w:t>6</w:t>
            </w:r>
          </w:p>
        </w:tc>
        <w:tc>
          <w:tcPr>
            <w:tcW w:w="7302" w:type="dxa"/>
            <w:vAlign w:val="center"/>
          </w:tcPr>
          <w:p w14:paraId="3D713BCA"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Pimpinan Program Studi</w:t>
            </w:r>
          </w:p>
        </w:tc>
        <w:tc>
          <w:tcPr>
            <w:tcW w:w="1363" w:type="dxa"/>
            <w:vAlign w:val="center"/>
          </w:tcPr>
          <w:p w14:paraId="3C0F909F"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367</w:t>
            </w:r>
          </w:p>
        </w:tc>
        <w:tc>
          <w:tcPr>
            <w:tcW w:w="843" w:type="dxa"/>
            <w:vAlign w:val="center"/>
          </w:tcPr>
          <w:p w14:paraId="3C2BEE3E"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7C5F892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310" w:type="dxa"/>
            <w:vAlign w:val="center"/>
          </w:tcPr>
          <w:p w14:paraId="781C9133"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992" w:type="dxa"/>
            <w:vAlign w:val="center"/>
          </w:tcPr>
          <w:p w14:paraId="7AFB460A"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6F213D8A" w14:textId="77777777" w:rsidTr="00670D80">
        <w:tc>
          <w:tcPr>
            <w:tcW w:w="531" w:type="dxa"/>
            <w:vAlign w:val="center"/>
          </w:tcPr>
          <w:p w14:paraId="5F1E20B3" w14:textId="77777777" w:rsidR="00712277" w:rsidRPr="00272C93" w:rsidRDefault="00712277" w:rsidP="00485C71">
            <w:pPr>
              <w:spacing w:after="0" w:line="240" w:lineRule="auto"/>
              <w:jc w:val="center"/>
              <w:rPr>
                <w:sz w:val="24"/>
                <w:szCs w:val="24"/>
              </w:rPr>
            </w:pPr>
            <w:r w:rsidRPr="00272C93">
              <w:rPr>
                <w:sz w:val="24"/>
                <w:szCs w:val="24"/>
              </w:rPr>
              <w:t>7</w:t>
            </w:r>
          </w:p>
        </w:tc>
        <w:tc>
          <w:tcPr>
            <w:tcW w:w="7302" w:type="dxa"/>
            <w:vAlign w:val="center"/>
          </w:tcPr>
          <w:p w14:paraId="21D95662"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Pimpinan Fakultas (</w:t>
            </w:r>
            <w:proofErr w:type="spellStart"/>
            <w:r w:rsidRPr="00272C93">
              <w:rPr>
                <w:rFonts w:eastAsia="Times New Roman"/>
                <w:color w:val="000000"/>
                <w:sz w:val="24"/>
                <w:szCs w:val="24"/>
              </w:rPr>
              <w:t>Wadek</w:t>
            </w:r>
            <w:proofErr w:type="spellEnd"/>
            <w:r w:rsidRPr="00272C93">
              <w:rPr>
                <w:rFonts w:eastAsia="Times New Roman"/>
                <w:color w:val="000000"/>
                <w:sz w:val="24"/>
                <w:szCs w:val="24"/>
              </w:rPr>
              <w:t>)</w:t>
            </w:r>
          </w:p>
        </w:tc>
        <w:tc>
          <w:tcPr>
            <w:tcW w:w="1363" w:type="dxa"/>
            <w:vAlign w:val="center"/>
          </w:tcPr>
          <w:p w14:paraId="29D3C1E6"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367</w:t>
            </w:r>
          </w:p>
        </w:tc>
        <w:tc>
          <w:tcPr>
            <w:tcW w:w="843" w:type="dxa"/>
            <w:vAlign w:val="center"/>
          </w:tcPr>
          <w:p w14:paraId="3BC2554B"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294EF5B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310" w:type="dxa"/>
            <w:vAlign w:val="center"/>
          </w:tcPr>
          <w:p w14:paraId="553439CD"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992" w:type="dxa"/>
            <w:vAlign w:val="center"/>
          </w:tcPr>
          <w:p w14:paraId="4F9A57A5"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077E6668" w14:textId="77777777" w:rsidTr="00670D80">
        <w:tc>
          <w:tcPr>
            <w:tcW w:w="531" w:type="dxa"/>
            <w:vAlign w:val="center"/>
          </w:tcPr>
          <w:p w14:paraId="6942C6D9" w14:textId="77777777" w:rsidR="00712277" w:rsidRPr="00272C93" w:rsidRDefault="00712277" w:rsidP="00485C71">
            <w:pPr>
              <w:spacing w:after="0" w:line="240" w:lineRule="auto"/>
              <w:jc w:val="center"/>
              <w:rPr>
                <w:sz w:val="24"/>
                <w:szCs w:val="24"/>
              </w:rPr>
            </w:pPr>
            <w:r w:rsidRPr="00272C93">
              <w:rPr>
                <w:sz w:val="24"/>
                <w:szCs w:val="24"/>
              </w:rPr>
              <w:t>8</w:t>
            </w:r>
          </w:p>
        </w:tc>
        <w:tc>
          <w:tcPr>
            <w:tcW w:w="7302" w:type="dxa"/>
            <w:vAlign w:val="center"/>
          </w:tcPr>
          <w:p w14:paraId="41D36C71"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Pusat Pengabdian Masyarakat (PPM)</w:t>
            </w:r>
          </w:p>
        </w:tc>
        <w:tc>
          <w:tcPr>
            <w:tcW w:w="1363" w:type="dxa"/>
            <w:vAlign w:val="center"/>
          </w:tcPr>
          <w:p w14:paraId="66F3FD5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367</w:t>
            </w:r>
          </w:p>
        </w:tc>
        <w:tc>
          <w:tcPr>
            <w:tcW w:w="843" w:type="dxa"/>
            <w:vAlign w:val="center"/>
          </w:tcPr>
          <w:p w14:paraId="394A1D9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6B5CF0EE"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310" w:type="dxa"/>
            <w:vAlign w:val="center"/>
          </w:tcPr>
          <w:p w14:paraId="6793CF9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992" w:type="dxa"/>
            <w:vAlign w:val="center"/>
          </w:tcPr>
          <w:p w14:paraId="2C8F10A5"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0C948781" w14:textId="77777777" w:rsidTr="00670D80">
        <w:tc>
          <w:tcPr>
            <w:tcW w:w="531" w:type="dxa"/>
            <w:vAlign w:val="center"/>
          </w:tcPr>
          <w:p w14:paraId="172B5CCE" w14:textId="77777777" w:rsidR="00712277" w:rsidRPr="00272C93" w:rsidRDefault="00712277" w:rsidP="00485C71">
            <w:pPr>
              <w:spacing w:after="0" w:line="240" w:lineRule="auto"/>
              <w:jc w:val="center"/>
              <w:rPr>
                <w:sz w:val="24"/>
                <w:szCs w:val="24"/>
              </w:rPr>
            </w:pPr>
            <w:r w:rsidRPr="00272C93">
              <w:rPr>
                <w:sz w:val="24"/>
                <w:szCs w:val="24"/>
              </w:rPr>
              <w:t>9</w:t>
            </w:r>
          </w:p>
        </w:tc>
        <w:tc>
          <w:tcPr>
            <w:tcW w:w="7302" w:type="dxa"/>
            <w:vAlign w:val="center"/>
          </w:tcPr>
          <w:p w14:paraId="75940713"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Perpustakaan Pusat</w:t>
            </w:r>
          </w:p>
        </w:tc>
        <w:tc>
          <w:tcPr>
            <w:tcW w:w="1363" w:type="dxa"/>
            <w:vAlign w:val="center"/>
          </w:tcPr>
          <w:p w14:paraId="4AE0659A"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367</w:t>
            </w:r>
          </w:p>
        </w:tc>
        <w:tc>
          <w:tcPr>
            <w:tcW w:w="843" w:type="dxa"/>
            <w:vAlign w:val="center"/>
          </w:tcPr>
          <w:p w14:paraId="1DA6AEF9"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1E933AC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310" w:type="dxa"/>
            <w:vAlign w:val="center"/>
          </w:tcPr>
          <w:p w14:paraId="1141F614"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992" w:type="dxa"/>
            <w:vAlign w:val="center"/>
          </w:tcPr>
          <w:p w14:paraId="2A8A0953"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24235563" w14:textId="77777777" w:rsidTr="00670D80">
        <w:tc>
          <w:tcPr>
            <w:tcW w:w="531" w:type="dxa"/>
            <w:vAlign w:val="center"/>
          </w:tcPr>
          <w:p w14:paraId="391F04E1" w14:textId="77777777" w:rsidR="00712277" w:rsidRPr="00272C93" w:rsidRDefault="00712277" w:rsidP="00485C71">
            <w:pPr>
              <w:spacing w:after="0" w:line="240" w:lineRule="auto"/>
              <w:jc w:val="center"/>
              <w:rPr>
                <w:sz w:val="24"/>
                <w:szCs w:val="24"/>
              </w:rPr>
            </w:pPr>
            <w:r w:rsidRPr="00272C93">
              <w:rPr>
                <w:sz w:val="24"/>
                <w:szCs w:val="24"/>
              </w:rPr>
              <w:t>10</w:t>
            </w:r>
          </w:p>
        </w:tc>
        <w:tc>
          <w:tcPr>
            <w:tcW w:w="7302" w:type="dxa"/>
            <w:vAlign w:val="center"/>
          </w:tcPr>
          <w:p w14:paraId="760AFB3C"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LP2M</w:t>
            </w:r>
          </w:p>
        </w:tc>
        <w:tc>
          <w:tcPr>
            <w:tcW w:w="1363" w:type="dxa"/>
            <w:vAlign w:val="center"/>
          </w:tcPr>
          <w:p w14:paraId="1E552249"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843" w:type="dxa"/>
            <w:vAlign w:val="center"/>
          </w:tcPr>
          <w:p w14:paraId="43111D2A"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148</w:t>
            </w:r>
          </w:p>
        </w:tc>
        <w:tc>
          <w:tcPr>
            <w:tcW w:w="1700" w:type="dxa"/>
            <w:vAlign w:val="center"/>
          </w:tcPr>
          <w:p w14:paraId="0298BB83"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125</w:t>
            </w:r>
          </w:p>
        </w:tc>
        <w:tc>
          <w:tcPr>
            <w:tcW w:w="1310" w:type="dxa"/>
            <w:vAlign w:val="center"/>
          </w:tcPr>
          <w:p w14:paraId="385E4F9B"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58</w:t>
            </w:r>
          </w:p>
        </w:tc>
        <w:tc>
          <w:tcPr>
            <w:tcW w:w="992" w:type="dxa"/>
            <w:vAlign w:val="center"/>
          </w:tcPr>
          <w:p w14:paraId="1520BDF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331</w:t>
            </w:r>
          </w:p>
        </w:tc>
      </w:tr>
      <w:tr w:rsidR="00712277" w:rsidRPr="00272C93" w14:paraId="59ED4F0E" w14:textId="77777777" w:rsidTr="00670D80">
        <w:tc>
          <w:tcPr>
            <w:tcW w:w="531" w:type="dxa"/>
            <w:vAlign w:val="center"/>
          </w:tcPr>
          <w:p w14:paraId="7A8F8F74" w14:textId="77777777" w:rsidR="00712277" w:rsidRPr="00272C93" w:rsidRDefault="00712277" w:rsidP="00485C71">
            <w:pPr>
              <w:spacing w:after="0" w:line="240" w:lineRule="auto"/>
              <w:jc w:val="center"/>
              <w:rPr>
                <w:sz w:val="24"/>
                <w:szCs w:val="24"/>
              </w:rPr>
            </w:pPr>
            <w:r w:rsidRPr="00272C93">
              <w:rPr>
                <w:sz w:val="24"/>
                <w:szCs w:val="24"/>
              </w:rPr>
              <w:t>11</w:t>
            </w:r>
          </w:p>
        </w:tc>
        <w:tc>
          <w:tcPr>
            <w:tcW w:w="7302" w:type="dxa"/>
            <w:vAlign w:val="center"/>
          </w:tcPr>
          <w:p w14:paraId="707F42D5"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PUSLITPEN</w:t>
            </w:r>
          </w:p>
        </w:tc>
        <w:tc>
          <w:tcPr>
            <w:tcW w:w="1363" w:type="dxa"/>
            <w:vAlign w:val="center"/>
          </w:tcPr>
          <w:p w14:paraId="5D33E295"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843" w:type="dxa"/>
            <w:vAlign w:val="center"/>
          </w:tcPr>
          <w:p w14:paraId="2A885C0D"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148</w:t>
            </w:r>
          </w:p>
        </w:tc>
        <w:tc>
          <w:tcPr>
            <w:tcW w:w="1700" w:type="dxa"/>
            <w:vAlign w:val="center"/>
          </w:tcPr>
          <w:p w14:paraId="4C40241B"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125</w:t>
            </w:r>
          </w:p>
        </w:tc>
        <w:tc>
          <w:tcPr>
            <w:tcW w:w="1310" w:type="dxa"/>
            <w:vAlign w:val="center"/>
          </w:tcPr>
          <w:p w14:paraId="53B6014A"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58</w:t>
            </w:r>
          </w:p>
        </w:tc>
        <w:tc>
          <w:tcPr>
            <w:tcW w:w="992" w:type="dxa"/>
            <w:vAlign w:val="center"/>
          </w:tcPr>
          <w:p w14:paraId="085C59CA"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331</w:t>
            </w:r>
          </w:p>
        </w:tc>
      </w:tr>
      <w:tr w:rsidR="00712277" w:rsidRPr="00272C93" w14:paraId="404BD2D3" w14:textId="77777777" w:rsidTr="00670D80">
        <w:tc>
          <w:tcPr>
            <w:tcW w:w="531" w:type="dxa"/>
            <w:vAlign w:val="center"/>
          </w:tcPr>
          <w:p w14:paraId="7FFEC085" w14:textId="77777777" w:rsidR="00712277" w:rsidRPr="00272C93" w:rsidRDefault="00712277" w:rsidP="00485C71">
            <w:pPr>
              <w:spacing w:after="0" w:line="240" w:lineRule="auto"/>
              <w:jc w:val="center"/>
              <w:rPr>
                <w:sz w:val="24"/>
                <w:szCs w:val="24"/>
              </w:rPr>
            </w:pPr>
            <w:r w:rsidRPr="00272C93">
              <w:rPr>
                <w:sz w:val="24"/>
                <w:szCs w:val="24"/>
              </w:rPr>
              <w:t>12</w:t>
            </w:r>
          </w:p>
        </w:tc>
        <w:tc>
          <w:tcPr>
            <w:tcW w:w="7302" w:type="dxa"/>
            <w:vAlign w:val="center"/>
          </w:tcPr>
          <w:p w14:paraId="6B2CB8DB"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Satuan Pemeriksa Internal (SPI)</w:t>
            </w:r>
          </w:p>
        </w:tc>
        <w:tc>
          <w:tcPr>
            <w:tcW w:w="1363" w:type="dxa"/>
            <w:vAlign w:val="center"/>
          </w:tcPr>
          <w:p w14:paraId="2DBCA438"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843" w:type="dxa"/>
            <w:vAlign w:val="center"/>
          </w:tcPr>
          <w:p w14:paraId="38F4B928"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148</w:t>
            </w:r>
          </w:p>
        </w:tc>
        <w:tc>
          <w:tcPr>
            <w:tcW w:w="1700" w:type="dxa"/>
            <w:vAlign w:val="center"/>
          </w:tcPr>
          <w:p w14:paraId="1F7011F1"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125</w:t>
            </w:r>
          </w:p>
        </w:tc>
        <w:tc>
          <w:tcPr>
            <w:tcW w:w="1310" w:type="dxa"/>
            <w:vAlign w:val="center"/>
          </w:tcPr>
          <w:p w14:paraId="296D1F4C"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58</w:t>
            </w:r>
          </w:p>
        </w:tc>
        <w:tc>
          <w:tcPr>
            <w:tcW w:w="992" w:type="dxa"/>
            <w:vAlign w:val="center"/>
          </w:tcPr>
          <w:p w14:paraId="5A566ACB"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331</w:t>
            </w:r>
          </w:p>
        </w:tc>
      </w:tr>
      <w:tr w:rsidR="00712277" w:rsidRPr="00272C93" w14:paraId="21AE7F70" w14:textId="77777777" w:rsidTr="00670D80">
        <w:tc>
          <w:tcPr>
            <w:tcW w:w="531" w:type="dxa"/>
            <w:vAlign w:val="center"/>
          </w:tcPr>
          <w:p w14:paraId="37E3C3C4" w14:textId="77777777" w:rsidR="00712277" w:rsidRPr="00272C93" w:rsidRDefault="00712277" w:rsidP="00485C71">
            <w:pPr>
              <w:spacing w:after="0" w:line="240" w:lineRule="auto"/>
              <w:jc w:val="center"/>
              <w:rPr>
                <w:sz w:val="24"/>
                <w:szCs w:val="24"/>
              </w:rPr>
            </w:pPr>
            <w:r w:rsidRPr="00272C93">
              <w:rPr>
                <w:sz w:val="24"/>
                <w:szCs w:val="24"/>
              </w:rPr>
              <w:t>13</w:t>
            </w:r>
          </w:p>
        </w:tc>
        <w:tc>
          <w:tcPr>
            <w:tcW w:w="7302" w:type="dxa"/>
            <w:vAlign w:val="center"/>
          </w:tcPr>
          <w:p w14:paraId="37DA0B3F"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Bagian Keuangan</w:t>
            </w:r>
          </w:p>
        </w:tc>
        <w:tc>
          <w:tcPr>
            <w:tcW w:w="1363" w:type="dxa"/>
            <w:vAlign w:val="center"/>
          </w:tcPr>
          <w:p w14:paraId="42EE4FF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843" w:type="dxa"/>
            <w:vAlign w:val="center"/>
          </w:tcPr>
          <w:p w14:paraId="4B7DCB8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148</w:t>
            </w:r>
          </w:p>
        </w:tc>
        <w:tc>
          <w:tcPr>
            <w:tcW w:w="1700" w:type="dxa"/>
            <w:vAlign w:val="center"/>
          </w:tcPr>
          <w:p w14:paraId="33F516D7"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125</w:t>
            </w:r>
          </w:p>
        </w:tc>
        <w:tc>
          <w:tcPr>
            <w:tcW w:w="1310" w:type="dxa"/>
            <w:vAlign w:val="center"/>
          </w:tcPr>
          <w:p w14:paraId="5C79FD1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58</w:t>
            </w:r>
          </w:p>
        </w:tc>
        <w:tc>
          <w:tcPr>
            <w:tcW w:w="992" w:type="dxa"/>
            <w:vAlign w:val="center"/>
          </w:tcPr>
          <w:p w14:paraId="4EEE292D"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331</w:t>
            </w:r>
          </w:p>
        </w:tc>
      </w:tr>
      <w:tr w:rsidR="00712277" w:rsidRPr="00272C93" w14:paraId="06FDCD7F" w14:textId="77777777" w:rsidTr="00670D80">
        <w:tc>
          <w:tcPr>
            <w:tcW w:w="531" w:type="dxa"/>
            <w:vAlign w:val="center"/>
          </w:tcPr>
          <w:p w14:paraId="3E5BA83B" w14:textId="77777777" w:rsidR="00712277" w:rsidRPr="00272C93" w:rsidRDefault="00712277" w:rsidP="00485C71">
            <w:pPr>
              <w:spacing w:after="0" w:line="240" w:lineRule="auto"/>
              <w:jc w:val="center"/>
              <w:rPr>
                <w:sz w:val="24"/>
                <w:szCs w:val="24"/>
              </w:rPr>
            </w:pPr>
            <w:r w:rsidRPr="00272C93">
              <w:rPr>
                <w:sz w:val="24"/>
                <w:szCs w:val="24"/>
              </w:rPr>
              <w:t>14</w:t>
            </w:r>
          </w:p>
        </w:tc>
        <w:tc>
          <w:tcPr>
            <w:tcW w:w="7302" w:type="dxa"/>
            <w:vAlign w:val="center"/>
          </w:tcPr>
          <w:p w14:paraId="5D51B048"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 xml:space="preserve">Kinerja Layanan Pusat Studi </w:t>
            </w:r>
            <w:proofErr w:type="spellStart"/>
            <w:r w:rsidRPr="00272C93">
              <w:rPr>
                <w:rFonts w:eastAsia="Times New Roman"/>
                <w:color w:val="000000"/>
                <w:sz w:val="24"/>
                <w:szCs w:val="24"/>
              </w:rPr>
              <w:t>Gander</w:t>
            </w:r>
            <w:proofErr w:type="spellEnd"/>
            <w:r w:rsidRPr="00272C93">
              <w:rPr>
                <w:rFonts w:eastAsia="Times New Roman"/>
                <w:color w:val="000000"/>
                <w:sz w:val="24"/>
                <w:szCs w:val="24"/>
              </w:rPr>
              <w:t xml:space="preserve"> dan Anak (PSGA)</w:t>
            </w:r>
          </w:p>
        </w:tc>
        <w:tc>
          <w:tcPr>
            <w:tcW w:w="1363" w:type="dxa"/>
            <w:vAlign w:val="center"/>
          </w:tcPr>
          <w:p w14:paraId="21E4939F"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356</w:t>
            </w:r>
          </w:p>
        </w:tc>
        <w:tc>
          <w:tcPr>
            <w:tcW w:w="843" w:type="dxa"/>
            <w:vAlign w:val="center"/>
          </w:tcPr>
          <w:p w14:paraId="59000FF4"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7270F1A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11</w:t>
            </w:r>
          </w:p>
        </w:tc>
        <w:tc>
          <w:tcPr>
            <w:tcW w:w="1310" w:type="dxa"/>
            <w:vAlign w:val="center"/>
          </w:tcPr>
          <w:p w14:paraId="71F2C69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992" w:type="dxa"/>
            <w:vAlign w:val="center"/>
          </w:tcPr>
          <w:p w14:paraId="09B8861D"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4E2D99E6" w14:textId="77777777" w:rsidTr="00670D80">
        <w:tc>
          <w:tcPr>
            <w:tcW w:w="531" w:type="dxa"/>
            <w:vAlign w:val="center"/>
          </w:tcPr>
          <w:p w14:paraId="51C13523" w14:textId="77777777" w:rsidR="00712277" w:rsidRPr="00272C93" w:rsidRDefault="00712277" w:rsidP="00485C71">
            <w:pPr>
              <w:spacing w:after="0" w:line="240" w:lineRule="auto"/>
              <w:jc w:val="center"/>
              <w:rPr>
                <w:sz w:val="24"/>
                <w:szCs w:val="24"/>
              </w:rPr>
            </w:pPr>
            <w:r w:rsidRPr="00272C93">
              <w:rPr>
                <w:sz w:val="24"/>
                <w:szCs w:val="24"/>
              </w:rPr>
              <w:t>15</w:t>
            </w:r>
          </w:p>
        </w:tc>
        <w:tc>
          <w:tcPr>
            <w:tcW w:w="7302" w:type="dxa"/>
            <w:vAlign w:val="center"/>
          </w:tcPr>
          <w:p w14:paraId="7C205BCC"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Pusat Pengembangan Bahasa (PPB)</w:t>
            </w:r>
          </w:p>
        </w:tc>
        <w:tc>
          <w:tcPr>
            <w:tcW w:w="1363" w:type="dxa"/>
            <w:vAlign w:val="center"/>
          </w:tcPr>
          <w:p w14:paraId="006EAA6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356</w:t>
            </w:r>
          </w:p>
        </w:tc>
        <w:tc>
          <w:tcPr>
            <w:tcW w:w="843" w:type="dxa"/>
            <w:vAlign w:val="center"/>
          </w:tcPr>
          <w:p w14:paraId="308B1C16"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63C15175"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11</w:t>
            </w:r>
          </w:p>
        </w:tc>
        <w:tc>
          <w:tcPr>
            <w:tcW w:w="1310" w:type="dxa"/>
            <w:vAlign w:val="center"/>
          </w:tcPr>
          <w:p w14:paraId="0A5ED634"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992" w:type="dxa"/>
            <w:vAlign w:val="center"/>
          </w:tcPr>
          <w:p w14:paraId="734C38D8"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380</w:t>
            </w:r>
          </w:p>
        </w:tc>
      </w:tr>
      <w:tr w:rsidR="00712277" w:rsidRPr="00272C93" w14:paraId="406EC127" w14:textId="77777777" w:rsidTr="00670D80">
        <w:tc>
          <w:tcPr>
            <w:tcW w:w="531" w:type="dxa"/>
            <w:vAlign w:val="center"/>
          </w:tcPr>
          <w:p w14:paraId="4675E7E4" w14:textId="77777777" w:rsidR="00712277" w:rsidRPr="00272C93" w:rsidRDefault="00712277" w:rsidP="00485C71">
            <w:pPr>
              <w:spacing w:after="0" w:line="240" w:lineRule="auto"/>
              <w:jc w:val="center"/>
              <w:rPr>
                <w:sz w:val="24"/>
                <w:szCs w:val="24"/>
              </w:rPr>
            </w:pPr>
            <w:r w:rsidRPr="00272C93">
              <w:rPr>
                <w:sz w:val="24"/>
                <w:szCs w:val="24"/>
              </w:rPr>
              <w:t>16</w:t>
            </w:r>
          </w:p>
        </w:tc>
        <w:tc>
          <w:tcPr>
            <w:tcW w:w="7302" w:type="dxa"/>
            <w:vAlign w:val="center"/>
          </w:tcPr>
          <w:p w14:paraId="344DFFC7"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Bagian Akuntansi dan Pelaporan Keuangan</w:t>
            </w:r>
          </w:p>
        </w:tc>
        <w:tc>
          <w:tcPr>
            <w:tcW w:w="1363" w:type="dxa"/>
            <w:vAlign w:val="center"/>
          </w:tcPr>
          <w:p w14:paraId="2F5A48FD"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843" w:type="dxa"/>
            <w:vAlign w:val="center"/>
          </w:tcPr>
          <w:p w14:paraId="35AEE7A1"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700" w:type="dxa"/>
            <w:vAlign w:val="center"/>
          </w:tcPr>
          <w:p w14:paraId="11F8DD8A"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203</w:t>
            </w:r>
          </w:p>
        </w:tc>
        <w:tc>
          <w:tcPr>
            <w:tcW w:w="1310" w:type="dxa"/>
            <w:vAlign w:val="center"/>
          </w:tcPr>
          <w:p w14:paraId="1357A6A4"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94</w:t>
            </w:r>
          </w:p>
        </w:tc>
        <w:tc>
          <w:tcPr>
            <w:tcW w:w="992" w:type="dxa"/>
            <w:vAlign w:val="center"/>
          </w:tcPr>
          <w:p w14:paraId="24A09B33"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297</w:t>
            </w:r>
          </w:p>
        </w:tc>
      </w:tr>
      <w:tr w:rsidR="00712277" w:rsidRPr="00272C93" w14:paraId="4655714F" w14:textId="77777777" w:rsidTr="00670D80">
        <w:tc>
          <w:tcPr>
            <w:tcW w:w="531" w:type="dxa"/>
            <w:vAlign w:val="center"/>
          </w:tcPr>
          <w:p w14:paraId="73F4D5E6" w14:textId="77777777" w:rsidR="00712277" w:rsidRPr="00272C93" w:rsidRDefault="00712277" w:rsidP="00485C71">
            <w:pPr>
              <w:spacing w:after="0" w:line="240" w:lineRule="auto"/>
              <w:jc w:val="center"/>
              <w:rPr>
                <w:sz w:val="24"/>
                <w:szCs w:val="24"/>
              </w:rPr>
            </w:pPr>
            <w:r w:rsidRPr="00272C93">
              <w:rPr>
                <w:sz w:val="24"/>
                <w:szCs w:val="24"/>
              </w:rPr>
              <w:t>17</w:t>
            </w:r>
          </w:p>
        </w:tc>
        <w:tc>
          <w:tcPr>
            <w:tcW w:w="7302" w:type="dxa"/>
            <w:vAlign w:val="center"/>
          </w:tcPr>
          <w:p w14:paraId="12BEC581"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Bagian Perencanaan</w:t>
            </w:r>
          </w:p>
        </w:tc>
        <w:tc>
          <w:tcPr>
            <w:tcW w:w="1363" w:type="dxa"/>
            <w:vAlign w:val="center"/>
          </w:tcPr>
          <w:p w14:paraId="3BAB9D89"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843" w:type="dxa"/>
            <w:vAlign w:val="center"/>
          </w:tcPr>
          <w:p w14:paraId="41C76909"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700" w:type="dxa"/>
            <w:vAlign w:val="center"/>
          </w:tcPr>
          <w:p w14:paraId="1A15571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203</w:t>
            </w:r>
          </w:p>
        </w:tc>
        <w:tc>
          <w:tcPr>
            <w:tcW w:w="1310" w:type="dxa"/>
            <w:vAlign w:val="center"/>
          </w:tcPr>
          <w:p w14:paraId="3FB9BDA8"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94</w:t>
            </w:r>
          </w:p>
        </w:tc>
        <w:tc>
          <w:tcPr>
            <w:tcW w:w="992" w:type="dxa"/>
            <w:vAlign w:val="center"/>
          </w:tcPr>
          <w:p w14:paraId="53AD9C63"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297</w:t>
            </w:r>
          </w:p>
        </w:tc>
      </w:tr>
      <w:tr w:rsidR="00712277" w:rsidRPr="00272C93" w14:paraId="65FDADA5" w14:textId="77777777" w:rsidTr="00670D80">
        <w:tc>
          <w:tcPr>
            <w:tcW w:w="531" w:type="dxa"/>
            <w:vAlign w:val="center"/>
          </w:tcPr>
          <w:p w14:paraId="56E8BA64" w14:textId="77777777" w:rsidR="00712277" w:rsidRPr="00272C93" w:rsidRDefault="00712277" w:rsidP="00485C71">
            <w:pPr>
              <w:spacing w:after="0" w:line="240" w:lineRule="auto"/>
              <w:jc w:val="center"/>
              <w:rPr>
                <w:sz w:val="24"/>
                <w:szCs w:val="24"/>
              </w:rPr>
            </w:pPr>
            <w:r w:rsidRPr="00272C93">
              <w:rPr>
                <w:sz w:val="24"/>
                <w:szCs w:val="24"/>
              </w:rPr>
              <w:t>18</w:t>
            </w:r>
          </w:p>
        </w:tc>
        <w:tc>
          <w:tcPr>
            <w:tcW w:w="7302" w:type="dxa"/>
            <w:vAlign w:val="center"/>
          </w:tcPr>
          <w:p w14:paraId="39436E3D"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Bagian Organisasi Kepegawaian dan PUU</w:t>
            </w:r>
          </w:p>
        </w:tc>
        <w:tc>
          <w:tcPr>
            <w:tcW w:w="1363" w:type="dxa"/>
            <w:vAlign w:val="center"/>
          </w:tcPr>
          <w:p w14:paraId="6AE8E0D1"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843" w:type="dxa"/>
            <w:vAlign w:val="center"/>
          </w:tcPr>
          <w:p w14:paraId="030596C9"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148</w:t>
            </w:r>
          </w:p>
        </w:tc>
        <w:tc>
          <w:tcPr>
            <w:tcW w:w="1700" w:type="dxa"/>
            <w:vAlign w:val="center"/>
          </w:tcPr>
          <w:p w14:paraId="08763D05"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125</w:t>
            </w:r>
          </w:p>
        </w:tc>
        <w:tc>
          <w:tcPr>
            <w:tcW w:w="1310" w:type="dxa"/>
            <w:vAlign w:val="center"/>
          </w:tcPr>
          <w:p w14:paraId="3B0F8B7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58</w:t>
            </w:r>
          </w:p>
        </w:tc>
        <w:tc>
          <w:tcPr>
            <w:tcW w:w="992" w:type="dxa"/>
            <w:vAlign w:val="center"/>
          </w:tcPr>
          <w:p w14:paraId="5E650F02"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331</w:t>
            </w:r>
          </w:p>
        </w:tc>
      </w:tr>
      <w:tr w:rsidR="00712277" w:rsidRPr="00272C93" w14:paraId="5C512D37" w14:textId="77777777" w:rsidTr="00670D80">
        <w:tc>
          <w:tcPr>
            <w:tcW w:w="531" w:type="dxa"/>
            <w:vAlign w:val="center"/>
          </w:tcPr>
          <w:p w14:paraId="4FFB7EB0" w14:textId="77777777" w:rsidR="00712277" w:rsidRPr="00272C93" w:rsidRDefault="00712277" w:rsidP="00485C71">
            <w:pPr>
              <w:spacing w:after="0" w:line="240" w:lineRule="auto"/>
              <w:jc w:val="center"/>
              <w:rPr>
                <w:sz w:val="24"/>
                <w:szCs w:val="24"/>
              </w:rPr>
            </w:pPr>
            <w:r w:rsidRPr="00272C93">
              <w:rPr>
                <w:sz w:val="24"/>
                <w:szCs w:val="24"/>
              </w:rPr>
              <w:t>19</w:t>
            </w:r>
          </w:p>
        </w:tc>
        <w:tc>
          <w:tcPr>
            <w:tcW w:w="7302" w:type="dxa"/>
            <w:vAlign w:val="center"/>
          </w:tcPr>
          <w:p w14:paraId="7E38076A"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Bagian Akademik, Kemahasiswaan dan Alumni</w:t>
            </w:r>
          </w:p>
        </w:tc>
        <w:tc>
          <w:tcPr>
            <w:tcW w:w="1363" w:type="dxa"/>
            <w:vAlign w:val="center"/>
          </w:tcPr>
          <w:p w14:paraId="468179C6"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379</w:t>
            </w:r>
          </w:p>
        </w:tc>
        <w:tc>
          <w:tcPr>
            <w:tcW w:w="843" w:type="dxa"/>
            <w:vAlign w:val="center"/>
          </w:tcPr>
          <w:p w14:paraId="70297BF7"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700" w:type="dxa"/>
            <w:vAlign w:val="center"/>
          </w:tcPr>
          <w:p w14:paraId="0285A72C"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310" w:type="dxa"/>
            <w:vAlign w:val="center"/>
          </w:tcPr>
          <w:p w14:paraId="5C6B00F3"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992" w:type="dxa"/>
            <w:vAlign w:val="center"/>
          </w:tcPr>
          <w:p w14:paraId="10104C70"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379</w:t>
            </w:r>
          </w:p>
        </w:tc>
      </w:tr>
      <w:tr w:rsidR="00712277" w:rsidRPr="00272C93" w14:paraId="54E609AC" w14:textId="77777777" w:rsidTr="00670D80">
        <w:tc>
          <w:tcPr>
            <w:tcW w:w="531" w:type="dxa"/>
            <w:vAlign w:val="center"/>
          </w:tcPr>
          <w:p w14:paraId="31409097" w14:textId="77777777" w:rsidR="00712277" w:rsidRPr="00272C93" w:rsidRDefault="00712277" w:rsidP="00485C71">
            <w:pPr>
              <w:spacing w:after="0" w:line="240" w:lineRule="auto"/>
              <w:jc w:val="center"/>
              <w:rPr>
                <w:sz w:val="24"/>
                <w:szCs w:val="24"/>
              </w:rPr>
            </w:pPr>
            <w:r w:rsidRPr="00272C93">
              <w:rPr>
                <w:sz w:val="24"/>
                <w:szCs w:val="24"/>
              </w:rPr>
              <w:t>20</w:t>
            </w:r>
          </w:p>
        </w:tc>
        <w:tc>
          <w:tcPr>
            <w:tcW w:w="7302" w:type="dxa"/>
            <w:vAlign w:val="center"/>
          </w:tcPr>
          <w:p w14:paraId="14F7C321"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 xml:space="preserve">Kinerja Layanan Pusat Layanan dan </w:t>
            </w:r>
            <w:proofErr w:type="spellStart"/>
            <w:r w:rsidRPr="00272C93">
              <w:rPr>
                <w:rFonts w:eastAsia="Times New Roman"/>
                <w:color w:val="000000"/>
                <w:sz w:val="24"/>
                <w:szCs w:val="24"/>
              </w:rPr>
              <w:t>Kerjasama</w:t>
            </w:r>
            <w:proofErr w:type="spellEnd"/>
            <w:r w:rsidRPr="00272C93">
              <w:rPr>
                <w:rFonts w:eastAsia="Times New Roman"/>
                <w:color w:val="000000"/>
                <w:sz w:val="24"/>
                <w:szCs w:val="24"/>
              </w:rPr>
              <w:t xml:space="preserve"> Internasional (PLKI)</w:t>
            </w:r>
          </w:p>
        </w:tc>
        <w:tc>
          <w:tcPr>
            <w:tcW w:w="1363" w:type="dxa"/>
            <w:vAlign w:val="center"/>
          </w:tcPr>
          <w:p w14:paraId="00058D67"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361</w:t>
            </w:r>
          </w:p>
        </w:tc>
        <w:tc>
          <w:tcPr>
            <w:tcW w:w="843" w:type="dxa"/>
            <w:vAlign w:val="center"/>
          </w:tcPr>
          <w:p w14:paraId="700E55AC"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13</w:t>
            </w:r>
          </w:p>
        </w:tc>
        <w:tc>
          <w:tcPr>
            <w:tcW w:w="1700" w:type="dxa"/>
            <w:vAlign w:val="center"/>
          </w:tcPr>
          <w:p w14:paraId="70F99C99"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310" w:type="dxa"/>
            <w:vAlign w:val="center"/>
          </w:tcPr>
          <w:p w14:paraId="32F97D9D"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5</w:t>
            </w:r>
          </w:p>
        </w:tc>
        <w:tc>
          <w:tcPr>
            <w:tcW w:w="992" w:type="dxa"/>
            <w:vAlign w:val="center"/>
          </w:tcPr>
          <w:p w14:paraId="2854B665"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379</w:t>
            </w:r>
          </w:p>
        </w:tc>
      </w:tr>
      <w:tr w:rsidR="00712277" w:rsidRPr="00272C93" w14:paraId="40C63B72" w14:textId="77777777" w:rsidTr="00670D80">
        <w:tc>
          <w:tcPr>
            <w:tcW w:w="531" w:type="dxa"/>
            <w:tcBorders>
              <w:bottom w:val="single" w:sz="12" w:space="0" w:color="auto"/>
            </w:tcBorders>
            <w:vAlign w:val="center"/>
          </w:tcPr>
          <w:p w14:paraId="180DE22E" w14:textId="77777777" w:rsidR="00712277" w:rsidRPr="00272C93" w:rsidRDefault="00712277" w:rsidP="00485C71">
            <w:pPr>
              <w:spacing w:after="0" w:line="240" w:lineRule="auto"/>
              <w:jc w:val="center"/>
              <w:rPr>
                <w:sz w:val="24"/>
                <w:szCs w:val="24"/>
              </w:rPr>
            </w:pPr>
            <w:r w:rsidRPr="00272C93">
              <w:rPr>
                <w:sz w:val="24"/>
                <w:szCs w:val="24"/>
              </w:rPr>
              <w:t>21</w:t>
            </w:r>
          </w:p>
        </w:tc>
        <w:tc>
          <w:tcPr>
            <w:tcW w:w="7302" w:type="dxa"/>
            <w:tcBorders>
              <w:bottom w:val="single" w:sz="12" w:space="0" w:color="auto"/>
            </w:tcBorders>
            <w:vAlign w:val="center"/>
          </w:tcPr>
          <w:p w14:paraId="67AAB841" w14:textId="77777777" w:rsidR="00712277" w:rsidRPr="00272C93" w:rsidRDefault="00712277" w:rsidP="00485C71">
            <w:pPr>
              <w:spacing w:after="0" w:line="240" w:lineRule="auto"/>
              <w:rPr>
                <w:rFonts w:eastAsia="Times New Roman"/>
                <w:color w:val="000000"/>
                <w:sz w:val="24"/>
                <w:szCs w:val="24"/>
              </w:rPr>
            </w:pPr>
            <w:r w:rsidRPr="00272C93">
              <w:rPr>
                <w:rFonts w:eastAsia="Times New Roman"/>
                <w:color w:val="000000"/>
                <w:sz w:val="24"/>
                <w:szCs w:val="24"/>
              </w:rPr>
              <w:t>Kinerja Layanan Lembaga Penjaminan Mutu (LPM)</w:t>
            </w:r>
          </w:p>
        </w:tc>
        <w:tc>
          <w:tcPr>
            <w:tcW w:w="1363" w:type="dxa"/>
            <w:tcBorders>
              <w:bottom w:val="single" w:sz="12" w:space="0" w:color="auto"/>
            </w:tcBorders>
            <w:vAlign w:val="center"/>
          </w:tcPr>
          <w:p w14:paraId="1B6B82A3"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843" w:type="dxa"/>
            <w:tcBorders>
              <w:bottom w:val="single" w:sz="12" w:space="0" w:color="auto"/>
            </w:tcBorders>
            <w:vAlign w:val="center"/>
          </w:tcPr>
          <w:p w14:paraId="067F65B5"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220</w:t>
            </w:r>
          </w:p>
        </w:tc>
        <w:tc>
          <w:tcPr>
            <w:tcW w:w="1700" w:type="dxa"/>
            <w:tcBorders>
              <w:bottom w:val="single" w:sz="12" w:space="0" w:color="auto"/>
            </w:tcBorders>
            <w:vAlign w:val="center"/>
          </w:tcPr>
          <w:p w14:paraId="606D96F6"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w:t>
            </w:r>
          </w:p>
        </w:tc>
        <w:tc>
          <w:tcPr>
            <w:tcW w:w="1310" w:type="dxa"/>
            <w:tcBorders>
              <w:bottom w:val="single" w:sz="12" w:space="0" w:color="auto"/>
            </w:tcBorders>
            <w:vAlign w:val="center"/>
          </w:tcPr>
          <w:p w14:paraId="67453CC6"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85</w:t>
            </w:r>
          </w:p>
        </w:tc>
        <w:tc>
          <w:tcPr>
            <w:tcW w:w="992" w:type="dxa"/>
            <w:tcBorders>
              <w:bottom w:val="single" w:sz="12" w:space="0" w:color="auto"/>
            </w:tcBorders>
            <w:vAlign w:val="center"/>
          </w:tcPr>
          <w:p w14:paraId="663956DD" w14:textId="77777777" w:rsidR="00712277" w:rsidRPr="00272C93" w:rsidRDefault="00712277" w:rsidP="00485C71">
            <w:pPr>
              <w:spacing w:after="0" w:line="240" w:lineRule="auto"/>
              <w:jc w:val="center"/>
              <w:rPr>
                <w:rFonts w:eastAsia="Times New Roman"/>
                <w:color w:val="000000"/>
                <w:sz w:val="24"/>
                <w:szCs w:val="24"/>
              </w:rPr>
            </w:pPr>
            <w:r w:rsidRPr="00272C93">
              <w:rPr>
                <w:rFonts w:eastAsia="Times New Roman"/>
                <w:color w:val="000000"/>
                <w:sz w:val="24"/>
                <w:szCs w:val="24"/>
              </w:rPr>
              <w:t>305</w:t>
            </w:r>
          </w:p>
        </w:tc>
      </w:tr>
      <w:tr w:rsidR="00712277" w:rsidRPr="00272C93" w14:paraId="5020947E" w14:textId="77777777" w:rsidTr="00670D80">
        <w:trPr>
          <w:trHeight w:val="451"/>
        </w:trPr>
        <w:tc>
          <w:tcPr>
            <w:tcW w:w="531" w:type="dxa"/>
            <w:tcBorders>
              <w:top w:val="single" w:sz="12" w:space="0" w:color="auto"/>
              <w:bottom w:val="single" w:sz="12" w:space="0" w:color="auto"/>
            </w:tcBorders>
            <w:shd w:val="clear" w:color="auto" w:fill="A6A6A6" w:themeFill="background1" w:themeFillShade="A6"/>
            <w:vAlign w:val="center"/>
          </w:tcPr>
          <w:p w14:paraId="0FE3521E" w14:textId="77777777" w:rsidR="00712277" w:rsidRPr="00272C93" w:rsidRDefault="00712277" w:rsidP="00485C71">
            <w:pPr>
              <w:spacing w:after="0" w:line="240" w:lineRule="auto"/>
              <w:jc w:val="center"/>
              <w:rPr>
                <w:sz w:val="24"/>
                <w:szCs w:val="24"/>
              </w:rPr>
            </w:pPr>
          </w:p>
        </w:tc>
        <w:tc>
          <w:tcPr>
            <w:tcW w:w="7302" w:type="dxa"/>
            <w:tcBorders>
              <w:top w:val="single" w:sz="12" w:space="0" w:color="auto"/>
              <w:bottom w:val="single" w:sz="12" w:space="0" w:color="auto"/>
            </w:tcBorders>
            <w:shd w:val="clear" w:color="auto" w:fill="A6A6A6" w:themeFill="background1" w:themeFillShade="A6"/>
            <w:vAlign w:val="center"/>
          </w:tcPr>
          <w:p w14:paraId="1ED20A3D" w14:textId="77777777" w:rsidR="00712277" w:rsidRPr="00272C93" w:rsidRDefault="00712277" w:rsidP="00485C71">
            <w:pPr>
              <w:spacing w:after="0" w:line="240" w:lineRule="auto"/>
              <w:jc w:val="center"/>
              <w:rPr>
                <w:b/>
                <w:sz w:val="24"/>
                <w:szCs w:val="24"/>
              </w:rPr>
            </w:pPr>
            <w:r w:rsidRPr="00272C93">
              <w:rPr>
                <w:b/>
                <w:sz w:val="24"/>
                <w:szCs w:val="24"/>
              </w:rPr>
              <w:t>TOTAL</w:t>
            </w:r>
          </w:p>
        </w:tc>
        <w:tc>
          <w:tcPr>
            <w:tcW w:w="1363" w:type="dxa"/>
            <w:tcBorders>
              <w:top w:val="single" w:sz="12" w:space="0" w:color="auto"/>
              <w:bottom w:val="single" w:sz="12" w:space="0" w:color="auto"/>
            </w:tcBorders>
            <w:shd w:val="clear" w:color="auto" w:fill="A6A6A6" w:themeFill="background1" w:themeFillShade="A6"/>
            <w:vAlign w:val="center"/>
          </w:tcPr>
          <w:p w14:paraId="7ADF889E" w14:textId="77777777" w:rsidR="00712277" w:rsidRPr="00272C93" w:rsidRDefault="00712277" w:rsidP="00485C71">
            <w:pPr>
              <w:spacing w:after="0" w:line="240" w:lineRule="auto"/>
              <w:jc w:val="center"/>
              <w:rPr>
                <w:rFonts w:eastAsia="Times New Roman"/>
                <w:b/>
                <w:color w:val="000000"/>
                <w:sz w:val="24"/>
                <w:szCs w:val="24"/>
              </w:rPr>
            </w:pPr>
            <w:r w:rsidRPr="00272C93">
              <w:rPr>
                <w:rFonts w:eastAsia="Times New Roman"/>
                <w:b/>
                <w:color w:val="000000"/>
                <w:sz w:val="24"/>
                <w:szCs w:val="24"/>
              </w:rPr>
              <w:t>4691</w:t>
            </w:r>
          </w:p>
        </w:tc>
        <w:tc>
          <w:tcPr>
            <w:tcW w:w="843" w:type="dxa"/>
            <w:tcBorders>
              <w:top w:val="single" w:sz="12" w:space="0" w:color="auto"/>
              <w:bottom w:val="single" w:sz="12" w:space="0" w:color="auto"/>
            </w:tcBorders>
            <w:shd w:val="clear" w:color="auto" w:fill="A6A6A6" w:themeFill="background1" w:themeFillShade="A6"/>
            <w:vAlign w:val="center"/>
          </w:tcPr>
          <w:p w14:paraId="6C891A05" w14:textId="77777777" w:rsidR="00712277" w:rsidRPr="00272C93" w:rsidRDefault="00712277" w:rsidP="00485C71">
            <w:pPr>
              <w:spacing w:after="0" w:line="240" w:lineRule="auto"/>
              <w:jc w:val="center"/>
              <w:rPr>
                <w:rFonts w:eastAsia="Times New Roman"/>
                <w:b/>
                <w:color w:val="000000"/>
                <w:sz w:val="24"/>
                <w:szCs w:val="24"/>
              </w:rPr>
            </w:pPr>
            <w:r w:rsidRPr="00272C93">
              <w:rPr>
                <w:rFonts w:eastAsia="Times New Roman"/>
                <w:b/>
                <w:color w:val="000000"/>
                <w:sz w:val="24"/>
                <w:szCs w:val="24"/>
              </w:rPr>
              <w:t>1116</w:t>
            </w:r>
          </w:p>
        </w:tc>
        <w:tc>
          <w:tcPr>
            <w:tcW w:w="1700" w:type="dxa"/>
            <w:tcBorders>
              <w:top w:val="single" w:sz="12" w:space="0" w:color="auto"/>
              <w:bottom w:val="single" w:sz="12" w:space="0" w:color="auto"/>
            </w:tcBorders>
            <w:shd w:val="clear" w:color="auto" w:fill="A6A6A6" w:themeFill="background1" w:themeFillShade="A6"/>
            <w:vAlign w:val="center"/>
          </w:tcPr>
          <w:p w14:paraId="62B81F23" w14:textId="77777777" w:rsidR="00712277" w:rsidRPr="00272C93" w:rsidRDefault="00712277" w:rsidP="00485C71">
            <w:pPr>
              <w:spacing w:after="0" w:line="240" w:lineRule="auto"/>
              <w:jc w:val="center"/>
              <w:rPr>
                <w:rFonts w:eastAsia="Times New Roman"/>
                <w:b/>
                <w:color w:val="000000"/>
                <w:sz w:val="24"/>
                <w:szCs w:val="24"/>
              </w:rPr>
            </w:pPr>
            <w:r w:rsidRPr="00272C93">
              <w:rPr>
                <w:rFonts w:eastAsia="Times New Roman"/>
                <w:b/>
                <w:color w:val="000000"/>
                <w:sz w:val="24"/>
                <w:szCs w:val="24"/>
              </w:rPr>
              <w:t>1097</w:t>
            </w:r>
          </w:p>
        </w:tc>
        <w:tc>
          <w:tcPr>
            <w:tcW w:w="1310" w:type="dxa"/>
            <w:tcBorders>
              <w:top w:val="single" w:sz="12" w:space="0" w:color="auto"/>
              <w:bottom w:val="single" w:sz="12" w:space="0" w:color="auto"/>
            </w:tcBorders>
            <w:shd w:val="clear" w:color="auto" w:fill="A6A6A6" w:themeFill="background1" w:themeFillShade="A6"/>
            <w:vAlign w:val="center"/>
          </w:tcPr>
          <w:p w14:paraId="4C8F5C27" w14:textId="77777777" w:rsidR="00712277" w:rsidRPr="00272C93" w:rsidRDefault="00712277" w:rsidP="00485C71">
            <w:pPr>
              <w:spacing w:after="0" w:line="240" w:lineRule="auto"/>
              <w:jc w:val="center"/>
              <w:rPr>
                <w:rFonts w:eastAsia="Times New Roman"/>
                <w:b/>
                <w:color w:val="000000"/>
                <w:sz w:val="24"/>
                <w:szCs w:val="24"/>
              </w:rPr>
            </w:pPr>
            <w:r w:rsidRPr="00272C93">
              <w:rPr>
                <w:rFonts w:eastAsia="Times New Roman"/>
                <w:b/>
                <w:color w:val="000000"/>
                <w:sz w:val="24"/>
                <w:szCs w:val="24"/>
              </w:rPr>
              <w:t>588</w:t>
            </w:r>
          </w:p>
        </w:tc>
        <w:tc>
          <w:tcPr>
            <w:tcW w:w="992" w:type="dxa"/>
            <w:tcBorders>
              <w:top w:val="single" w:sz="12" w:space="0" w:color="auto"/>
              <w:bottom w:val="single" w:sz="12" w:space="0" w:color="auto"/>
            </w:tcBorders>
            <w:shd w:val="clear" w:color="auto" w:fill="A6A6A6" w:themeFill="background1" w:themeFillShade="A6"/>
            <w:vAlign w:val="center"/>
          </w:tcPr>
          <w:p w14:paraId="32CF2739" w14:textId="77777777" w:rsidR="00712277" w:rsidRPr="00272C93" w:rsidRDefault="00712277" w:rsidP="00485C71">
            <w:pPr>
              <w:spacing w:after="0" w:line="240" w:lineRule="auto"/>
              <w:jc w:val="center"/>
              <w:rPr>
                <w:rFonts w:eastAsia="Times New Roman"/>
                <w:b/>
                <w:color w:val="000000"/>
                <w:sz w:val="24"/>
                <w:szCs w:val="24"/>
              </w:rPr>
            </w:pPr>
            <w:r w:rsidRPr="00272C93">
              <w:rPr>
                <w:rFonts w:eastAsia="Times New Roman"/>
                <w:b/>
                <w:color w:val="000000"/>
                <w:sz w:val="24"/>
                <w:szCs w:val="24"/>
              </w:rPr>
              <w:t>7492</w:t>
            </w:r>
          </w:p>
        </w:tc>
      </w:tr>
    </w:tbl>
    <w:p w14:paraId="0CED7700" w14:textId="77777777" w:rsidR="00712277" w:rsidRPr="00272C93" w:rsidRDefault="00712277" w:rsidP="001E2072">
      <w:pPr>
        <w:spacing w:after="0" w:line="360" w:lineRule="auto"/>
        <w:jc w:val="both"/>
        <w:rPr>
          <w:rFonts w:ascii="Times New Roman" w:hAnsi="Times New Roman"/>
          <w:sz w:val="24"/>
          <w:szCs w:val="24"/>
        </w:rPr>
      </w:pPr>
    </w:p>
    <w:p w14:paraId="0CFAEA95" w14:textId="77777777" w:rsidR="00712277" w:rsidRPr="00272C93" w:rsidRDefault="00712277" w:rsidP="001E2072">
      <w:pPr>
        <w:spacing w:after="0" w:line="360" w:lineRule="auto"/>
        <w:jc w:val="both"/>
        <w:rPr>
          <w:rFonts w:ascii="Times New Roman" w:hAnsi="Times New Roman"/>
          <w:sz w:val="24"/>
          <w:szCs w:val="24"/>
        </w:rPr>
        <w:sectPr w:rsidR="00712277" w:rsidRPr="00272C93" w:rsidSect="000B6029">
          <w:pgSz w:w="16838" w:h="11906" w:orient="landscape" w:code="9"/>
          <w:pgMar w:top="1418" w:right="1418" w:bottom="1418" w:left="1418" w:header="709" w:footer="709" w:gutter="0"/>
          <w:cols w:space="708"/>
          <w:docGrid w:linePitch="360"/>
        </w:sectPr>
      </w:pPr>
    </w:p>
    <w:p w14:paraId="110616B8" w14:textId="77777777" w:rsidR="00D1755A" w:rsidRPr="00272C93" w:rsidRDefault="00D1755A" w:rsidP="006C045F">
      <w:pPr>
        <w:numPr>
          <w:ilvl w:val="1"/>
          <w:numId w:val="30"/>
        </w:numPr>
        <w:spacing w:after="0" w:line="360" w:lineRule="auto"/>
        <w:ind w:left="425" w:hanging="425"/>
        <w:jc w:val="both"/>
        <w:rPr>
          <w:rFonts w:ascii="Times New Roman" w:hAnsi="Times New Roman"/>
          <w:b/>
          <w:sz w:val="24"/>
          <w:szCs w:val="24"/>
        </w:rPr>
      </w:pPr>
      <w:r w:rsidRPr="00272C93">
        <w:rPr>
          <w:rFonts w:ascii="Times New Roman" w:hAnsi="Times New Roman"/>
          <w:b/>
          <w:sz w:val="24"/>
          <w:szCs w:val="24"/>
        </w:rPr>
        <w:lastRenderedPageBreak/>
        <w:t>Teknik Pengumpulan Data</w:t>
      </w:r>
    </w:p>
    <w:p w14:paraId="31A25A59" w14:textId="77777777" w:rsidR="00D1755A" w:rsidRPr="00272C93" w:rsidRDefault="00712277" w:rsidP="00D1755A">
      <w:pPr>
        <w:autoSpaceDE w:val="0"/>
        <w:autoSpaceDN w:val="0"/>
        <w:adjustRightInd w:val="0"/>
        <w:spacing w:after="0" w:line="360" w:lineRule="auto"/>
        <w:ind w:firstLine="851"/>
        <w:jc w:val="both"/>
        <w:rPr>
          <w:rFonts w:ascii="Times New Roman" w:hAnsi="Times New Roman"/>
          <w:sz w:val="24"/>
          <w:szCs w:val="24"/>
        </w:rPr>
      </w:pPr>
      <w:r w:rsidRPr="00272C93">
        <w:rPr>
          <w:rFonts w:ascii="Times New Roman" w:hAnsi="Times New Roman"/>
          <w:sz w:val="24"/>
          <w:szCs w:val="24"/>
        </w:rPr>
        <w:t xml:space="preserve">Data yang digunakan dalam penelitian ini merupakan data primer. Sumber data primer dalam penelitian ini berupa opini subyek yang dikumpulkan secara individual dari responden yang terdiri dari </w:t>
      </w:r>
      <w:proofErr w:type="spellStart"/>
      <w:r w:rsidRPr="00272C93">
        <w:rPr>
          <w:rFonts w:ascii="Times New Roman" w:hAnsi="Times New Roman"/>
          <w:sz w:val="24"/>
          <w:szCs w:val="24"/>
        </w:rPr>
        <w:t>civitas</w:t>
      </w:r>
      <w:proofErr w:type="spellEnd"/>
      <w:r w:rsidRPr="00272C93">
        <w:rPr>
          <w:rFonts w:ascii="Times New Roman" w:hAnsi="Times New Roman"/>
          <w:sz w:val="24"/>
          <w:szCs w:val="24"/>
        </w:rPr>
        <w:t xml:space="preserve"> </w:t>
      </w:r>
      <w:proofErr w:type="spellStart"/>
      <w:r w:rsidRPr="00272C93">
        <w:rPr>
          <w:rFonts w:ascii="Times New Roman" w:hAnsi="Times New Roman"/>
          <w:sz w:val="24"/>
          <w:szCs w:val="24"/>
        </w:rPr>
        <w:t>akademika</w:t>
      </w:r>
      <w:proofErr w:type="spellEnd"/>
      <w:r w:rsidRPr="00272C93">
        <w:rPr>
          <w:rFonts w:ascii="Times New Roman" w:hAnsi="Times New Roman"/>
          <w:sz w:val="24"/>
          <w:szCs w:val="24"/>
        </w:rPr>
        <w:t xml:space="preserve"> UIN Syarif Hidayatullah Jakarta. Teknik pengumpulan data dilakukan dengan menggunakan instrumen daftar pertanyaan (Kuesioner) dengan model pertanyaan tertutup. Responden diminta untuk memberikan persepsinya pada setiap pernyataan sesuai keadaan yang dirasakan/</w:t>
      </w:r>
      <w:proofErr w:type="spellStart"/>
      <w:r w:rsidRPr="00272C93">
        <w:rPr>
          <w:rFonts w:ascii="Times New Roman" w:hAnsi="Times New Roman"/>
          <w:sz w:val="24"/>
          <w:szCs w:val="24"/>
        </w:rPr>
        <w:t>realita</w:t>
      </w:r>
      <w:proofErr w:type="spellEnd"/>
      <w:r w:rsidRPr="00272C93">
        <w:rPr>
          <w:rFonts w:ascii="Times New Roman" w:hAnsi="Times New Roman"/>
          <w:sz w:val="24"/>
          <w:szCs w:val="24"/>
        </w:rPr>
        <w:t xml:space="preserve"> dan diharapkan oleh responden. Bentuk kuesioner berupa skala </w:t>
      </w:r>
      <w:proofErr w:type="spellStart"/>
      <w:r w:rsidRPr="00272C93">
        <w:rPr>
          <w:rFonts w:ascii="Times New Roman" w:hAnsi="Times New Roman"/>
          <w:sz w:val="24"/>
          <w:szCs w:val="24"/>
        </w:rPr>
        <w:t>Likert</w:t>
      </w:r>
      <w:proofErr w:type="spellEnd"/>
      <w:r w:rsidRPr="00272C93">
        <w:rPr>
          <w:rFonts w:ascii="Times New Roman" w:hAnsi="Times New Roman"/>
          <w:sz w:val="24"/>
          <w:szCs w:val="24"/>
        </w:rPr>
        <w:t xml:space="preserve"> dengan 4 </w:t>
      </w:r>
      <w:proofErr w:type="spellStart"/>
      <w:r w:rsidRPr="00272C93">
        <w:rPr>
          <w:rFonts w:ascii="Times New Roman" w:hAnsi="Times New Roman"/>
          <w:sz w:val="24"/>
          <w:szCs w:val="24"/>
        </w:rPr>
        <w:t>point</w:t>
      </w:r>
      <w:proofErr w:type="spellEnd"/>
      <w:r w:rsidRPr="00272C93">
        <w:rPr>
          <w:rFonts w:ascii="Times New Roman" w:hAnsi="Times New Roman"/>
          <w:sz w:val="24"/>
          <w:szCs w:val="24"/>
        </w:rPr>
        <w:t xml:space="preserve">, untuk harapan dengan </w:t>
      </w:r>
      <w:proofErr w:type="spellStart"/>
      <w:r w:rsidRPr="00272C93">
        <w:rPr>
          <w:rFonts w:ascii="Times New Roman" w:hAnsi="Times New Roman"/>
          <w:sz w:val="24"/>
          <w:szCs w:val="24"/>
        </w:rPr>
        <w:t>rating</w:t>
      </w:r>
      <w:proofErr w:type="spellEnd"/>
      <w:r w:rsidRPr="00272C93">
        <w:rPr>
          <w:rFonts w:ascii="Times New Roman" w:hAnsi="Times New Roman"/>
          <w:sz w:val="24"/>
          <w:szCs w:val="24"/>
        </w:rPr>
        <w:t xml:space="preserve"> 1 (sangat tidak penting), 2 (tidak penting), 3 (penting) dan 4 (sangat penting). Sedangkan untuk item </w:t>
      </w:r>
      <w:proofErr w:type="spellStart"/>
      <w:r w:rsidRPr="00272C93">
        <w:rPr>
          <w:rFonts w:ascii="Times New Roman" w:hAnsi="Times New Roman"/>
          <w:sz w:val="24"/>
          <w:szCs w:val="24"/>
        </w:rPr>
        <w:t>realita</w:t>
      </w:r>
      <w:proofErr w:type="spellEnd"/>
      <w:r w:rsidRPr="00272C93">
        <w:rPr>
          <w:rFonts w:ascii="Times New Roman" w:hAnsi="Times New Roman"/>
          <w:sz w:val="24"/>
          <w:szCs w:val="24"/>
        </w:rPr>
        <w:t xml:space="preserve"> dengan </w:t>
      </w:r>
      <w:proofErr w:type="spellStart"/>
      <w:r w:rsidRPr="00272C93">
        <w:rPr>
          <w:rFonts w:ascii="Times New Roman" w:hAnsi="Times New Roman"/>
          <w:sz w:val="24"/>
          <w:szCs w:val="24"/>
        </w:rPr>
        <w:t>rating</w:t>
      </w:r>
      <w:proofErr w:type="spellEnd"/>
      <w:r w:rsidRPr="00272C93">
        <w:rPr>
          <w:rFonts w:ascii="Times New Roman" w:hAnsi="Times New Roman"/>
          <w:sz w:val="24"/>
          <w:szCs w:val="24"/>
        </w:rPr>
        <w:t xml:space="preserve"> 1 (sangat tidak baik), 2 (tidak baik), 3 (baik) dan 4 (sangat baik).</w:t>
      </w:r>
    </w:p>
    <w:p w14:paraId="3C70E971" w14:textId="77777777" w:rsidR="00D1755A" w:rsidRPr="00272C93" w:rsidRDefault="00D1755A" w:rsidP="006C045F">
      <w:pPr>
        <w:numPr>
          <w:ilvl w:val="1"/>
          <w:numId w:val="30"/>
        </w:numPr>
        <w:spacing w:before="120" w:after="0" w:line="360" w:lineRule="auto"/>
        <w:ind w:left="426" w:hanging="426"/>
        <w:jc w:val="both"/>
        <w:rPr>
          <w:rFonts w:ascii="Times New Roman" w:hAnsi="Times New Roman"/>
          <w:b/>
          <w:sz w:val="24"/>
          <w:szCs w:val="24"/>
        </w:rPr>
      </w:pPr>
      <w:r w:rsidRPr="00272C93">
        <w:rPr>
          <w:rFonts w:ascii="Times New Roman" w:hAnsi="Times New Roman"/>
          <w:b/>
          <w:sz w:val="24"/>
          <w:szCs w:val="24"/>
        </w:rPr>
        <w:t xml:space="preserve">Operasionalisasi Variabel </w:t>
      </w:r>
    </w:p>
    <w:p w14:paraId="52B8571C" w14:textId="77777777" w:rsidR="00FD2E14" w:rsidRPr="00272C93" w:rsidRDefault="00212ED3" w:rsidP="00FD2E14">
      <w:pPr>
        <w:pStyle w:val="Default"/>
        <w:spacing w:line="360" w:lineRule="auto"/>
        <w:ind w:firstLine="851"/>
        <w:jc w:val="both"/>
        <w:rPr>
          <w:lang w:val="id-ID"/>
        </w:rPr>
      </w:pPr>
      <w:r w:rsidRPr="00272C93">
        <w:rPr>
          <w:lang w:val="id-ID"/>
        </w:rPr>
        <w:t xml:space="preserve">Variabel yang digunakan dalam penelitian ini ada dua jenis, yaitu </w:t>
      </w:r>
      <w:r w:rsidR="007115A7" w:rsidRPr="00272C93">
        <w:rPr>
          <w:lang w:val="id-ID"/>
        </w:rPr>
        <w:t>v</w:t>
      </w:r>
      <w:r w:rsidRPr="00272C93">
        <w:rPr>
          <w:lang w:val="id-ID"/>
        </w:rPr>
        <w:t xml:space="preserve">ariabel observasi serta </w:t>
      </w:r>
      <w:r w:rsidR="007115A7" w:rsidRPr="00272C93">
        <w:rPr>
          <w:lang w:val="id-ID"/>
        </w:rPr>
        <w:t>v</w:t>
      </w:r>
      <w:r w:rsidRPr="00272C93">
        <w:rPr>
          <w:lang w:val="id-ID"/>
        </w:rPr>
        <w:t xml:space="preserve">ariabel laten. Variabel observasi merupakan variabel yang dapat diukur secara langsung atau </w:t>
      </w:r>
      <w:proofErr w:type="spellStart"/>
      <w:r w:rsidRPr="00272C93">
        <w:rPr>
          <w:i/>
          <w:iCs/>
          <w:lang w:val="id-ID"/>
        </w:rPr>
        <w:t>observable</w:t>
      </w:r>
      <w:proofErr w:type="spellEnd"/>
      <w:r w:rsidRPr="00272C93">
        <w:rPr>
          <w:lang w:val="id-ID"/>
        </w:rPr>
        <w:t xml:space="preserve">, sedangkan Variabel laten merupakan variabel yang tidak dapat diobservasi atau </w:t>
      </w:r>
      <w:proofErr w:type="spellStart"/>
      <w:r w:rsidRPr="00272C93">
        <w:rPr>
          <w:i/>
          <w:iCs/>
          <w:lang w:val="id-ID"/>
        </w:rPr>
        <w:t>unobservable</w:t>
      </w:r>
      <w:proofErr w:type="spellEnd"/>
      <w:r w:rsidRPr="00272C93">
        <w:rPr>
          <w:i/>
          <w:iCs/>
          <w:lang w:val="id-ID"/>
        </w:rPr>
        <w:t xml:space="preserve">, </w:t>
      </w:r>
      <w:r w:rsidRPr="00272C93">
        <w:rPr>
          <w:lang w:val="id-ID"/>
        </w:rPr>
        <w:t>tersusun dan diukur secara tidak langsung melalui indikator</w:t>
      </w:r>
      <w:r w:rsidR="00FD2E14" w:rsidRPr="00272C93">
        <w:rPr>
          <w:lang w:val="id-ID"/>
        </w:rPr>
        <w:t xml:space="preserve">nya. Dalam penelitian ini, kepuasan diukur dengan </w:t>
      </w:r>
      <w:r w:rsidR="00FD2E14" w:rsidRPr="00272C93">
        <w:rPr>
          <w:rFonts w:eastAsia="TTE2056EA8t00"/>
          <w:lang w:val="id-ID"/>
        </w:rPr>
        <w:t xml:space="preserve">model </w:t>
      </w:r>
      <w:r w:rsidR="00FD2E14" w:rsidRPr="00272C93">
        <w:rPr>
          <w:rFonts w:eastAsia="TTE2056EA8t00"/>
          <w:i/>
          <w:lang w:val="id-ID"/>
        </w:rPr>
        <w:t>SERVQUAL</w:t>
      </w:r>
      <w:r w:rsidR="00FD2E14" w:rsidRPr="00272C93">
        <w:rPr>
          <w:rFonts w:eastAsia="TTE2056EA8t00"/>
          <w:lang w:val="id-ID"/>
        </w:rPr>
        <w:t xml:space="preserve"> (</w:t>
      </w:r>
      <w:r w:rsidR="00FD2E14" w:rsidRPr="00272C93">
        <w:rPr>
          <w:rFonts w:eastAsia="TTE2056EA8t00"/>
          <w:i/>
          <w:lang w:val="id-ID"/>
        </w:rPr>
        <w:t xml:space="preserve">Service </w:t>
      </w:r>
      <w:proofErr w:type="spellStart"/>
      <w:r w:rsidR="00FD2E14" w:rsidRPr="00272C93">
        <w:rPr>
          <w:rFonts w:eastAsia="TTE2056EA8t00"/>
          <w:i/>
          <w:lang w:val="id-ID"/>
        </w:rPr>
        <w:t>Quality</w:t>
      </w:r>
      <w:proofErr w:type="spellEnd"/>
      <w:r w:rsidR="00FD2E14" w:rsidRPr="00272C93">
        <w:rPr>
          <w:rFonts w:eastAsia="TTE2056EA8t00"/>
          <w:lang w:val="id-ID"/>
        </w:rPr>
        <w:t>)</w:t>
      </w:r>
      <w:r w:rsidR="00FD2E14" w:rsidRPr="00272C93">
        <w:rPr>
          <w:lang w:val="id-ID"/>
        </w:rPr>
        <w:t xml:space="preserve"> yang terdiri dari lima dimensi yaitu </w:t>
      </w:r>
      <w:proofErr w:type="spellStart"/>
      <w:r w:rsidR="00FD2E14" w:rsidRPr="00272C93">
        <w:rPr>
          <w:rFonts w:eastAsia="TTE2056EA8t00"/>
          <w:i/>
          <w:lang w:val="id-ID"/>
        </w:rPr>
        <w:t>Tangible</w:t>
      </w:r>
      <w:proofErr w:type="spellEnd"/>
      <w:r w:rsidR="00FD2E14" w:rsidRPr="00272C93">
        <w:rPr>
          <w:rFonts w:eastAsia="TTE2056EA8t00"/>
          <w:i/>
          <w:lang w:val="id-ID"/>
        </w:rPr>
        <w:t xml:space="preserve">, </w:t>
      </w:r>
      <w:proofErr w:type="spellStart"/>
      <w:r w:rsidR="00FD2E14" w:rsidRPr="00272C93">
        <w:rPr>
          <w:rFonts w:eastAsia="TTE2056EA8t00"/>
          <w:i/>
          <w:lang w:val="id-ID"/>
        </w:rPr>
        <w:t>Reliability</w:t>
      </w:r>
      <w:proofErr w:type="spellEnd"/>
      <w:r w:rsidR="00FD2E14" w:rsidRPr="00272C93">
        <w:rPr>
          <w:rFonts w:eastAsia="TTE2056EA8t00"/>
          <w:i/>
          <w:lang w:val="id-ID"/>
        </w:rPr>
        <w:t xml:space="preserve">, </w:t>
      </w:r>
      <w:proofErr w:type="spellStart"/>
      <w:r w:rsidR="00FD2E14" w:rsidRPr="00272C93">
        <w:rPr>
          <w:rFonts w:eastAsia="TTE2056EA8t00"/>
          <w:i/>
          <w:lang w:val="id-ID"/>
        </w:rPr>
        <w:t>Responsiveness</w:t>
      </w:r>
      <w:proofErr w:type="spellEnd"/>
      <w:r w:rsidR="00FD2E14" w:rsidRPr="00272C93">
        <w:rPr>
          <w:rFonts w:eastAsia="TTE2056EA8t00"/>
          <w:i/>
          <w:lang w:val="id-ID"/>
        </w:rPr>
        <w:t xml:space="preserve">, Assurance </w:t>
      </w:r>
      <w:r w:rsidR="00FD2E14" w:rsidRPr="00272C93">
        <w:rPr>
          <w:rFonts w:eastAsia="TTE2056EA8t00"/>
          <w:lang w:val="id-ID"/>
        </w:rPr>
        <w:t xml:space="preserve">dan </w:t>
      </w:r>
      <w:proofErr w:type="spellStart"/>
      <w:r w:rsidR="00FD2E14" w:rsidRPr="00272C93">
        <w:rPr>
          <w:rFonts w:eastAsia="TTE2056EA8t00"/>
          <w:i/>
          <w:lang w:val="id-ID"/>
        </w:rPr>
        <w:t>Empathy</w:t>
      </w:r>
      <w:proofErr w:type="spellEnd"/>
      <w:r w:rsidR="00FD2E14" w:rsidRPr="00272C93">
        <w:rPr>
          <w:lang w:val="id-ID"/>
        </w:rPr>
        <w:t xml:space="preserve">. Masing-masing dimensi diukur oleh beberapa indikator yang nantinya akan menggambarkan kepuasan </w:t>
      </w:r>
      <w:proofErr w:type="spellStart"/>
      <w:r w:rsidR="00FD2E14" w:rsidRPr="00272C93">
        <w:rPr>
          <w:lang w:val="id-ID"/>
        </w:rPr>
        <w:t>civitas</w:t>
      </w:r>
      <w:proofErr w:type="spellEnd"/>
      <w:r w:rsidR="00FD2E14" w:rsidRPr="00272C93">
        <w:rPr>
          <w:lang w:val="id-ID"/>
        </w:rPr>
        <w:t xml:space="preserve"> </w:t>
      </w:r>
      <w:proofErr w:type="spellStart"/>
      <w:r w:rsidR="00FD2E14" w:rsidRPr="00272C93">
        <w:rPr>
          <w:lang w:val="id-ID"/>
        </w:rPr>
        <w:t>akademika</w:t>
      </w:r>
      <w:proofErr w:type="spellEnd"/>
      <w:r w:rsidR="00FD2E14" w:rsidRPr="00272C93">
        <w:rPr>
          <w:lang w:val="id-ID"/>
        </w:rPr>
        <w:t xml:space="preserve"> dan dalam penyusunannya disesuaikan dengan karakteristik dari masing-masing unit kerja. Berikut ini adalah </w:t>
      </w:r>
      <w:proofErr w:type="spellStart"/>
      <w:r w:rsidR="00FD2E14" w:rsidRPr="00272C93">
        <w:rPr>
          <w:lang w:val="id-ID"/>
        </w:rPr>
        <w:t>defisini</w:t>
      </w:r>
      <w:proofErr w:type="spellEnd"/>
      <w:r w:rsidR="00FD2E14" w:rsidRPr="00272C93">
        <w:rPr>
          <w:lang w:val="id-ID"/>
        </w:rPr>
        <w:t xml:space="preserve"> dari </w:t>
      </w:r>
      <w:r w:rsidR="00FD2E14" w:rsidRPr="00272C93">
        <w:rPr>
          <w:rFonts w:eastAsia="TTE2056EA8t00"/>
          <w:lang w:val="id-ID"/>
        </w:rPr>
        <w:t xml:space="preserve">model </w:t>
      </w:r>
      <w:r w:rsidR="00FD2E14" w:rsidRPr="00272C93">
        <w:rPr>
          <w:rFonts w:eastAsia="TTE2056EA8t00"/>
          <w:i/>
          <w:lang w:val="id-ID"/>
        </w:rPr>
        <w:t xml:space="preserve">SERVQUAL </w:t>
      </w:r>
      <w:r w:rsidR="00FD2E14" w:rsidRPr="00272C93">
        <w:rPr>
          <w:rFonts w:eastAsia="TTE2056EA8t00"/>
          <w:lang w:val="id-ID"/>
        </w:rPr>
        <w:t>:</w:t>
      </w:r>
    </w:p>
    <w:p w14:paraId="04F2BCD2" w14:textId="77777777" w:rsidR="00FD2E14" w:rsidRPr="00272C93" w:rsidRDefault="00FD2E14" w:rsidP="00FD2E14">
      <w:pPr>
        <w:tabs>
          <w:tab w:val="left" w:pos="-3420"/>
          <w:tab w:val="left" w:pos="2268"/>
        </w:tabs>
        <w:spacing w:after="0" w:line="360" w:lineRule="auto"/>
        <w:ind w:left="2268" w:hanging="2268"/>
        <w:jc w:val="both"/>
        <w:rPr>
          <w:rFonts w:ascii="Times New Roman" w:hAnsi="Times New Roman"/>
          <w:sz w:val="24"/>
          <w:szCs w:val="24"/>
        </w:rPr>
      </w:pPr>
      <w:proofErr w:type="spellStart"/>
      <w:r w:rsidRPr="00272C93">
        <w:rPr>
          <w:rFonts w:ascii="Times New Roman" w:hAnsi="Times New Roman"/>
          <w:b/>
          <w:i/>
          <w:sz w:val="24"/>
          <w:szCs w:val="24"/>
        </w:rPr>
        <w:t>Tangibles</w:t>
      </w:r>
      <w:proofErr w:type="spellEnd"/>
      <w:r w:rsidRPr="00272C93">
        <w:rPr>
          <w:rFonts w:ascii="Times New Roman" w:hAnsi="Times New Roman"/>
          <w:i/>
          <w:sz w:val="24"/>
          <w:szCs w:val="24"/>
        </w:rPr>
        <w:t xml:space="preserve"> </w:t>
      </w:r>
      <w:r w:rsidRPr="00272C93">
        <w:rPr>
          <w:rFonts w:ascii="Times New Roman" w:hAnsi="Times New Roman"/>
          <w:sz w:val="24"/>
          <w:szCs w:val="24"/>
        </w:rPr>
        <w:t xml:space="preserve"> </w:t>
      </w:r>
      <w:r w:rsidRPr="00272C93">
        <w:rPr>
          <w:rFonts w:ascii="Times New Roman" w:hAnsi="Times New Roman"/>
          <w:sz w:val="24"/>
          <w:szCs w:val="24"/>
        </w:rPr>
        <w:tab/>
        <w:t xml:space="preserve">Dimensi yang tampak, misalnya fasilitas fisik, sarana prasarana, perlengkapan, penampilan pegawai dan dosen. </w:t>
      </w:r>
    </w:p>
    <w:p w14:paraId="6F426A20" w14:textId="77777777" w:rsidR="00FD2E14" w:rsidRPr="00272C93" w:rsidRDefault="00FD2E14" w:rsidP="00FD2E14">
      <w:pPr>
        <w:tabs>
          <w:tab w:val="left" w:pos="-3420"/>
          <w:tab w:val="left" w:pos="2268"/>
        </w:tabs>
        <w:spacing w:after="0" w:line="360" w:lineRule="auto"/>
        <w:ind w:left="2268" w:hanging="2268"/>
        <w:jc w:val="both"/>
        <w:rPr>
          <w:rFonts w:ascii="Times New Roman" w:hAnsi="Times New Roman"/>
          <w:sz w:val="24"/>
          <w:szCs w:val="24"/>
        </w:rPr>
      </w:pPr>
      <w:proofErr w:type="spellStart"/>
      <w:r w:rsidRPr="00272C93">
        <w:rPr>
          <w:rFonts w:ascii="Times New Roman" w:hAnsi="Times New Roman"/>
          <w:b/>
          <w:i/>
          <w:sz w:val="24"/>
          <w:szCs w:val="24"/>
        </w:rPr>
        <w:t>Reliability</w:t>
      </w:r>
      <w:proofErr w:type="spellEnd"/>
      <w:r w:rsidRPr="00272C93">
        <w:rPr>
          <w:rFonts w:ascii="Times New Roman" w:hAnsi="Times New Roman"/>
          <w:i/>
          <w:sz w:val="24"/>
          <w:szCs w:val="24"/>
        </w:rPr>
        <w:t xml:space="preserve">  </w:t>
      </w:r>
      <w:r w:rsidRPr="00272C93">
        <w:rPr>
          <w:rFonts w:ascii="Times New Roman" w:hAnsi="Times New Roman"/>
          <w:i/>
          <w:sz w:val="24"/>
          <w:szCs w:val="24"/>
        </w:rPr>
        <w:tab/>
      </w:r>
      <w:r w:rsidRPr="00272C93">
        <w:rPr>
          <w:rFonts w:ascii="Times New Roman" w:hAnsi="Times New Roman"/>
          <w:sz w:val="24"/>
          <w:szCs w:val="24"/>
        </w:rPr>
        <w:t xml:space="preserve">Dimensi mengenai kemampuan memberikan pelayanan yang dijanjikan dengan baik, akurat dan konsisten. </w:t>
      </w:r>
    </w:p>
    <w:p w14:paraId="61EE4369" w14:textId="77777777" w:rsidR="00FD2E14" w:rsidRPr="00272C93" w:rsidRDefault="00FD2E14" w:rsidP="00FD2E14">
      <w:pPr>
        <w:spacing w:after="0" w:line="360" w:lineRule="auto"/>
        <w:ind w:left="2268" w:hanging="2268"/>
        <w:jc w:val="both"/>
        <w:rPr>
          <w:rFonts w:ascii="Times New Roman" w:hAnsi="Times New Roman"/>
          <w:sz w:val="24"/>
          <w:szCs w:val="24"/>
        </w:rPr>
      </w:pPr>
      <w:proofErr w:type="spellStart"/>
      <w:r w:rsidRPr="00272C93">
        <w:rPr>
          <w:rFonts w:ascii="Times New Roman" w:hAnsi="Times New Roman"/>
          <w:b/>
          <w:i/>
          <w:sz w:val="24"/>
          <w:szCs w:val="24"/>
        </w:rPr>
        <w:t>Responsiveness</w:t>
      </w:r>
      <w:proofErr w:type="spellEnd"/>
      <w:r w:rsidRPr="00272C93">
        <w:rPr>
          <w:rFonts w:ascii="Times New Roman" w:hAnsi="Times New Roman"/>
          <w:i/>
          <w:sz w:val="24"/>
          <w:szCs w:val="24"/>
        </w:rPr>
        <w:t xml:space="preserve">  </w:t>
      </w:r>
      <w:r w:rsidRPr="00272C93">
        <w:rPr>
          <w:rFonts w:ascii="Times New Roman" w:hAnsi="Times New Roman"/>
          <w:i/>
          <w:sz w:val="24"/>
          <w:szCs w:val="24"/>
        </w:rPr>
        <w:tab/>
      </w:r>
      <w:r w:rsidRPr="00272C93">
        <w:rPr>
          <w:rFonts w:ascii="Times New Roman" w:hAnsi="Times New Roman"/>
          <w:sz w:val="24"/>
          <w:szCs w:val="24"/>
        </w:rPr>
        <w:t>Dimensi mengenai kemauan dalam memberikan tanggapan pelayanan dengan cepat dan tanggap.</w:t>
      </w:r>
    </w:p>
    <w:p w14:paraId="0C9D01AB" w14:textId="77777777" w:rsidR="00FD2E14" w:rsidRPr="00272C93" w:rsidRDefault="00FD2E14" w:rsidP="00FD2E14">
      <w:pPr>
        <w:spacing w:after="0" w:line="360" w:lineRule="auto"/>
        <w:ind w:left="2268" w:hanging="2268"/>
        <w:jc w:val="both"/>
        <w:rPr>
          <w:rFonts w:ascii="Times New Roman" w:hAnsi="Times New Roman"/>
          <w:sz w:val="24"/>
          <w:szCs w:val="24"/>
        </w:rPr>
      </w:pPr>
      <w:r w:rsidRPr="00272C93">
        <w:rPr>
          <w:rFonts w:ascii="Times New Roman" w:hAnsi="Times New Roman"/>
          <w:b/>
          <w:i/>
          <w:sz w:val="24"/>
          <w:szCs w:val="24"/>
        </w:rPr>
        <w:t>Assurance</w:t>
      </w:r>
      <w:r w:rsidRPr="00272C93">
        <w:rPr>
          <w:rFonts w:ascii="Times New Roman" w:hAnsi="Times New Roman"/>
          <w:i/>
          <w:sz w:val="24"/>
          <w:szCs w:val="24"/>
        </w:rPr>
        <w:t xml:space="preserve">  </w:t>
      </w:r>
      <w:r w:rsidRPr="00272C93">
        <w:rPr>
          <w:rFonts w:ascii="Times New Roman" w:hAnsi="Times New Roman"/>
          <w:i/>
          <w:sz w:val="24"/>
          <w:szCs w:val="24"/>
        </w:rPr>
        <w:tab/>
      </w:r>
      <w:r w:rsidRPr="00272C93">
        <w:rPr>
          <w:rFonts w:ascii="Times New Roman" w:hAnsi="Times New Roman"/>
          <w:sz w:val="24"/>
          <w:szCs w:val="24"/>
        </w:rPr>
        <w:t>Dimensi mengenai kemampuan atas pengetahuan, kualitas keramahtamahan, perhatian dan sikap.</w:t>
      </w:r>
    </w:p>
    <w:p w14:paraId="7E55AD85" w14:textId="77777777" w:rsidR="00FD2E14" w:rsidRDefault="00FD2E14" w:rsidP="00FD2E14">
      <w:pPr>
        <w:spacing w:after="0" w:line="360" w:lineRule="auto"/>
        <w:ind w:left="2268" w:hanging="2268"/>
        <w:jc w:val="both"/>
        <w:rPr>
          <w:rFonts w:ascii="Times New Roman" w:hAnsi="Times New Roman"/>
          <w:sz w:val="24"/>
          <w:szCs w:val="24"/>
        </w:rPr>
      </w:pPr>
      <w:proofErr w:type="spellStart"/>
      <w:r w:rsidRPr="00272C93">
        <w:rPr>
          <w:rFonts w:ascii="Times New Roman" w:hAnsi="Times New Roman"/>
          <w:b/>
          <w:i/>
          <w:sz w:val="24"/>
          <w:szCs w:val="24"/>
        </w:rPr>
        <w:t>Responsiveness</w:t>
      </w:r>
      <w:proofErr w:type="spellEnd"/>
      <w:r w:rsidRPr="00272C93">
        <w:rPr>
          <w:rFonts w:ascii="Times New Roman" w:hAnsi="Times New Roman"/>
          <w:i/>
          <w:sz w:val="24"/>
          <w:szCs w:val="24"/>
        </w:rPr>
        <w:t xml:space="preserve">  </w:t>
      </w:r>
      <w:r w:rsidRPr="00272C93">
        <w:rPr>
          <w:rFonts w:ascii="Times New Roman" w:hAnsi="Times New Roman"/>
          <w:i/>
          <w:sz w:val="24"/>
          <w:szCs w:val="24"/>
        </w:rPr>
        <w:tab/>
      </w:r>
      <w:r w:rsidRPr="00272C93">
        <w:rPr>
          <w:rFonts w:ascii="Times New Roman" w:hAnsi="Times New Roman"/>
          <w:sz w:val="24"/>
          <w:szCs w:val="24"/>
        </w:rPr>
        <w:t xml:space="preserve">Dimensi mengenai kemampuan untuk berkomunikasi dan usaha organisasi untuk memahami keinginan dan kebutuhan </w:t>
      </w:r>
      <w:proofErr w:type="spellStart"/>
      <w:r w:rsidRPr="00272C93">
        <w:rPr>
          <w:rFonts w:ascii="Times New Roman" w:hAnsi="Times New Roman"/>
          <w:sz w:val="24"/>
          <w:szCs w:val="24"/>
        </w:rPr>
        <w:t>pelangganya</w:t>
      </w:r>
      <w:proofErr w:type="spellEnd"/>
      <w:r w:rsidRPr="00272C93">
        <w:rPr>
          <w:rFonts w:ascii="Times New Roman" w:hAnsi="Times New Roman"/>
          <w:sz w:val="24"/>
          <w:szCs w:val="24"/>
        </w:rPr>
        <w:t>.</w:t>
      </w:r>
    </w:p>
    <w:p w14:paraId="37EED48F" w14:textId="77777777" w:rsidR="009043A0" w:rsidRDefault="009043A0" w:rsidP="00FD2E14">
      <w:pPr>
        <w:spacing w:after="0" w:line="360" w:lineRule="auto"/>
        <w:ind w:left="2268" w:hanging="2268"/>
        <w:jc w:val="both"/>
        <w:rPr>
          <w:rFonts w:ascii="Times New Roman" w:hAnsi="Times New Roman"/>
          <w:sz w:val="24"/>
          <w:szCs w:val="24"/>
        </w:rPr>
      </w:pPr>
    </w:p>
    <w:p w14:paraId="605D348F" w14:textId="77777777" w:rsidR="009043A0" w:rsidRPr="00272C93" w:rsidRDefault="009043A0" w:rsidP="00FD2E14">
      <w:pPr>
        <w:spacing w:after="0" w:line="360" w:lineRule="auto"/>
        <w:ind w:left="2268" w:hanging="2268"/>
        <w:jc w:val="both"/>
        <w:rPr>
          <w:rFonts w:ascii="Times New Roman" w:hAnsi="Times New Roman"/>
          <w:sz w:val="24"/>
          <w:szCs w:val="24"/>
        </w:rPr>
      </w:pPr>
    </w:p>
    <w:p w14:paraId="72B63E25" w14:textId="77777777" w:rsidR="000B7E68" w:rsidRPr="00272C93" w:rsidRDefault="000B7E68" w:rsidP="009043A0">
      <w:pPr>
        <w:numPr>
          <w:ilvl w:val="1"/>
          <w:numId w:val="30"/>
        </w:numPr>
        <w:spacing w:before="240" w:after="0" w:line="360" w:lineRule="auto"/>
        <w:ind w:left="425" w:hanging="425"/>
        <w:jc w:val="both"/>
        <w:rPr>
          <w:rFonts w:ascii="Times New Roman" w:hAnsi="Times New Roman"/>
          <w:b/>
          <w:sz w:val="24"/>
          <w:szCs w:val="24"/>
        </w:rPr>
      </w:pPr>
      <w:r w:rsidRPr="00272C93">
        <w:rPr>
          <w:rFonts w:ascii="Times New Roman" w:hAnsi="Times New Roman"/>
          <w:b/>
          <w:sz w:val="24"/>
          <w:szCs w:val="24"/>
        </w:rPr>
        <w:lastRenderedPageBreak/>
        <w:t>Metode Analisis Data</w:t>
      </w:r>
    </w:p>
    <w:p w14:paraId="547AF65E" w14:textId="77777777" w:rsidR="000B7E68" w:rsidRPr="00272C93" w:rsidRDefault="000B7E68" w:rsidP="007A2585">
      <w:pPr>
        <w:spacing w:after="0" w:line="360" w:lineRule="auto"/>
        <w:ind w:firstLine="426"/>
        <w:jc w:val="both"/>
        <w:rPr>
          <w:rFonts w:ascii="Times New Roman" w:hAnsi="Times New Roman"/>
          <w:sz w:val="24"/>
          <w:szCs w:val="24"/>
        </w:rPr>
      </w:pPr>
      <w:r w:rsidRPr="00272C93">
        <w:rPr>
          <w:rFonts w:ascii="Times New Roman" w:hAnsi="Times New Roman"/>
          <w:sz w:val="24"/>
          <w:szCs w:val="24"/>
        </w:rPr>
        <w:t>Metode analisis data yang akan digunakan adalah</w:t>
      </w:r>
      <w:r w:rsidR="008A38B1" w:rsidRPr="00272C93">
        <w:rPr>
          <w:rFonts w:ascii="Times New Roman" w:hAnsi="Times New Roman"/>
          <w:sz w:val="24"/>
          <w:szCs w:val="24"/>
        </w:rPr>
        <w:t xml:space="preserve"> </w:t>
      </w:r>
      <w:r w:rsidR="00E213BF" w:rsidRPr="00272C93">
        <w:rPr>
          <w:rFonts w:ascii="Times New Roman" w:hAnsi="Times New Roman"/>
          <w:sz w:val="24"/>
          <w:szCs w:val="24"/>
        </w:rPr>
        <w:t>:</w:t>
      </w:r>
    </w:p>
    <w:p w14:paraId="0C4A67C4" w14:textId="77777777" w:rsidR="00E213BF" w:rsidRPr="00272C93" w:rsidRDefault="00E213BF" w:rsidP="00E213BF">
      <w:pPr>
        <w:pStyle w:val="ListParagraph"/>
        <w:numPr>
          <w:ilvl w:val="0"/>
          <w:numId w:val="22"/>
        </w:numPr>
        <w:spacing w:after="0" w:line="360" w:lineRule="auto"/>
        <w:ind w:left="426" w:hanging="426"/>
        <w:jc w:val="both"/>
        <w:rPr>
          <w:rFonts w:ascii="Times New Roman" w:hAnsi="Times New Roman"/>
          <w:sz w:val="24"/>
          <w:szCs w:val="24"/>
        </w:rPr>
      </w:pPr>
      <w:r w:rsidRPr="00272C93">
        <w:rPr>
          <w:rFonts w:ascii="Times New Roman" w:hAnsi="Times New Roman"/>
          <w:sz w:val="24"/>
          <w:szCs w:val="24"/>
        </w:rPr>
        <w:t xml:space="preserve">Metode analisis yang digunakan untuk </w:t>
      </w:r>
      <w:r w:rsidR="007A2585" w:rsidRPr="00272C93">
        <w:rPr>
          <w:rFonts w:ascii="Times New Roman" w:hAnsi="Times New Roman"/>
          <w:sz w:val="24"/>
          <w:szCs w:val="24"/>
        </w:rPr>
        <w:t xml:space="preserve">pengukuran indeks kepuasan </w:t>
      </w:r>
      <w:proofErr w:type="spellStart"/>
      <w:r w:rsidR="00272C93">
        <w:rPr>
          <w:rFonts w:ascii="Times New Roman" w:hAnsi="Times New Roman"/>
          <w:sz w:val="24"/>
          <w:szCs w:val="24"/>
          <w:lang w:val="en-US"/>
        </w:rPr>
        <w:t>civitas</w:t>
      </w:r>
      <w:proofErr w:type="spellEnd"/>
      <w:r w:rsidRPr="00272C93">
        <w:rPr>
          <w:rFonts w:ascii="Times New Roman" w:hAnsi="Times New Roman"/>
          <w:sz w:val="24"/>
          <w:szCs w:val="24"/>
        </w:rPr>
        <w:t xml:space="preserve"> </w:t>
      </w:r>
      <w:r w:rsidR="009043A0">
        <w:rPr>
          <w:rFonts w:ascii="Times New Roman" w:hAnsi="Times New Roman"/>
          <w:sz w:val="24"/>
          <w:szCs w:val="24"/>
        </w:rPr>
        <w:t>mengacu kepada</w:t>
      </w:r>
      <w:r w:rsidRPr="00272C93">
        <w:rPr>
          <w:rFonts w:ascii="Times New Roman" w:hAnsi="Times New Roman"/>
          <w:sz w:val="24"/>
          <w:szCs w:val="24"/>
        </w:rPr>
        <w:t xml:space="preserve"> Pedoman Penyusunan Indeks Kepuasan Masyarakat </w:t>
      </w:r>
      <w:r w:rsidR="00272C93">
        <w:rPr>
          <w:rFonts w:ascii="Times New Roman" w:hAnsi="Times New Roman"/>
          <w:sz w:val="24"/>
          <w:szCs w:val="24"/>
          <w:lang w:val="en-US"/>
        </w:rPr>
        <w:t xml:space="preserve">(IKM) </w:t>
      </w:r>
      <w:proofErr w:type="spellStart"/>
      <w:r w:rsidRPr="00272C93">
        <w:rPr>
          <w:rFonts w:ascii="Times New Roman" w:hAnsi="Times New Roman"/>
          <w:sz w:val="24"/>
          <w:szCs w:val="24"/>
        </w:rPr>
        <w:t>Kepmen</w:t>
      </w:r>
      <w:proofErr w:type="spellEnd"/>
      <w:r w:rsidRPr="00272C93">
        <w:rPr>
          <w:rFonts w:ascii="Times New Roman" w:hAnsi="Times New Roman"/>
          <w:sz w:val="24"/>
          <w:szCs w:val="24"/>
        </w:rPr>
        <w:t xml:space="preserve"> PAN No.25 Tahun 2004. Nilai IKM dihitung dengan menggunakan nilai rata-rata tertimbang masing-masing unsur pelayanan, </w:t>
      </w:r>
      <w:proofErr w:type="spellStart"/>
      <w:r w:rsidRPr="00272C93">
        <w:rPr>
          <w:rFonts w:ascii="Times New Roman" w:hAnsi="Times New Roman"/>
          <w:sz w:val="24"/>
          <w:szCs w:val="24"/>
        </w:rPr>
        <w:t>dimana</w:t>
      </w:r>
      <w:proofErr w:type="spellEnd"/>
      <w:r w:rsidRPr="00272C93">
        <w:rPr>
          <w:rFonts w:ascii="Times New Roman" w:hAnsi="Times New Roman"/>
          <w:sz w:val="24"/>
          <w:szCs w:val="24"/>
        </w:rPr>
        <w:t xml:space="preserve"> masing-masing unsur pelayanan memiliki penimbang yang sama dengan rumus sebagai berikut :</w:t>
      </w:r>
    </w:p>
    <w:p w14:paraId="1D7B8819" w14:textId="77777777" w:rsidR="00E213BF" w:rsidRPr="00272C93" w:rsidRDefault="00E213BF" w:rsidP="00E213BF">
      <w:pPr>
        <w:spacing w:after="0" w:line="360" w:lineRule="auto"/>
        <w:ind w:left="426"/>
        <w:rPr>
          <w:rFonts w:ascii="Times New Roman" w:hAnsi="Times New Roman"/>
          <w:sz w:val="24"/>
          <w:szCs w:val="24"/>
        </w:rPr>
      </w:pPr>
      <w:r w:rsidRPr="00272C93">
        <w:rPr>
          <w:rFonts w:ascii="Times New Roman" w:hAnsi="Times New Roman"/>
          <w:position w:val="-24"/>
          <w:sz w:val="24"/>
          <w:szCs w:val="24"/>
        </w:rPr>
        <w:object w:dxaOrig="4819" w:dyaOrig="620" w14:anchorId="21A8C0C0">
          <v:shape id="_x0000_i1027" type="#_x0000_t75" style="width:241.15pt;height:31.2pt" o:ole="">
            <v:imagedata r:id="rId15" o:title=""/>
          </v:shape>
          <o:OLEObject Type="Embed" ProgID="Equation.DSMT4" ShapeID="_x0000_i1027" DrawAspect="Content" ObjectID="_1566899348" r:id="rId16"/>
        </w:object>
      </w:r>
    </w:p>
    <w:p w14:paraId="2720DBE9" w14:textId="77777777" w:rsidR="00E213BF" w:rsidRPr="00272C93" w:rsidRDefault="00E213BF" w:rsidP="00E213BF">
      <w:pPr>
        <w:spacing w:after="0" w:line="360" w:lineRule="auto"/>
        <w:ind w:left="426"/>
        <w:jc w:val="both"/>
        <w:rPr>
          <w:rFonts w:ascii="Times New Roman" w:hAnsi="Times New Roman"/>
          <w:sz w:val="24"/>
          <w:szCs w:val="24"/>
        </w:rPr>
      </w:pPr>
      <w:r w:rsidRPr="00272C93">
        <w:rPr>
          <w:rFonts w:ascii="Times New Roman" w:hAnsi="Times New Roman"/>
          <w:sz w:val="24"/>
          <w:szCs w:val="24"/>
        </w:rPr>
        <w:t>Untuk memperoleh nilai IKM digunakan pendekatan nilai rata-rata tertimbang dengan rumus sebagai berikut :</w:t>
      </w:r>
    </w:p>
    <w:p w14:paraId="32A12F4B" w14:textId="77777777" w:rsidR="00E213BF" w:rsidRPr="00272C93" w:rsidRDefault="00E213BF" w:rsidP="00E213BF">
      <w:pPr>
        <w:spacing w:after="0" w:line="360" w:lineRule="auto"/>
        <w:ind w:left="426"/>
        <w:rPr>
          <w:rFonts w:ascii="Times New Roman" w:hAnsi="Times New Roman"/>
          <w:sz w:val="24"/>
          <w:szCs w:val="24"/>
        </w:rPr>
      </w:pPr>
      <w:r w:rsidRPr="00272C93">
        <w:rPr>
          <w:rFonts w:ascii="Times New Roman" w:hAnsi="Times New Roman"/>
          <w:position w:val="-28"/>
          <w:sz w:val="24"/>
          <w:szCs w:val="24"/>
        </w:rPr>
        <w:object w:dxaOrig="5480" w:dyaOrig="660" w14:anchorId="61F75745">
          <v:shape id="_x0000_i1028" type="#_x0000_t75" style="width:273.9pt;height:33.25pt" o:ole="">
            <v:imagedata r:id="rId17" o:title=""/>
          </v:shape>
          <o:OLEObject Type="Embed" ProgID="Equation.DSMT4" ShapeID="_x0000_i1028" DrawAspect="Content" ObjectID="_1566899349" r:id="rId18"/>
        </w:object>
      </w:r>
    </w:p>
    <w:p w14:paraId="6CA02C2E" w14:textId="77777777" w:rsidR="00E213BF" w:rsidRPr="00272C93" w:rsidRDefault="00E213BF" w:rsidP="00E213BF">
      <w:pPr>
        <w:spacing w:after="0" w:line="360" w:lineRule="auto"/>
        <w:ind w:left="426"/>
        <w:jc w:val="both"/>
        <w:rPr>
          <w:rFonts w:ascii="Times New Roman" w:hAnsi="Times New Roman"/>
          <w:sz w:val="24"/>
          <w:szCs w:val="24"/>
        </w:rPr>
      </w:pPr>
      <w:r w:rsidRPr="00272C93">
        <w:rPr>
          <w:rFonts w:ascii="Times New Roman" w:hAnsi="Times New Roman"/>
          <w:sz w:val="24"/>
          <w:szCs w:val="24"/>
        </w:rPr>
        <w:t xml:space="preserve">Untuk mengetahui mutu layanan maka perlu dilakukan kategorisasi dengan </w:t>
      </w:r>
      <w:proofErr w:type="spellStart"/>
      <w:r w:rsidRPr="00272C93">
        <w:rPr>
          <w:rFonts w:ascii="Times New Roman" w:hAnsi="Times New Roman"/>
          <w:sz w:val="24"/>
          <w:szCs w:val="24"/>
        </w:rPr>
        <w:t>mengkonversi</w:t>
      </w:r>
      <w:proofErr w:type="spellEnd"/>
      <w:r w:rsidRPr="00272C93">
        <w:rPr>
          <w:rFonts w:ascii="Times New Roman" w:hAnsi="Times New Roman"/>
          <w:sz w:val="24"/>
          <w:szCs w:val="24"/>
        </w:rPr>
        <w:t xml:space="preserve"> nilai IKM yang sudah didapat. Karena kategori jawaban pada kuesioner sebanyak 4, maka konversi nilai IKM didapat dengan rumus sebagai berikut :</w:t>
      </w:r>
    </w:p>
    <w:p w14:paraId="57CBDC0B" w14:textId="77777777" w:rsidR="00E213BF" w:rsidRPr="00272C93" w:rsidRDefault="00E213BF" w:rsidP="00E213BF">
      <w:pPr>
        <w:spacing w:after="0" w:line="360" w:lineRule="auto"/>
        <w:ind w:left="426"/>
        <w:rPr>
          <w:rFonts w:ascii="Times New Roman" w:hAnsi="Times New Roman"/>
          <w:sz w:val="24"/>
          <w:szCs w:val="24"/>
        </w:rPr>
      </w:pPr>
      <w:r w:rsidRPr="00272C93">
        <w:rPr>
          <w:rFonts w:ascii="Times New Roman" w:hAnsi="Times New Roman"/>
          <w:position w:val="-24"/>
          <w:sz w:val="24"/>
          <w:szCs w:val="24"/>
        </w:rPr>
        <w:object w:dxaOrig="2820" w:dyaOrig="620" w14:anchorId="68DBE3E1">
          <v:shape id="_x0000_i1029" type="#_x0000_t75" style="width:141pt;height:31.2pt" o:ole="">
            <v:imagedata r:id="rId19" o:title=""/>
          </v:shape>
          <o:OLEObject Type="Embed" ProgID="Equation.DSMT4" ShapeID="_x0000_i1029" DrawAspect="Content" ObjectID="_1566899350" r:id="rId20"/>
        </w:object>
      </w:r>
    </w:p>
    <w:p w14:paraId="42C56B3C" w14:textId="77777777" w:rsidR="00E213BF" w:rsidRPr="00272C93" w:rsidRDefault="00E213BF" w:rsidP="00E213BF">
      <w:pPr>
        <w:spacing w:after="0" w:line="360" w:lineRule="auto"/>
        <w:ind w:left="426"/>
        <w:rPr>
          <w:rFonts w:ascii="Times New Roman" w:hAnsi="Times New Roman"/>
          <w:sz w:val="24"/>
          <w:szCs w:val="24"/>
        </w:rPr>
      </w:pPr>
      <w:r w:rsidRPr="00272C93">
        <w:rPr>
          <w:rFonts w:ascii="Times New Roman" w:hAnsi="Times New Roman"/>
          <w:sz w:val="24"/>
          <w:szCs w:val="24"/>
        </w:rPr>
        <w:t>Di bawah ini adalah kategorisasi mutu layanan terhadap IKM yang sudah didapat :</w:t>
      </w:r>
    </w:p>
    <w:p w14:paraId="2AAFC373" w14:textId="77777777" w:rsidR="00E213BF" w:rsidRPr="00EC6F86" w:rsidRDefault="00E213BF" w:rsidP="00E213BF">
      <w:pPr>
        <w:spacing w:after="0" w:line="360" w:lineRule="auto"/>
        <w:ind w:left="426"/>
        <w:jc w:val="center"/>
        <w:rPr>
          <w:rFonts w:ascii="Times New Roman" w:hAnsi="Times New Roman"/>
          <w:b/>
          <w:sz w:val="24"/>
          <w:szCs w:val="24"/>
        </w:rPr>
      </w:pPr>
      <w:r w:rsidRPr="00EC6F86">
        <w:rPr>
          <w:rFonts w:ascii="Times New Roman" w:hAnsi="Times New Roman"/>
          <w:b/>
          <w:sz w:val="24"/>
          <w:szCs w:val="24"/>
        </w:rPr>
        <w:t xml:space="preserve">Tabel </w:t>
      </w:r>
      <w:r w:rsidR="00EC6F86">
        <w:rPr>
          <w:rFonts w:ascii="Times New Roman" w:hAnsi="Times New Roman"/>
          <w:b/>
          <w:sz w:val="24"/>
          <w:szCs w:val="24"/>
        </w:rPr>
        <w:t>3. K</w:t>
      </w:r>
      <w:r w:rsidR="007A2585" w:rsidRPr="00EC6F86">
        <w:rPr>
          <w:rFonts w:ascii="Times New Roman" w:hAnsi="Times New Roman"/>
          <w:b/>
          <w:sz w:val="24"/>
          <w:szCs w:val="24"/>
        </w:rPr>
        <w:t xml:space="preserve">ategorisasi </w:t>
      </w:r>
      <w:r w:rsidR="00EC6F86">
        <w:rPr>
          <w:rFonts w:ascii="Times New Roman" w:hAnsi="Times New Roman"/>
          <w:b/>
          <w:sz w:val="24"/>
          <w:szCs w:val="24"/>
        </w:rPr>
        <w:t>Kinerja M</w:t>
      </w:r>
      <w:r w:rsidR="007A2585" w:rsidRPr="00EC6F86">
        <w:rPr>
          <w:rFonts w:ascii="Times New Roman" w:hAnsi="Times New Roman"/>
          <w:b/>
          <w:sz w:val="24"/>
          <w:szCs w:val="24"/>
        </w:rPr>
        <w:t xml:space="preserve">utu </w:t>
      </w:r>
      <w:r w:rsidR="00EC6F86">
        <w:rPr>
          <w:rFonts w:ascii="Times New Roman" w:hAnsi="Times New Roman"/>
          <w:b/>
          <w:sz w:val="24"/>
          <w:szCs w:val="24"/>
        </w:rPr>
        <w:t>L</w:t>
      </w:r>
      <w:r w:rsidR="007A2585" w:rsidRPr="00EC6F86">
        <w:rPr>
          <w:rFonts w:ascii="Times New Roman" w:hAnsi="Times New Roman"/>
          <w:b/>
          <w:sz w:val="24"/>
          <w:szCs w:val="24"/>
        </w:rPr>
        <w:t>ayanan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2"/>
        <w:gridCol w:w="1631"/>
        <w:gridCol w:w="1848"/>
        <w:gridCol w:w="1524"/>
        <w:gridCol w:w="1849"/>
      </w:tblGrid>
      <w:tr w:rsidR="00EC6F86" w:rsidRPr="00231120" w14:paraId="18EBA894" w14:textId="77777777" w:rsidTr="00EC6F86">
        <w:trPr>
          <w:trHeight w:val="652"/>
          <w:jc w:val="center"/>
        </w:trPr>
        <w:tc>
          <w:tcPr>
            <w:tcW w:w="1242" w:type="dxa"/>
            <w:tcBorders>
              <w:top w:val="single" w:sz="12" w:space="0" w:color="auto"/>
              <w:bottom w:val="single" w:sz="12" w:space="0" w:color="auto"/>
            </w:tcBorders>
            <w:shd w:val="clear" w:color="auto" w:fill="BFBFBF" w:themeFill="background1" w:themeFillShade="BF"/>
            <w:vAlign w:val="center"/>
          </w:tcPr>
          <w:p w14:paraId="33E9E6C6" w14:textId="77777777" w:rsidR="00EC6F86" w:rsidRPr="007510DE" w:rsidRDefault="00EC6F86" w:rsidP="00EC6F86">
            <w:pPr>
              <w:autoSpaceDE w:val="0"/>
              <w:autoSpaceDN w:val="0"/>
              <w:adjustRightInd w:val="0"/>
              <w:spacing w:after="0" w:line="240" w:lineRule="auto"/>
              <w:jc w:val="center"/>
              <w:rPr>
                <w:b/>
                <w:sz w:val="24"/>
                <w:szCs w:val="24"/>
              </w:rPr>
            </w:pPr>
            <w:r w:rsidRPr="007510DE">
              <w:rPr>
                <w:b/>
                <w:sz w:val="24"/>
                <w:szCs w:val="24"/>
              </w:rPr>
              <w:t>Nilai Persepsi</w:t>
            </w:r>
          </w:p>
        </w:tc>
        <w:tc>
          <w:tcPr>
            <w:tcW w:w="1631" w:type="dxa"/>
            <w:tcBorders>
              <w:top w:val="single" w:sz="12" w:space="0" w:color="auto"/>
              <w:bottom w:val="single" w:sz="12" w:space="0" w:color="auto"/>
            </w:tcBorders>
            <w:shd w:val="clear" w:color="auto" w:fill="BFBFBF" w:themeFill="background1" w:themeFillShade="BF"/>
            <w:vAlign w:val="center"/>
          </w:tcPr>
          <w:p w14:paraId="2F470529" w14:textId="77777777" w:rsidR="00EC6F86" w:rsidRPr="007510DE" w:rsidRDefault="00EC6F86" w:rsidP="00EC6F86">
            <w:pPr>
              <w:autoSpaceDE w:val="0"/>
              <w:autoSpaceDN w:val="0"/>
              <w:adjustRightInd w:val="0"/>
              <w:spacing w:after="0" w:line="240" w:lineRule="auto"/>
              <w:jc w:val="center"/>
              <w:rPr>
                <w:b/>
                <w:sz w:val="24"/>
                <w:szCs w:val="24"/>
              </w:rPr>
            </w:pPr>
            <w:r w:rsidRPr="007510DE">
              <w:rPr>
                <w:b/>
                <w:sz w:val="24"/>
                <w:szCs w:val="24"/>
              </w:rPr>
              <w:t>Nilai Interval IKM</w:t>
            </w:r>
          </w:p>
        </w:tc>
        <w:tc>
          <w:tcPr>
            <w:tcW w:w="1848" w:type="dxa"/>
            <w:tcBorders>
              <w:top w:val="single" w:sz="12" w:space="0" w:color="auto"/>
              <w:bottom w:val="single" w:sz="12" w:space="0" w:color="auto"/>
            </w:tcBorders>
            <w:shd w:val="clear" w:color="auto" w:fill="BFBFBF" w:themeFill="background1" w:themeFillShade="BF"/>
            <w:vAlign w:val="center"/>
          </w:tcPr>
          <w:p w14:paraId="529DB775" w14:textId="77777777" w:rsidR="00EC6F86" w:rsidRPr="007510DE" w:rsidRDefault="00EC6F86" w:rsidP="00EC6F86">
            <w:pPr>
              <w:autoSpaceDE w:val="0"/>
              <w:autoSpaceDN w:val="0"/>
              <w:adjustRightInd w:val="0"/>
              <w:spacing w:after="0" w:line="240" w:lineRule="auto"/>
              <w:jc w:val="center"/>
              <w:rPr>
                <w:b/>
                <w:sz w:val="24"/>
                <w:szCs w:val="24"/>
              </w:rPr>
            </w:pPr>
            <w:r w:rsidRPr="007510DE">
              <w:rPr>
                <w:b/>
                <w:sz w:val="24"/>
                <w:szCs w:val="24"/>
              </w:rPr>
              <w:t>Interval Konversi IKM</w:t>
            </w:r>
          </w:p>
        </w:tc>
        <w:tc>
          <w:tcPr>
            <w:tcW w:w="1524" w:type="dxa"/>
            <w:tcBorders>
              <w:top w:val="single" w:sz="12" w:space="0" w:color="auto"/>
              <w:bottom w:val="single" w:sz="12" w:space="0" w:color="auto"/>
            </w:tcBorders>
            <w:shd w:val="clear" w:color="auto" w:fill="BFBFBF" w:themeFill="background1" w:themeFillShade="BF"/>
            <w:vAlign w:val="center"/>
          </w:tcPr>
          <w:p w14:paraId="0793DAE0" w14:textId="77777777" w:rsidR="00EC6F86" w:rsidRPr="007510DE" w:rsidRDefault="00EC6F86" w:rsidP="00EC6F86">
            <w:pPr>
              <w:autoSpaceDE w:val="0"/>
              <w:autoSpaceDN w:val="0"/>
              <w:adjustRightInd w:val="0"/>
              <w:spacing w:after="0" w:line="240" w:lineRule="auto"/>
              <w:jc w:val="center"/>
              <w:rPr>
                <w:b/>
                <w:sz w:val="24"/>
                <w:szCs w:val="24"/>
              </w:rPr>
            </w:pPr>
            <w:r w:rsidRPr="007510DE">
              <w:rPr>
                <w:b/>
                <w:sz w:val="24"/>
                <w:szCs w:val="24"/>
              </w:rPr>
              <w:t>Mutu Pelayanan</w:t>
            </w:r>
          </w:p>
        </w:tc>
        <w:tc>
          <w:tcPr>
            <w:tcW w:w="1849" w:type="dxa"/>
            <w:tcBorders>
              <w:top w:val="single" w:sz="12" w:space="0" w:color="auto"/>
              <w:bottom w:val="single" w:sz="12" w:space="0" w:color="auto"/>
            </w:tcBorders>
            <w:shd w:val="clear" w:color="auto" w:fill="BFBFBF" w:themeFill="background1" w:themeFillShade="BF"/>
            <w:vAlign w:val="center"/>
          </w:tcPr>
          <w:p w14:paraId="4E406EE8" w14:textId="77777777" w:rsidR="00EC6F86" w:rsidRPr="007510DE" w:rsidRDefault="00EC6F86" w:rsidP="00EC6F86">
            <w:pPr>
              <w:autoSpaceDE w:val="0"/>
              <w:autoSpaceDN w:val="0"/>
              <w:adjustRightInd w:val="0"/>
              <w:spacing w:after="0" w:line="240" w:lineRule="auto"/>
              <w:jc w:val="center"/>
              <w:rPr>
                <w:b/>
                <w:sz w:val="24"/>
                <w:szCs w:val="24"/>
              </w:rPr>
            </w:pPr>
            <w:r w:rsidRPr="007510DE">
              <w:rPr>
                <w:b/>
                <w:sz w:val="24"/>
                <w:szCs w:val="24"/>
              </w:rPr>
              <w:t>Kinerja Unit Pelayanan</w:t>
            </w:r>
          </w:p>
        </w:tc>
      </w:tr>
      <w:tr w:rsidR="00EC6F86" w:rsidRPr="00231120" w14:paraId="6C699970" w14:textId="77777777" w:rsidTr="00EC6F86">
        <w:trPr>
          <w:jc w:val="center"/>
        </w:trPr>
        <w:tc>
          <w:tcPr>
            <w:tcW w:w="1242" w:type="dxa"/>
            <w:tcBorders>
              <w:top w:val="single" w:sz="12" w:space="0" w:color="auto"/>
            </w:tcBorders>
            <w:vAlign w:val="center"/>
          </w:tcPr>
          <w:p w14:paraId="23AEF7A1"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1</w:t>
            </w:r>
          </w:p>
        </w:tc>
        <w:tc>
          <w:tcPr>
            <w:tcW w:w="1631" w:type="dxa"/>
            <w:tcBorders>
              <w:top w:val="single" w:sz="12" w:space="0" w:color="auto"/>
            </w:tcBorders>
            <w:vAlign w:val="center"/>
          </w:tcPr>
          <w:p w14:paraId="0A5EA85E"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1.00 – 1.75</w:t>
            </w:r>
          </w:p>
        </w:tc>
        <w:tc>
          <w:tcPr>
            <w:tcW w:w="1848" w:type="dxa"/>
            <w:tcBorders>
              <w:top w:val="single" w:sz="12" w:space="0" w:color="auto"/>
            </w:tcBorders>
            <w:vAlign w:val="center"/>
          </w:tcPr>
          <w:p w14:paraId="6C6DDF8F"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25 – 43.75</w:t>
            </w:r>
          </w:p>
        </w:tc>
        <w:tc>
          <w:tcPr>
            <w:tcW w:w="1524" w:type="dxa"/>
            <w:tcBorders>
              <w:top w:val="single" w:sz="12" w:space="0" w:color="auto"/>
            </w:tcBorders>
            <w:vAlign w:val="center"/>
          </w:tcPr>
          <w:p w14:paraId="4E2660BE"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D</w:t>
            </w:r>
          </w:p>
        </w:tc>
        <w:tc>
          <w:tcPr>
            <w:tcW w:w="1849" w:type="dxa"/>
            <w:tcBorders>
              <w:top w:val="single" w:sz="12" w:space="0" w:color="auto"/>
            </w:tcBorders>
            <w:vAlign w:val="center"/>
          </w:tcPr>
          <w:p w14:paraId="315A332A"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Tidak Baik</w:t>
            </w:r>
          </w:p>
        </w:tc>
      </w:tr>
      <w:tr w:rsidR="00EC6F86" w:rsidRPr="00231120" w14:paraId="42681799" w14:textId="77777777" w:rsidTr="00EC6F86">
        <w:trPr>
          <w:jc w:val="center"/>
        </w:trPr>
        <w:tc>
          <w:tcPr>
            <w:tcW w:w="1242" w:type="dxa"/>
            <w:vAlign w:val="center"/>
          </w:tcPr>
          <w:p w14:paraId="2A304CF5"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2</w:t>
            </w:r>
          </w:p>
        </w:tc>
        <w:tc>
          <w:tcPr>
            <w:tcW w:w="1631" w:type="dxa"/>
            <w:vAlign w:val="center"/>
          </w:tcPr>
          <w:p w14:paraId="1A0522CE"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1.76 – 2.50</w:t>
            </w:r>
          </w:p>
        </w:tc>
        <w:tc>
          <w:tcPr>
            <w:tcW w:w="1848" w:type="dxa"/>
            <w:vAlign w:val="center"/>
          </w:tcPr>
          <w:p w14:paraId="5214FD78"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43.76 – 62.50</w:t>
            </w:r>
          </w:p>
        </w:tc>
        <w:tc>
          <w:tcPr>
            <w:tcW w:w="1524" w:type="dxa"/>
            <w:vAlign w:val="center"/>
          </w:tcPr>
          <w:p w14:paraId="0A4CCD1F"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C</w:t>
            </w:r>
          </w:p>
        </w:tc>
        <w:tc>
          <w:tcPr>
            <w:tcW w:w="1849" w:type="dxa"/>
            <w:vAlign w:val="center"/>
          </w:tcPr>
          <w:p w14:paraId="3F65E0A6"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Kurang Baik</w:t>
            </w:r>
          </w:p>
        </w:tc>
      </w:tr>
      <w:tr w:rsidR="00EC6F86" w:rsidRPr="00231120" w14:paraId="75B3209B" w14:textId="77777777" w:rsidTr="00EC6F86">
        <w:trPr>
          <w:jc w:val="center"/>
        </w:trPr>
        <w:tc>
          <w:tcPr>
            <w:tcW w:w="1242" w:type="dxa"/>
            <w:vAlign w:val="center"/>
          </w:tcPr>
          <w:p w14:paraId="2E5E1383"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3</w:t>
            </w:r>
          </w:p>
        </w:tc>
        <w:tc>
          <w:tcPr>
            <w:tcW w:w="1631" w:type="dxa"/>
            <w:vAlign w:val="center"/>
          </w:tcPr>
          <w:p w14:paraId="6A1F54A4"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2.51 – 3.25</w:t>
            </w:r>
          </w:p>
        </w:tc>
        <w:tc>
          <w:tcPr>
            <w:tcW w:w="1848" w:type="dxa"/>
            <w:vAlign w:val="center"/>
          </w:tcPr>
          <w:p w14:paraId="4EFEFF6E"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62.51 – 81.25</w:t>
            </w:r>
          </w:p>
        </w:tc>
        <w:tc>
          <w:tcPr>
            <w:tcW w:w="1524" w:type="dxa"/>
            <w:vAlign w:val="center"/>
          </w:tcPr>
          <w:p w14:paraId="2799EF5C"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B</w:t>
            </w:r>
          </w:p>
        </w:tc>
        <w:tc>
          <w:tcPr>
            <w:tcW w:w="1849" w:type="dxa"/>
            <w:vAlign w:val="center"/>
          </w:tcPr>
          <w:p w14:paraId="57807270"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Baik</w:t>
            </w:r>
          </w:p>
        </w:tc>
      </w:tr>
      <w:tr w:rsidR="00EC6F86" w:rsidRPr="00231120" w14:paraId="24E719C4" w14:textId="77777777" w:rsidTr="00EC6F86">
        <w:trPr>
          <w:jc w:val="center"/>
        </w:trPr>
        <w:tc>
          <w:tcPr>
            <w:tcW w:w="1242" w:type="dxa"/>
            <w:vAlign w:val="center"/>
          </w:tcPr>
          <w:p w14:paraId="73F6C60D"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4</w:t>
            </w:r>
          </w:p>
        </w:tc>
        <w:tc>
          <w:tcPr>
            <w:tcW w:w="1631" w:type="dxa"/>
            <w:vAlign w:val="center"/>
          </w:tcPr>
          <w:p w14:paraId="5D18E8B7"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3.26 – 4.00</w:t>
            </w:r>
          </w:p>
        </w:tc>
        <w:tc>
          <w:tcPr>
            <w:tcW w:w="1848" w:type="dxa"/>
            <w:vAlign w:val="center"/>
          </w:tcPr>
          <w:p w14:paraId="1FA4A866"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81.26 – 100.00</w:t>
            </w:r>
          </w:p>
        </w:tc>
        <w:tc>
          <w:tcPr>
            <w:tcW w:w="1524" w:type="dxa"/>
            <w:vAlign w:val="center"/>
          </w:tcPr>
          <w:p w14:paraId="0ADD0476"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A</w:t>
            </w:r>
          </w:p>
        </w:tc>
        <w:tc>
          <w:tcPr>
            <w:tcW w:w="1849" w:type="dxa"/>
            <w:vAlign w:val="center"/>
          </w:tcPr>
          <w:p w14:paraId="5C00C735" w14:textId="77777777" w:rsidR="00EC6F86" w:rsidRPr="00231120" w:rsidRDefault="00EC6F86" w:rsidP="00EC6F86">
            <w:pPr>
              <w:autoSpaceDE w:val="0"/>
              <w:autoSpaceDN w:val="0"/>
              <w:adjustRightInd w:val="0"/>
              <w:spacing w:after="0" w:line="240" w:lineRule="auto"/>
              <w:jc w:val="center"/>
              <w:rPr>
                <w:sz w:val="24"/>
                <w:szCs w:val="24"/>
              </w:rPr>
            </w:pPr>
            <w:r>
              <w:rPr>
                <w:sz w:val="24"/>
                <w:szCs w:val="24"/>
              </w:rPr>
              <w:t>Sangat Baik</w:t>
            </w:r>
          </w:p>
        </w:tc>
      </w:tr>
    </w:tbl>
    <w:p w14:paraId="50D4420E" w14:textId="77777777" w:rsidR="00E213BF" w:rsidRPr="00272C93" w:rsidRDefault="00E213BF" w:rsidP="00E213BF">
      <w:pPr>
        <w:spacing w:after="0" w:line="360" w:lineRule="auto"/>
        <w:jc w:val="center"/>
        <w:rPr>
          <w:rFonts w:ascii="Times New Roman" w:hAnsi="Times New Roman"/>
          <w:sz w:val="24"/>
          <w:szCs w:val="24"/>
        </w:rPr>
      </w:pPr>
    </w:p>
    <w:p w14:paraId="79F6E25B" w14:textId="77777777" w:rsidR="00B63C84" w:rsidRPr="00272C93" w:rsidRDefault="00B2309E" w:rsidP="00B2309E">
      <w:pPr>
        <w:pStyle w:val="ListParagraph"/>
        <w:numPr>
          <w:ilvl w:val="0"/>
          <w:numId w:val="22"/>
        </w:numPr>
        <w:spacing w:after="0" w:line="360" w:lineRule="auto"/>
        <w:ind w:left="426" w:hanging="426"/>
        <w:contextualSpacing w:val="0"/>
        <w:jc w:val="both"/>
        <w:rPr>
          <w:rFonts w:ascii="Times New Roman" w:hAnsi="Times New Roman"/>
          <w:b/>
          <w:sz w:val="24"/>
          <w:szCs w:val="24"/>
        </w:rPr>
      </w:pPr>
      <w:r w:rsidRPr="00272C93">
        <w:rPr>
          <w:rFonts w:ascii="Times New Roman" w:hAnsi="Times New Roman"/>
          <w:b/>
          <w:bCs/>
          <w:sz w:val="24"/>
          <w:szCs w:val="24"/>
        </w:rPr>
        <w:t xml:space="preserve">Penerapan </w:t>
      </w:r>
      <w:proofErr w:type="spellStart"/>
      <w:r w:rsidRPr="00272C93">
        <w:rPr>
          <w:rFonts w:ascii="Times New Roman" w:hAnsi="Times New Roman"/>
          <w:b/>
          <w:bCs/>
          <w:i/>
          <w:iCs/>
          <w:sz w:val="24"/>
          <w:szCs w:val="24"/>
        </w:rPr>
        <w:t>Quality</w:t>
      </w:r>
      <w:proofErr w:type="spellEnd"/>
      <w:r w:rsidRPr="00272C93">
        <w:rPr>
          <w:rFonts w:ascii="Times New Roman" w:hAnsi="Times New Roman"/>
          <w:b/>
          <w:bCs/>
          <w:i/>
          <w:iCs/>
          <w:sz w:val="24"/>
          <w:szCs w:val="24"/>
        </w:rPr>
        <w:t xml:space="preserve"> </w:t>
      </w:r>
      <w:proofErr w:type="spellStart"/>
      <w:r w:rsidRPr="00272C93">
        <w:rPr>
          <w:rFonts w:ascii="Times New Roman" w:hAnsi="Times New Roman"/>
          <w:b/>
          <w:bCs/>
          <w:i/>
          <w:iCs/>
          <w:sz w:val="24"/>
          <w:szCs w:val="24"/>
        </w:rPr>
        <w:t>Function</w:t>
      </w:r>
      <w:proofErr w:type="spellEnd"/>
      <w:r w:rsidRPr="00272C93">
        <w:rPr>
          <w:rFonts w:ascii="Times New Roman" w:hAnsi="Times New Roman"/>
          <w:b/>
          <w:bCs/>
          <w:i/>
          <w:iCs/>
          <w:sz w:val="24"/>
          <w:szCs w:val="24"/>
        </w:rPr>
        <w:t xml:space="preserve"> </w:t>
      </w:r>
      <w:proofErr w:type="spellStart"/>
      <w:r w:rsidRPr="00272C93">
        <w:rPr>
          <w:rFonts w:ascii="Times New Roman" w:hAnsi="Times New Roman"/>
          <w:b/>
          <w:bCs/>
          <w:i/>
          <w:iCs/>
          <w:sz w:val="24"/>
          <w:szCs w:val="24"/>
        </w:rPr>
        <w:t>Deployment</w:t>
      </w:r>
      <w:proofErr w:type="spellEnd"/>
      <w:r w:rsidRPr="00272C93">
        <w:rPr>
          <w:rFonts w:ascii="Times New Roman" w:hAnsi="Times New Roman"/>
          <w:b/>
          <w:bCs/>
          <w:i/>
          <w:iCs/>
          <w:sz w:val="24"/>
          <w:szCs w:val="24"/>
        </w:rPr>
        <w:t xml:space="preserve"> </w:t>
      </w:r>
      <w:r w:rsidRPr="00272C93">
        <w:rPr>
          <w:rFonts w:ascii="Times New Roman" w:hAnsi="Times New Roman"/>
          <w:b/>
          <w:bCs/>
          <w:sz w:val="24"/>
          <w:szCs w:val="24"/>
        </w:rPr>
        <w:t>(QFD)</w:t>
      </w:r>
    </w:p>
    <w:p w14:paraId="0F56C402" w14:textId="77777777" w:rsidR="00B2309E" w:rsidRPr="00272C93" w:rsidRDefault="00B2309E" w:rsidP="00B2309E">
      <w:pPr>
        <w:spacing w:after="0" w:line="360" w:lineRule="auto"/>
        <w:ind w:left="-11" w:firstLine="862"/>
        <w:jc w:val="both"/>
        <w:rPr>
          <w:rFonts w:ascii="TimesNewRomanPSMT" w:hAnsi="TimesNewRomanPSMT" w:cs="TimesNewRomanPSMT"/>
          <w:sz w:val="24"/>
          <w:szCs w:val="24"/>
        </w:rPr>
      </w:pPr>
      <w:r w:rsidRPr="00272C93">
        <w:rPr>
          <w:rFonts w:ascii="TimesNewRomanPSMT" w:hAnsi="TimesNewRomanPSMT" w:cs="TimesNewRomanPSMT"/>
          <w:sz w:val="24"/>
          <w:szCs w:val="24"/>
        </w:rPr>
        <w:t xml:space="preserve">Tahap selanjutnya yaitu penerapan </w:t>
      </w:r>
      <w:proofErr w:type="spellStart"/>
      <w:r w:rsidRPr="00272C93">
        <w:rPr>
          <w:rFonts w:ascii="Times New Roman" w:hAnsi="Times New Roman"/>
          <w:i/>
          <w:iCs/>
          <w:sz w:val="24"/>
          <w:szCs w:val="24"/>
        </w:rPr>
        <w:t>Quality</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Function</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Deployment</w:t>
      </w:r>
      <w:proofErr w:type="spellEnd"/>
      <w:r w:rsidRPr="00272C93">
        <w:rPr>
          <w:rFonts w:ascii="Times New Roman" w:hAnsi="Times New Roman"/>
          <w:i/>
          <w:iCs/>
          <w:sz w:val="24"/>
          <w:szCs w:val="24"/>
        </w:rPr>
        <w:t xml:space="preserve"> </w:t>
      </w:r>
      <w:r w:rsidRPr="00272C93">
        <w:rPr>
          <w:rFonts w:ascii="TimesNewRomanPSMT" w:hAnsi="TimesNewRomanPSMT" w:cs="TimesNewRomanPSMT"/>
          <w:sz w:val="24"/>
          <w:szCs w:val="24"/>
        </w:rPr>
        <w:t xml:space="preserve">(QFD) dalam </w:t>
      </w:r>
      <w:proofErr w:type="spellStart"/>
      <w:r w:rsidRPr="00272C93">
        <w:rPr>
          <w:rFonts w:ascii="TimesNewRomanPSMT" w:hAnsi="TimesNewRomanPSMT" w:cs="TimesNewRomanPSMT"/>
          <w:sz w:val="24"/>
          <w:szCs w:val="24"/>
        </w:rPr>
        <w:t>peysusunan</w:t>
      </w:r>
      <w:proofErr w:type="spellEnd"/>
      <w:r w:rsidRPr="00272C93">
        <w:rPr>
          <w:rFonts w:ascii="TimesNewRomanPSMT" w:hAnsi="TimesNewRomanPSMT" w:cs="TimesNewRomanPSMT"/>
          <w:sz w:val="24"/>
          <w:szCs w:val="24"/>
        </w:rPr>
        <w:t xml:space="preserve"> strategi peningkatan kualitas layanan dengan langkah-langkah sebagai berikut :</w:t>
      </w:r>
    </w:p>
    <w:p w14:paraId="0EAA3973" w14:textId="77777777" w:rsidR="00B2309E" w:rsidRPr="00272C93" w:rsidRDefault="00B2309E" w:rsidP="00B2309E">
      <w:pPr>
        <w:pStyle w:val="ListParagraph"/>
        <w:numPr>
          <w:ilvl w:val="0"/>
          <w:numId w:val="27"/>
        </w:numPr>
        <w:autoSpaceDE w:val="0"/>
        <w:autoSpaceDN w:val="0"/>
        <w:adjustRightInd w:val="0"/>
        <w:spacing w:after="0" w:line="360" w:lineRule="auto"/>
        <w:ind w:left="426" w:hanging="426"/>
        <w:contextualSpacing w:val="0"/>
        <w:rPr>
          <w:rFonts w:ascii="TimesNewRomanPSMT" w:hAnsi="TimesNewRomanPSMT" w:cs="TimesNewRomanPSMT"/>
          <w:sz w:val="20"/>
          <w:szCs w:val="20"/>
        </w:rPr>
      </w:pPr>
      <w:r w:rsidRPr="00272C93">
        <w:rPr>
          <w:rFonts w:ascii="TimesNewRomanPSMT" w:hAnsi="TimesNewRomanPSMT" w:cs="TimesNewRomanPSMT"/>
          <w:sz w:val="24"/>
          <w:szCs w:val="24"/>
        </w:rPr>
        <w:t>Mengidentifikasi kebutuhan konsumen</w:t>
      </w:r>
    </w:p>
    <w:p w14:paraId="336AB783" w14:textId="77777777" w:rsidR="00B2309E" w:rsidRPr="00272C93" w:rsidRDefault="00B2309E" w:rsidP="00B2309E">
      <w:pPr>
        <w:spacing w:after="0" w:line="360" w:lineRule="auto"/>
        <w:ind w:left="426"/>
        <w:jc w:val="both"/>
        <w:rPr>
          <w:rFonts w:ascii="TimesNewRomanPSMT" w:hAnsi="TimesNewRomanPSMT" w:cs="TimesNewRomanPSMT"/>
          <w:sz w:val="24"/>
          <w:szCs w:val="24"/>
        </w:rPr>
      </w:pPr>
      <w:r w:rsidRPr="00272C93">
        <w:rPr>
          <w:rFonts w:ascii="TimesNewRomanPSMT" w:hAnsi="TimesNewRomanPSMT" w:cs="TimesNewRomanPSMT"/>
          <w:sz w:val="24"/>
          <w:szCs w:val="24"/>
        </w:rPr>
        <w:t xml:space="preserve">Mengidentifikasi keinginan dan kebutuhan pegawai adalah tahap awal dari </w:t>
      </w:r>
      <w:proofErr w:type="spellStart"/>
      <w:r w:rsidRPr="00272C93">
        <w:rPr>
          <w:rFonts w:ascii="Times New Roman" w:hAnsi="Times New Roman"/>
          <w:i/>
          <w:iCs/>
          <w:sz w:val="24"/>
          <w:szCs w:val="24"/>
        </w:rPr>
        <w:t>Quality</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Function</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Deployment</w:t>
      </w:r>
      <w:proofErr w:type="spellEnd"/>
      <w:r w:rsidRPr="00272C93">
        <w:rPr>
          <w:rFonts w:ascii="Times New Roman" w:hAnsi="Times New Roman"/>
          <w:i/>
          <w:iCs/>
          <w:sz w:val="24"/>
          <w:szCs w:val="24"/>
        </w:rPr>
        <w:t xml:space="preserve"> </w:t>
      </w:r>
      <w:r w:rsidRPr="00272C93">
        <w:rPr>
          <w:rFonts w:ascii="TimesNewRomanPSMT" w:hAnsi="TimesNewRomanPSMT" w:cs="TimesNewRomanPSMT"/>
          <w:sz w:val="24"/>
          <w:szCs w:val="24"/>
        </w:rPr>
        <w:t>(QFD). Tahapan ini meliputi pengujian validitas dan reliabilitas.</w:t>
      </w:r>
    </w:p>
    <w:p w14:paraId="200EE20D" w14:textId="77777777" w:rsidR="00B2309E" w:rsidRPr="00272C93" w:rsidRDefault="00B2309E" w:rsidP="00B2309E">
      <w:pPr>
        <w:pStyle w:val="ListParagraph"/>
        <w:numPr>
          <w:ilvl w:val="0"/>
          <w:numId w:val="27"/>
        </w:numPr>
        <w:autoSpaceDE w:val="0"/>
        <w:autoSpaceDN w:val="0"/>
        <w:adjustRightInd w:val="0"/>
        <w:spacing w:after="0" w:line="360" w:lineRule="auto"/>
        <w:ind w:left="426" w:hanging="426"/>
        <w:contextualSpacing w:val="0"/>
        <w:rPr>
          <w:rFonts w:ascii="TimesNewRomanPSMT" w:hAnsi="TimesNewRomanPSMT" w:cs="TimesNewRomanPSMT"/>
          <w:sz w:val="20"/>
          <w:szCs w:val="20"/>
        </w:rPr>
      </w:pPr>
      <w:r w:rsidRPr="00272C93">
        <w:rPr>
          <w:rFonts w:ascii="TimesNewRomanPSMT" w:hAnsi="TimesNewRomanPSMT" w:cs="TimesNewRomanPSMT"/>
          <w:sz w:val="24"/>
          <w:szCs w:val="24"/>
        </w:rPr>
        <w:t>Membuat matriks perencanaan (</w:t>
      </w:r>
      <w:proofErr w:type="spellStart"/>
      <w:r w:rsidRPr="00272C93">
        <w:rPr>
          <w:rFonts w:ascii="Times New Roman" w:hAnsi="Times New Roman"/>
          <w:i/>
          <w:iCs/>
          <w:sz w:val="24"/>
          <w:szCs w:val="24"/>
        </w:rPr>
        <w:t>Planning</w:t>
      </w:r>
      <w:proofErr w:type="spellEnd"/>
      <w:r w:rsidRPr="00272C93">
        <w:rPr>
          <w:rFonts w:ascii="Times New Roman" w:hAnsi="Times New Roman"/>
          <w:i/>
          <w:iCs/>
          <w:sz w:val="24"/>
          <w:szCs w:val="24"/>
        </w:rPr>
        <w:t xml:space="preserve"> Matrix</w:t>
      </w:r>
      <w:r w:rsidRPr="00272C93">
        <w:rPr>
          <w:rFonts w:ascii="TimesNewRomanPSMT" w:hAnsi="TimesNewRomanPSMT" w:cs="TimesNewRomanPSMT"/>
          <w:sz w:val="24"/>
          <w:szCs w:val="24"/>
        </w:rPr>
        <w:t>)</w:t>
      </w:r>
    </w:p>
    <w:p w14:paraId="7602CECE" w14:textId="77777777" w:rsidR="00B2309E" w:rsidRPr="00272C93" w:rsidRDefault="00B2309E" w:rsidP="00B2309E">
      <w:pPr>
        <w:pStyle w:val="ListParagraph"/>
        <w:numPr>
          <w:ilvl w:val="0"/>
          <w:numId w:val="28"/>
        </w:numPr>
        <w:autoSpaceDE w:val="0"/>
        <w:autoSpaceDN w:val="0"/>
        <w:adjustRightInd w:val="0"/>
        <w:spacing w:after="0" w:line="360" w:lineRule="auto"/>
        <w:ind w:left="709" w:hanging="283"/>
        <w:contextualSpacing w:val="0"/>
        <w:rPr>
          <w:rFonts w:ascii="TimesNewRomanPSMT" w:hAnsi="TimesNewRomanPSMT" w:cs="TimesNewRomanPSMT"/>
          <w:sz w:val="24"/>
          <w:szCs w:val="24"/>
        </w:rPr>
      </w:pPr>
      <w:r w:rsidRPr="00272C93">
        <w:rPr>
          <w:rFonts w:ascii="TimesNewRomanPSMT" w:hAnsi="TimesNewRomanPSMT" w:cs="TimesNewRomanPSMT"/>
          <w:sz w:val="24"/>
          <w:szCs w:val="24"/>
        </w:rPr>
        <w:t>Tingkat kepentingan Pegawai (</w:t>
      </w:r>
      <w:proofErr w:type="spellStart"/>
      <w:r w:rsidRPr="00272C93">
        <w:rPr>
          <w:rFonts w:ascii="Times New Roman" w:hAnsi="Times New Roman"/>
          <w:i/>
          <w:iCs/>
          <w:sz w:val="24"/>
          <w:szCs w:val="24"/>
        </w:rPr>
        <w:t>Importance</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to</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Customer</w:t>
      </w:r>
      <w:proofErr w:type="spellEnd"/>
      <w:r w:rsidRPr="00272C93">
        <w:rPr>
          <w:rFonts w:ascii="TimesNewRomanPSMT" w:hAnsi="TimesNewRomanPSMT" w:cs="TimesNewRomanPSMT"/>
          <w:sz w:val="24"/>
          <w:szCs w:val="24"/>
        </w:rPr>
        <w:t>)</w:t>
      </w:r>
    </w:p>
    <w:p w14:paraId="64C4BCFB" w14:textId="77777777" w:rsidR="00B2309E" w:rsidRPr="00272C93" w:rsidRDefault="00B2309E" w:rsidP="00B2309E">
      <w:pPr>
        <w:autoSpaceDE w:val="0"/>
        <w:autoSpaceDN w:val="0"/>
        <w:adjustRightInd w:val="0"/>
        <w:spacing w:after="0" w:line="360" w:lineRule="auto"/>
        <w:ind w:left="709"/>
        <w:jc w:val="both"/>
        <w:rPr>
          <w:rFonts w:ascii="TimesNewRomanPSMT" w:hAnsi="TimesNewRomanPSMT" w:cs="TimesNewRomanPSMT"/>
          <w:sz w:val="24"/>
          <w:szCs w:val="24"/>
        </w:rPr>
      </w:pPr>
      <w:r w:rsidRPr="00272C93">
        <w:rPr>
          <w:rFonts w:ascii="TimesNewRomanPSMT" w:hAnsi="TimesNewRomanPSMT" w:cs="TimesNewRomanPSMT"/>
          <w:sz w:val="24"/>
          <w:szCs w:val="24"/>
        </w:rPr>
        <w:lastRenderedPageBreak/>
        <w:t>Penentuan tingkat kepentingan pegawai digunakan untuk mengetahui sejauh mana pegawai memberikan penilaian atau harapan dari kebutuhan pegawai yang ada. Nilai tingkat kepentingan diperoleh dengan :</w:t>
      </w:r>
    </w:p>
    <w:p w14:paraId="6A92C4AB" w14:textId="77777777" w:rsidR="00B2309E" w:rsidRPr="00272C93" w:rsidRDefault="00EC6F86" w:rsidP="00DC0B7B">
      <w:pPr>
        <w:autoSpaceDE w:val="0"/>
        <w:autoSpaceDN w:val="0"/>
        <w:adjustRightInd w:val="0"/>
        <w:spacing w:after="0" w:line="360" w:lineRule="auto"/>
        <w:ind w:left="709"/>
        <w:jc w:val="both"/>
        <w:rPr>
          <w:rFonts w:ascii="TimesNewRomanPSMT" w:hAnsi="TimesNewRomanPSMT" w:cs="TimesNewRomanPSMT"/>
          <w:sz w:val="24"/>
          <w:szCs w:val="24"/>
        </w:rPr>
      </w:pPr>
      <w:r w:rsidRPr="00272C93">
        <w:rPr>
          <w:position w:val="-28"/>
        </w:rPr>
        <w:object w:dxaOrig="7780" w:dyaOrig="660" w14:anchorId="56C22B91">
          <v:shape id="_x0000_i1030" type="#_x0000_t75" style="width:399.25pt;height:33.25pt" o:ole="">
            <v:imagedata r:id="rId21" o:title=""/>
          </v:shape>
          <o:OLEObject Type="Embed" ProgID="Equation.DSMT4" ShapeID="_x0000_i1030" DrawAspect="Content" ObjectID="_1566899351" r:id="rId22"/>
        </w:object>
      </w:r>
    </w:p>
    <w:p w14:paraId="1B8FCC02" w14:textId="77777777" w:rsidR="00B2309E" w:rsidRPr="00272C93" w:rsidRDefault="00B2309E" w:rsidP="00B2309E">
      <w:pPr>
        <w:pStyle w:val="ListParagraph"/>
        <w:numPr>
          <w:ilvl w:val="0"/>
          <w:numId w:val="28"/>
        </w:numPr>
        <w:autoSpaceDE w:val="0"/>
        <w:autoSpaceDN w:val="0"/>
        <w:adjustRightInd w:val="0"/>
        <w:spacing w:after="0" w:line="360" w:lineRule="auto"/>
        <w:contextualSpacing w:val="0"/>
        <w:jc w:val="both"/>
        <w:rPr>
          <w:rFonts w:ascii="TimesNewRomanPSMT" w:hAnsi="TimesNewRomanPSMT" w:cs="TimesNewRomanPSMT"/>
          <w:sz w:val="20"/>
          <w:szCs w:val="20"/>
        </w:rPr>
      </w:pPr>
      <w:r w:rsidRPr="00272C93">
        <w:rPr>
          <w:rFonts w:ascii="TimesNewRomanPSMT" w:hAnsi="TimesNewRomanPSMT" w:cs="TimesNewRomanPSMT"/>
          <w:sz w:val="24"/>
          <w:szCs w:val="24"/>
        </w:rPr>
        <w:t>Pengukuran tingkat kepuasan atau kinerja pegawai terhadap Kondisi kerja (</w:t>
      </w:r>
      <w:proofErr w:type="spellStart"/>
      <w:r w:rsidRPr="00272C93">
        <w:rPr>
          <w:rFonts w:ascii="Times New Roman" w:hAnsi="Times New Roman"/>
          <w:i/>
          <w:iCs/>
          <w:sz w:val="24"/>
          <w:szCs w:val="24"/>
        </w:rPr>
        <w:t>Customer</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Satisfaction</w:t>
      </w:r>
      <w:proofErr w:type="spellEnd"/>
      <w:r w:rsidRPr="00272C93">
        <w:rPr>
          <w:rFonts w:ascii="Times New Roman" w:hAnsi="Times New Roman"/>
          <w:i/>
          <w:iCs/>
          <w:sz w:val="24"/>
          <w:szCs w:val="24"/>
        </w:rPr>
        <w:t xml:space="preserve"> Performance</w:t>
      </w:r>
      <w:r w:rsidRPr="00272C93">
        <w:rPr>
          <w:rFonts w:ascii="TimesNewRomanPSMT" w:hAnsi="TimesNewRomanPSMT" w:cs="TimesNewRomanPSMT"/>
          <w:sz w:val="24"/>
          <w:szCs w:val="24"/>
        </w:rPr>
        <w:t>)</w:t>
      </w:r>
    </w:p>
    <w:p w14:paraId="7692342D" w14:textId="77777777" w:rsidR="00B2309E" w:rsidRPr="00272C93" w:rsidRDefault="00B2309E" w:rsidP="00B2309E">
      <w:pPr>
        <w:autoSpaceDE w:val="0"/>
        <w:autoSpaceDN w:val="0"/>
        <w:adjustRightInd w:val="0"/>
        <w:spacing w:after="0" w:line="360" w:lineRule="auto"/>
        <w:ind w:left="709"/>
        <w:jc w:val="both"/>
        <w:rPr>
          <w:rFonts w:ascii="TimesNewRomanPSMT" w:hAnsi="TimesNewRomanPSMT" w:cs="TimesNewRomanPSMT"/>
          <w:sz w:val="24"/>
          <w:szCs w:val="24"/>
        </w:rPr>
      </w:pPr>
      <w:r w:rsidRPr="00272C93">
        <w:rPr>
          <w:rFonts w:ascii="TimesNewRomanPSMT" w:hAnsi="TimesNewRomanPSMT" w:cs="TimesNewRomanPSMT"/>
          <w:sz w:val="24"/>
          <w:szCs w:val="24"/>
        </w:rPr>
        <w:t>Pengukuran tingkat kepuasan pegawai terhadap kondisi kerja  dimaksudkan untuk mengukur bagaimana tingkat kepuasan pegawai dari apa yang sudah diperoleh dari UIN Syarif Hidayatullah Jakarta. Nilai tingkat kepuasan diperoleh dengan :</w:t>
      </w:r>
    </w:p>
    <w:p w14:paraId="61E89F2D" w14:textId="77777777" w:rsidR="00B2309E" w:rsidRPr="00272C93" w:rsidRDefault="00B2309E" w:rsidP="00B2309E">
      <w:pPr>
        <w:autoSpaceDE w:val="0"/>
        <w:autoSpaceDN w:val="0"/>
        <w:adjustRightInd w:val="0"/>
        <w:spacing w:after="0" w:line="360" w:lineRule="auto"/>
        <w:ind w:left="709"/>
        <w:jc w:val="both"/>
        <w:rPr>
          <w:rFonts w:ascii="TimesNewRomanPSMT" w:hAnsi="TimesNewRomanPSMT" w:cs="TimesNewRomanPSMT"/>
          <w:sz w:val="20"/>
          <w:szCs w:val="20"/>
        </w:rPr>
      </w:pPr>
      <w:r w:rsidRPr="00272C93">
        <w:rPr>
          <w:position w:val="-28"/>
        </w:rPr>
        <w:object w:dxaOrig="7020" w:dyaOrig="660" w14:anchorId="720E4B0A">
          <v:shape id="_x0000_i1031" type="#_x0000_t75" style="width:350.95pt;height:33.25pt" o:ole="">
            <v:imagedata r:id="rId23" o:title=""/>
          </v:shape>
          <o:OLEObject Type="Embed" ProgID="Equation.DSMT4" ShapeID="_x0000_i1031" DrawAspect="Content" ObjectID="_1566899352" r:id="rId24"/>
        </w:object>
      </w:r>
    </w:p>
    <w:p w14:paraId="342F72DD" w14:textId="77777777" w:rsidR="00B2309E" w:rsidRPr="00272C93" w:rsidRDefault="00B2309E" w:rsidP="00B2309E">
      <w:pPr>
        <w:pStyle w:val="ListParagraph"/>
        <w:numPr>
          <w:ilvl w:val="0"/>
          <w:numId w:val="28"/>
        </w:numPr>
        <w:autoSpaceDE w:val="0"/>
        <w:autoSpaceDN w:val="0"/>
        <w:adjustRightInd w:val="0"/>
        <w:spacing w:after="0" w:line="360" w:lineRule="auto"/>
        <w:contextualSpacing w:val="0"/>
        <w:rPr>
          <w:rFonts w:ascii="TimesNewRomanPSMT" w:hAnsi="TimesNewRomanPSMT" w:cs="TimesNewRomanPSMT"/>
          <w:sz w:val="24"/>
          <w:szCs w:val="24"/>
        </w:rPr>
      </w:pPr>
      <w:r w:rsidRPr="00272C93">
        <w:rPr>
          <w:rFonts w:ascii="TimesNewRomanPSMT" w:hAnsi="TimesNewRomanPSMT" w:cs="TimesNewRomanPSMT"/>
          <w:sz w:val="24"/>
          <w:szCs w:val="24"/>
        </w:rPr>
        <w:t>Nilai target (</w:t>
      </w:r>
      <w:proofErr w:type="spellStart"/>
      <w:r w:rsidRPr="00272C93">
        <w:rPr>
          <w:rFonts w:ascii="Times New Roman" w:hAnsi="Times New Roman"/>
          <w:i/>
          <w:iCs/>
          <w:sz w:val="24"/>
          <w:szCs w:val="24"/>
        </w:rPr>
        <w:t>Goal</w:t>
      </w:r>
      <w:proofErr w:type="spellEnd"/>
      <w:r w:rsidRPr="00272C93">
        <w:rPr>
          <w:rFonts w:ascii="TimesNewRomanPSMT" w:hAnsi="TimesNewRomanPSMT" w:cs="TimesNewRomanPSMT"/>
          <w:sz w:val="24"/>
          <w:szCs w:val="24"/>
        </w:rPr>
        <w:t>)</w:t>
      </w:r>
    </w:p>
    <w:p w14:paraId="1B56693F" w14:textId="77777777" w:rsidR="00B2309E" w:rsidRPr="00272C93" w:rsidRDefault="00B2309E" w:rsidP="00B2309E">
      <w:pPr>
        <w:autoSpaceDE w:val="0"/>
        <w:autoSpaceDN w:val="0"/>
        <w:adjustRightInd w:val="0"/>
        <w:spacing w:after="0" w:line="360" w:lineRule="auto"/>
        <w:ind w:left="709"/>
        <w:jc w:val="both"/>
        <w:rPr>
          <w:rFonts w:ascii="TimesNewRomanPSMT" w:hAnsi="TimesNewRomanPSMT" w:cs="TimesNewRomanPSMT"/>
          <w:sz w:val="20"/>
          <w:szCs w:val="20"/>
        </w:rPr>
      </w:pPr>
      <w:r w:rsidRPr="00272C93">
        <w:rPr>
          <w:rFonts w:ascii="Times New Roman" w:hAnsi="Times New Roman"/>
          <w:i/>
          <w:sz w:val="24"/>
          <w:szCs w:val="24"/>
        </w:rPr>
        <w:t xml:space="preserve">Performance </w:t>
      </w:r>
      <w:proofErr w:type="spellStart"/>
      <w:r w:rsidRPr="00272C93">
        <w:rPr>
          <w:rFonts w:ascii="Times New Roman" w:hAnsi="Times New Roman"/>
          <w:i/>
          <w:sz w:val="24"/>
          <w:szCs w:val="24"/>
        </w:rPr>
        <w:t>Goal</w:t>
      </w:r>
      <w:proofErr w:type="spellEnd"/>
      <w:r w:rsidRPr="00272C93">
        <w:rPr>
          <w:rFonts w:ascii="Times New Roman" w:hAnsi="Times New Roman"/>
          <w:i/>
          <w:sz w:val="24"/>
          <w:szCs w:val="24"/>
        </w:rPr>
        <w:t xml:space="preserve"> </w:t>
      </w:r>
      <w:r w:rsidRPr="00272C93">
        <w:rPr>
          <w:rFonts w:ascii="Times New Roman" w:hAnsi="Times New Roman"/>
          <w:sz w:val="24"/>
          <w:szCs w:val="24"/>
        </w:rPr>
        <w:t xml:space="preserve">ini dinyatakan dalam bentuk skala numerik, yaitu tertinggi dari perbandingan antara nilai kepentingan dengan nilai kepuasan. </w:t>
      </w:r>
    </w:p>
    <w:p w14:paraId="5D104B02" w14:textId="77777777" w:rsidR="00B2309E" w:rsidRPr="00272C93" w:rsidRDefault="00B2309E" w:rsidP="00B2309E">
      <w:pPr>
        <w:pStyle w:val="ListParagraph"/>
        <w:numPr>
          <w:ilvl w:val="0"/>
          <w:numId w:val="28"/>
        </w:numPr>
        <w:autoSpaceDE w:val="0"/>
        <w:autoSpaceDN w:val="0"/>
        <w:adjustRightInd w:val="0"/>
        <w:spacing w:after="0" w:line="360" w:lineRule="auto"/>
        <w:ind w:left="714" w:hanging="357"/>
        <w:contextualSpacing w:val="0"/>
        <w:rPr>
          <w:rFonts w:ascii="TimesNewRomanPSMT" w:hAnsi="TimesNewRomanPSMT" w:cs="TimesNewRomanPSMT"/>
          <w:sz w:val="24"/>
          <w:szCs w:val="24"/>
        </w:rPr>
      </w:pPr>
      <w:r w:rsidRPr="00272C93">
        <w:rPr>
          <w:rFonts w:ascii="TimesNewRomanPSMT" w:hAnsi="TimesNewRomanPSMT" w:cs="TimesNewRomanPSMT"/>
          <w:sz w:val="24"/>
          <w:szCs w:val="24"/>
        </w:rPr>
        <w:t>Rasio perbaikan (</w:t>
      </w:r>
      <w:proofErr w:type="spellStart"/>
      <w:r w:rsidRPr="00272C93">
        <w:rPr>
          <w:rFonts w:ascii="Times New Roman" w:hAnsi="Times New Roman"/>
          <w:i/>
          <w:iCs/>
          <w:sz w:val="24"/>
          <w:szCs w:val="24"/>
        </w:rPr>
        <w:t>Improvement</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Ratio</w:t>
      </w:r>
      <w:proofErr w:type="spellEnd"/>
      <w:r w:rsidRPr="00272C93">
        <w:rPr>
          <w:rFonts w:ascii="TimesNewRomanPSMT" w:hAnsi="TimesNewRomanPSMT" w:cs="TimesNewRomanPSMT"/>
          <w:sz w:val="24"/>
          <w:szCs w:val="24"/>
        </w:rPr>
        <w:t>)</w:t>
      </w:r>
    </w:p>
    <w:p w14:paraId="551A839C" w14:textId="77777777" w:rsidR="00B2309E" w:rsidRPr="00272C93" w:rsidRDefault="00B2309E" w:rsidP="00B2309E">
      <w:pPr>
        <w:autoSpaceDE w:val="0"/>
        <w:autoSpaceDN w:val="0"/>
        <w:adjustRightInd w:val="0"/>
        <w:spacing w:after="0" w:line="360" w:lineRule="auto"/>
        <w:ind w:left="709"/>
        <w:jc w:val="both"/>
        <w:rPr>
          <w:rFonts w:ascii="Times New Roman" w:hAnsi="Times New Roman"/>
          <w:sz w:val="24"/>
          <w:szCs w:val="24"/>
        </w:rPr>
      </w:pPr>
      <w:r w:rsidRPr="00272C93">
        <w:rPr>
          <w:rFonts w:ascii="Times New Roman" w:hAnsi="Times New Roman"/>
          <w:sz w:val="24"/>
          <w:szCs w:val="24"/>
        </w:rPr>
        <w:t>Rasio perbaikan yaitu perbandingan antara nilai target yang akan dicapai (</w:t>
      </w:r>
      <w:proofErr w:type="spellStart"/>
      <w:r w:rsidRPr="00272C93">
        <w:rPr>
          <w:rFonts w:ascii="Times New Roman" w:hAnsi="Times New Roman"/>
          <w:sz w:val="24"/>
          <w:szCs w:val="24"/>
        </w:rPr>
        <w:t>goal</w:t>
      </w:r>
      <w:proofErr w:type="spellEnd"/>
      <w:r w:rsidRPr="00272C93">
        <w:rPr>
          <w:rFonts w:ascii="Times New Roman" w:hAnsi="Times New Roman"/>
          <w:sz w:val="24"/>
          <w:szCs w:val="24"/>
        </w:rPr>
        <w:t>) pihak Universitas dengan tingkat kepuasan pegawainya.</w:t>
      </w:r>
    </w:p>
    <w:p w14:paraId="7537E97C" w14:textId="77777777" w:rsidR="00B2309E" w:rsidRPr="00272C93" w:rsidRDefault="00B2309E" w:rsidP="00B2309E">
      <w:pPr>
        <w:autoSpaceDE w:val="0"/>
        <w:autoSpaceDN w:val="0"/>
        <w:adjustRightInd w:val="0"/>
        <w:spacing w:after="0" w:line="360" w:lineRule="auto"/>
        <w:ind w:left="709"/>
        <w:jc w:val="both"/>
        <w:rPr>
          <w:rFonts w:ascii="Times New Roman" w:hAnsi="Times New Roman"/>
          <w:i/>
          <w:sz w:val="24"/>
          <w:szCs w:val="24"/>
        </w:rPr>
      </w:pPr>
      <w:r w:rsidRPr="00272C93">
        <w:rPr>
          <w:position w:val="-10"/>
        </w:rPr>
        <w:object w:dxaOrig="5480" w:dyaOrig="320" w14:anchorId="2961B805">
          <v:shape id="_x0000_i1032" type="#_x0000_t75" style="width:273.9pt;height:16.1pt" o:ole="">
            <v:imagedata r:id="rId25" o:title=""/>
          </v:shape>
          <o:OLEObject Type="Embed" ProgID="Equation.DSMT4" ShapeID="_x0000_i1032" DrawAspect="Content" ObjectID="_1566899353" r:id="rId26"/>
        </w:object>
      </w:r>
    </w:p>
    <w:p w14:paraId="7D0536E0" w14:textId="77777777" w:rsidR="00B2309E" w:rsidRPr="00272C93" w:rsidRDefault="00B2309E" w:rsidP="00B2309E">
      <w:pPr>
        <w:pStyle w:val="ListParagraph"/>
        <w:numPr>
          <w:ilvl w:val="0"/>
          <w:numId w:val="28"/>
        </w:numPr>
        <w:autoSpaceDE w:val="0"/>
        <w:autoSpaceDN w:val="0"/>
        <w:adjustRightInd w:val="0"/>
        <w:spacing w:after="0" w:line="360" w:lineRule="auto"/>
        <w:ind w:left="714" w:hanging="357"/>
        <w:contextualSpacing w:val="0"/>
        <w:rPr>
          <w:rFonts w:ascii="TimesNewRomanPSMT" w:hAnsi="TimesNewRomanPSMT" w:cs="TimesNewRomanPSMT"/>
          <w:sz w:val="24"/>
          <w:szCs w:val="24"/>
        </w:rPr>
      </w:pPr>
      <w:r w:rsidRPr="00272C93">
        <w:rPr>
          <w:rFonts w:ascii="TimesNewRomanPSMT" w:hAnsi="TimesNewRomanPSMT" w:cs="TimesNewRomanPSMT"/>
          <w:sz w:val="24"/>
          <w:szCs w:val="24"/>
        </w:rPr>
        <w:t>Titik jual (</w:t>
      </w:r>
      <w:proofErr w:type="spellStart"/>
      <w:r w:rsidRPr="00272C93">
        <w:rPr>
          <w:rFonts w:ascii="Times New Roman" w:hAnsi="Times New Roman"/>
          <w:i/>
          <w:iCs/>
          <w:sz w:val="24"/>
          <w:szCs w:val="24"/>
        </w:rPr>
        <w:t>Sales</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Point</w:t>
      </w:r>
      <w:proofErr w:type="spellEnd"/>
      <w:r w:rsidRPr="00272C93">
        <w:rPr>
          <w:rFonts w:ascii="TimesNewRomanPSMT" w:hAnsi="TimesNewRomanPSMT" w:cs="TimesNewRomanPSMT"/>
          <w:sz w:val="24"/>
          <w:szCs w:val="24"/>
        </w:rPr>
        <w:t>)</w:t>
      </w:r>
    </w:p>
    <w:p w14:paraId="4C1720E4" w14:textId="77777777" w:rsidR="00B2309E" w:rsidRPr="00272C93" w:rsidRDefault="00B2309E" w:rsidP="00B2309E">
      <w:pPr>
        <w:autoSpaceDE w:val="0"/>
        <w:autoSpaceDN w:val="0"/>
        <w:adjustRightInd w:val="0"/>
        <w:spacing w:after="0" w:line="360" w:lineRule="auto"/>
        <w:ind w:left="709"/>
        <w:jc w:val="both"/>
        <w:rPr>
          <w:rFonts w:ascii="TimesNewRomanPSMT" w:hAnsi="TimesNewRomanPSMT" w:cs="TimesNewRomanPSMT"/>
          <w:sz w:val="24"/>
          <w:szCs w:val="24"/>
        </w:rPr>
      </w:pPr>
      <w:proofErr w:type="spellStart"/>
      <w:r w:rsidRPr="00272C93">
        <w:rPr>
          <w:rFonts w:ascii="Times New Roman" w:hAnsi="Times New Roman"/>
          <w:i/>
          <w:sz w:val="24"/>
          <w:szCs w:val="24"/>
        </w:rPr>
        <w:t>Sales</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Point</w:t>
      </w:r>
      <w:proofErr w:type="spellEnd"/>
      <w:r w:rsidRPr="00272C93">
        <w:rPr>
          <w:rFonts w:ascii="Times New Roman" w:hAnsi="Times New Roman"/>
          <w:sz w:val="24"/>
          <w:szCs w:val="24"/>
        </w:rPr>
        <w:t xml:space="preserve"> berisikan informasi mengenai kemampuan organisasi dalam memberikan pelayanan berdasarkan seberapa baik harapan dari pegawai dapat terpenuhi. Dalam menentukan nilai </w:t>
      </w:r>
      <w:proofErr w:type="spellStart"/>
      <w:r w:rsidRPr="00272C93">
        <w:rPr>
          <w:rFonts w:ascii="Times New Roman" w:hAnsi="Times New Roman"/>
          <w:i/>
          <w:sz w:val="24"/>
          <w:szCs w:val="24"/>
        </w:rPr>
        <w:t>sales</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point</w:t>
      </w:r>
      <w:proofErr w:type="spellEnd"/>
      <w:r w:rsidRPr="00272C93">
        <w:rPr>
          <w:rFonts w:ascii="Times New Roman" w:hAnsi="Times New Roman"/>
          <w:sz w:val="24"/>
          <w:szCs w:val="24"/>
        </w:rPr>
        <w:t xml:space="preserve"> ini, dilakukan wawancara secara langsung dengan pihak UIN Syarif Hidayatullah Jakarta. Nilainya adalah :</w:t>
      </w:r>
    </w:p>
    <w:p w14:paraId="2E55ABDD" w14:textId="77777777" w:rsidR="00B2309E" w:rsidRPr="00272C93" w:rsidRDefault="00B2309E" w:rsidP="00B2309E">
      <w:pPr>
        <w:tabs>
          <w:tab w:val="left" w:pos="709"/>
          <w:tab w:val="left" w:pos="1843"/>
        </w:tabs>
        <w:spacing w:after="0" w:line="360" w:lineRule="auto"/>
        <w:rPr>
          <w:rFonts w:ascii="Times New Roman" w:hAnsi="Times New Roman"/>
          <w:sz w:val="24"/>
          <w:szCs w:val="24"/>
        </w:rPr>
      </w:pPr>
      <w:r w:rsidRPr="00272C93">
        <w:rPr>
          <w:rFonts w:ascii="Times New Roman" w:hAnsi="Times New Roman"/>
          <w:color w:val="FF0000"/>
          <w:sz w:val="24"/>
          <w:szCs w:val="24"/>
        </w:rPr>
        <w:tab/>
      </w:r>
      <w:r w:rsidRPr="00272C93">
        <w:rPr>
          <w:rFonts w:ascii="Times New Roman" w:hAnsi="Times New Roman"/>
          <w:sz w:val="24"/>
          <w:szCs w:val="24"/>
        </w:rPr>
        <w:t>Nilai 1</w:t>
      </w:r>
      <w:r w:rsidRPr="00272C93">
        <w:rPr>
          <w:rFonts w:ascii="Times New Roman" w:hAnsi="Times New Roman"/>
          <w:sz w:val="24"/>
          <w:szCs w:val="24"/>
        </w:rPr>
        <w:tab/>
        <w:t>: Tidak ada titik pelayanan</w:t>
      </w:r>
    </w:p>
    <w:p w14:paraId="27AEF961" w14:textId="77777777" w:rsidR="00B2309E" w:rsidRPr="00272C93" w:rsidRDefault="00B2309E" w:rsidP="00B2309E">
      <w:pPr>
        <w:tabs>
          <w:tab w:val="left" w:pos="709"/>
          <w:tab w:val="left" w:pos="1843"/>
        </w:tabs>
        <w:spacing w:after="0" w:line="360" w:lineRule="auto"/>
        <w:rPr>
          <w:rFonts w:ascii="Times New Roman" w:hAnsi="Times New Roman"/>
          <w:sz w:val="24"/>
          <w:szCs w:val="24"/>
        </w:rPr>
      </w:pPr>
      <w:r w:rsidRPr="00272C93">
        <w:rPr>
          <w:rFonts w:ascii="Times New Roman" w:hAnsi="Times New Roman"/>
          <w:sz w:val="24"/>
          <w:szCs w:val="24"/>
        </w:rPr>
        <w:tab/>
        <w:t xml:space="preserve">Nilai 1.2 </w:t>
      </w:r>
      <w:r w:rsidRPr="00272C93">
        <w:rPr>
          <w:rFonts w:ascii="Times New Roman" w:hAnsi="Times New Roman"/>
          <w:sz w:val="24"/>
          <w:szCs w:val="24"/>
        </w:rPr>
        <w:tab/>
        <w:t>: Titik pelayanan menengah</w:t>
      </w:r>
    </w:p>
    <w:p w14:paraId="7EA1CBA3" w14:textId="77777777" w:rsidR="00B2309E" w:rsidRPr="00272C93" w:rsidRDefault="00B2309E" w:rsidP="00B2309E">
      <w:pPr>
        <w:tabs>
          <w:tab w:val="left" w:pos="709"/>
          <w:tab w:val="left" w:pos="1843"/>
        </w:tabs>
        <w:spacing w:after="0" w:line="360" w:lineRule="auto"/>
        <w:rPr>
          <w:rFonts w:ascii="Times New Roman" w:hAnsi="Times New Roman"/>
          <w:sz w:val="24"/>
          <w:szCs w:val="24"/>
        </w:rPr>
      </w:pPr>
      <w:r w:rsidRPr="00272C93">
        <w:rPr>
          <w:rFonts w:ascii="Times New Roman" w:hAnsi="Times New Roman"/>
          <w:sz w:val="24"/>
          <w:szCs w:val="24"/>
        </w:rPr>
        <w:tab/>
        <w:t xml:space="preserve">Nilai 1.5 </w:t>
      </w:r>
      <w:r w:rsidRPr="00272C93">
        <w:rPr>
          <w:rFonts w:ascii="Times New Roman" w:hAnsi="Times New Roman"/>
          <w:sz w:val="24"/>
          <w:szCs w:val="24"/>
        </w:rPr>
        <w:tab/>
        <w:t>: Titik pelayanan tinggi</w:t>
      </w:r>
    </w:p>
    <w:p w14:paraId="200E1E68" w14:textId="77777777" w:rsidR="00B2309E" w:rsidRPr="00272C93" w:rsidRDefault="00B2309E" w:rsidP="00B2309E">
      <w:pPr>
        <w:pStyle w:val="ListParagraph"/>
        <w:numPr>
          <w:ilvl w:val="0"/>
          <w:numId w:val="28"/>
        </w:numPr>
        <w:autoSpaceDE w:val="0"/>
        <w:autoSpaceDN w:val="0"/>
        <w:adjustRightInd w:val="0"/>
        <w:spacing w:after="0" w:line="360" w:lineRule="auto"/>
        <w:ind w:left="714" w:hanging="357"/>
        <w:contextualSpacing w:val="0"/>
        <w:rPr>
          <w:rFonts w:ascii="Times New Roman" w:hAnsi="Times New Roman"/>
          <w:i/>
          <w:iCs/>
          <w:sz w:val="24"/>
          <w:szCs w:val="24"/>
        </w:rPr>
      </w:pPr>
      <w:proofErr w:type="spellStart"/>
      <w:r w:rsidRPr="00272C93">
        <w:rPr>
          <w:rFonts w:ascii="Times New Roman" w:hAnsi="Times New Roman"/>
          <w:i/>
          <w:iCs/>
          <w:sz w:val="24"/>
          <w:szCs w:val="24"/>
        </w:rPr>
        <w:t>Raw</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WeightI</w:t>
      </w:r>
      <w:proofErr w:type="spellEnd"/>
      <w:r w:rsidRPr="00272C93">
        <w:rPr>
          <w:rFonts w:ascii="Times New Roman" w:hAnsi="Times New Roman"/>
          <w:iCs/>
          <w:sz w:val="24"/>
          <w:szCs w:val="24"/>
        </w:rPr>
        <w:t xml:space="preserve"> dan</w:t>
      </w:r>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Normalized</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Raw</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Weight</w:t>
      </w:r>
      <w:proofErr w:type="spellEnd"/>
    </w:p>
    <w:p w14:paraId="58B14EBA" w14:textId="77777777" w:rsidR="00B2309E" w:rsidRPr="00272C93" w:rsidRDefault="00B2309E" w:rsidP="00B2309E">
      <w:pPr>
        <w:autoSpaceDE w:val="0"/>
        <w:autoSpaceDN w:val="0"/>
        <w:adjustRightInd w:val="0"/>
        <w:spacing w:after="0" w:line="360" w:lineRule="auto"/>
        <w:ind w:left="709"/>
        <w:jc w:val="both"/>
        <w:rPr>
          <w:rFonts w:ascii="Times New Roman" w:hAnsi="Times New Roman"/>
          <w:sz w:val="24"/>
          <w:szCs w:val="24"/>
        </w:rPr>
      </w:pPr>
      <w:r w:rsidRPr="00272C93">
        <w:rPr>
          <w:rFonts w:ascii="Times New Roman" w:hAnsi="Times New Roman"/>
          <w:sz w:val="24"/>
          <w:szCs w:val="24"/>
        </w:rPr>
        <w:t xml:space="preserve">Nilai </w:t>
      </w:r>
      <w:proofErr w:type="spellStart"/>
      <w:r w:rsidRPr="00272C93">
        <w:rPr>
          <w:rFonts w:ascii="Times New Roman" w:hAnsi="Times New Roman"/>
          <w:i/>
          <w:sz w:val="24"/>
          <w:szCs w:val="24"/>
        </w:rPr>
        <w:t>raw</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weight</w:t>
      </w:r>
      <w:proofErr w:type="spellEnd"/>
      <w:r w:rsidRPr="00272C93">
        <w:rPr>
          <w:rFonts w:ascii="Times New Roman" w:hAnsi="Times New Roman"/>
          <w:sz w:val="24"/>
          <w:szCs w:val="24"/>
        </w:rPr>
        <w:t xml:space="preserve"> bertujuan untuk mengetahui tingkat kepentingan secara keseluruhan dalam menentukan prioritas perbaikan kondisi kinerja. Atribut yang memiliki nilai </w:t>
      </w:r>
      <w:proofErr w:type="spellStart"/>
      <w:r w:rsidRPr="00272C93">
        <w:rPr>
          <w:rFonts w:ascii="Times New Roman" w:hAnsi="Times New Roman"/>
          <w:i/>
          <w:sz w:val="24"/>
          <w:szCs w:val="24"/>
        </w:rPr>
        <w:t>Raw</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Weight</w:t>
      </w:r>
      <w:proofErr w:type="spellEnd"/>
      <w:r w:rsidRPr="00272C93">
        <w:rPr>
          <w:rFonts w:ascii="Times New Roman" w:hAnsi="Times New Roman"/>
          <w:sz w:val="24"/>
          <w:szCs w:val="24"/>
        </w:rPr>
        <w:t xml:space="preserve"> tinggi akan menjadi prioritas utama untuk ditingkatkan dalam memenuhi kepuasan mahasiswa. Sedangkan nilai </w:t>
      </w:r>
      <w:proofErr w:type="spellStart"/>
      <w:r w:rsidRPr="00272C93">
        <w:rPr>
          <w:rFonts w:ascii="Times New Roman" w:hAnsi="Times New Roman"/>
          <w:i/>
          <w:sz w:val="24"/>
          <w:szCs w:val="24"/>
        </w:rPr>
        <w:t>Normalized</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Raw</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Weight</w:t>
      </w:r>
      <w:proofErr w:type="spellEnd"/>
      <w:r w:rsidRPr="00272C93">
        <w:rPr>
          <w:rFonts w:ascii="Times New Roman" w:hAnsi="Times New Roman"/>
          <w:sz w:val="24"/>
          <w:szCs w:val="24"/>
        </w:rPr>
        <w:t xml:space="preserve"> menunjukkan tingkat </w:t>
      </w:r>
      <w:r w:rsidRPr="00272C93">
        <w:rPr>
          <w:rFonts w:ascii="Times New Roman" w:hAnsi="Times New Roman"/>
          <w:sz w:val="24"/>
          <w:szCs w:val="24"/>
        </w:rPr>
        <w:lastRenderedPageBreak/>
        <w:t xml:space="preserve">kepentingan suatu kriteria </w:t>
      </w:r>
      <w:proofErr w:type="spellStart"/>
      <w:r w:rsidRPr="00272C93">
        <w:rPr>
          <w:rFonts w:ascii="Times New Roman" w:hAnsi="Times New Roman"/>
          <w:i/>
          <w:sz w:val="24"/>
          <w:szCs w:val="24"/>
        </w:rPr>
        <w:t>customer</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needs</w:t>
      </w:r>
      <w:proofErr w:type="spellEnd"/>
      <w:r w:rsidRPr="00272C93">
        <w:rPr>
          <w:rFonts w:ascii="Times New Roman" w:hAnsi="Times New Roman"/>
          <w:i/>
          <w:sz w:val="24"/>
          <w:szCs w:val="24"/>
        </w:rPr>
        <w:t xml:space="preserve"> </w:t>
      </w:r>
      <w:r w:rsidRPr="00272C93">
        <w:rPr>
          <w:rFonts w:ascii="Times New Roman" w:hAnsi="Times New Roman"/>
          <w:sz w:val="24"/>
          <w:szCs w:val="24"/>
        </w:rPr>
        <w:t xml:space="preserve">secara keseluruhan. Nilai </w:t>
      </w:r>
      <w:proofErr w:type="spellStart"/>
      <w:r w:rsidRPr="00272C93">
        <w:rPr>
          <w:rFonts w:ascii="Times New Roman" w:hAnsi="Times New Roman"/>
          <w:i/>
          <w:sz w:val="24"/>
          <w:szCs w:val="24"/>
        </w:rPr>
        <w:t>Raw</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Weight</w:t>
      </w:r>
      <w:proofErr w:type="spellEnd"/>
      <w:r w:rsidRPr="00272C93">
        <w:rPr>
          <w:rFonts w:ascii="Times New Roman" w:hAnsi="Times New Roman"/>
          <w:sz w:val="24"/>
          <w:szCs w:val="24"/>
        </w:rPr>
        <w:t xml:space="preserve"> dan </w:t>
      </w:r>
      <w:proofErr w:type="spellStart"/>
      <w:r w:rsidRPr="00272C93">
        <w:rPr>
          <w:rFonts w:ascii="Times New Roman" w:hAnsi="Times New Roman"/>
          <w:i/>
          <w:sz w:val="24"/>
          <w:szCs w:val="24"/>
        </w:rPr>
        <w:t>Normalized</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Raw</w:t>
      </w:r>
      <w:proofErr w:type="spellEnd"/>
      <w:r w:rsidRPr="00272C93">
        <w:rPr>
          <w:rFonts w:ascii="Times New Roman" w:hAnsi="Times New Roman"/>
          <w:i/>
          <w:sz w:val="24"/>
          <w:szCs w:val="24"/>
        </w:rPr>
        <w:t xml:space="preserve"> </w:t>
      </w:r>
      <w:proofErr w:type="spellStart"/>
      <w:r w:rsidRPr="00272C93">
        <w:rPr>
          <w:rFonts w:ascii="Times New Roman" w:hAnsi="Times New Roman"/>
          <w:i/>
          <w:sz w:val="24"/>
          <w:szCs w:val="24"/>
        </w:rPr>
        <w:t>Weight</w:t>
      </w:r>
      <w:proofErr w:type="spellEnd"/>
      <w:r w:rsidRPr="00272C93">
        <w:rPr>
          <w:rFonts w:ascii="Times New Roman" w:hAnsi="Times New Roman"/>
          <w:sz w:val="24"/>
          <w:szCs w:val="24"/>
        </w:rPr>
        <w:t xml:space="preserve"> diperoleh dengan :</w:t>
      </w:r>
    </w:p>
    <w:p w14:paraId="25261255" w14:textId="77777777" w:rsidR="00B2309E" w:rsidRPr="00272C93" w:rsidRDefault="00B2309E" w:rsidP="00B2309E">
      <w:pPr>
        <w:autoSpaceDE w:val="0"/>
        <w:autoSpaceDN w:val="0"/>
        <w:adjustRightInd w:val="0"/>
        <w:spacing w:after="0" w:line="360" w:lineRule="auto"/>
        <w:ind w:left="709"/>
        <w:jc w:val="both"/>
      </w:pPr>
      <w:r w:rsidRPr="00272C93">
        <w:rPr>
          <w:position w:val="-10"/>
        </w:rPr>
        <w:object w:dxaOrig="6880" w:dyaOrig="320" w14:anchorId="24DD552F">
          <v:shape id="_x0000_i1033" type="#_x0000_t75" style="width:343.9pt;height:16.1pt" o:ole="">
            <v:imagedata r:id="rId27" o:title=""/>
          </v:shape>
          <o:OLEObject Type="Embed" ProgID="Equation.DSMT4" ShapeID="_x0000_i1033" DrawAspect="Content" ObjectID="_1566899354" r:id="rId28"/>
        </w:object>
      </w:r>
    </w:p>
    <w:p w14:paraId="409A1BC6" w14:textId="77777777" w:rsidR="00B2309E" w:rsidRPr="00272C93" w:rsidRDefault="00B2309E" w:rsidP="00B2309E">
      <w:pPr>
        <w:autoSpaceDE w:val="0"/>
        <w:autoSpaceDN w:val="0"/>
        <w:adjustRightInd w:val="0"/>
        <w:spacing w:after="0" w:line="360" w:lineRule="auto"/>
        <w:ind w:left="709"/>
        <w:jc w:val="both"/>
        <w:rPr>
          <w:rFonts w:ascii="TimesNewRomanPSMT" w:hAnsi="TimesNewRomanPSMT" w:cs="TimesNewRomanPSMT"/>
          <w:sz w:val="20"/>
          <w:szCs w:val="20"/>
        </w:rPr>
      </w:pPr>
      <w:r w:rsidRPr="00272C93">
        <w:rPr>
          <w:position w:val="-28"/>
        </w:rPr>
        <w:object w:dxaOrig="5300" w:dyaOrig="660" w14:anchorId="5A19BCD8">
          <v:shape id="_x0000_i1034" type="#_x0000_t75" style="width:264.85pt;height:33.25pt" o:ole="">
            <v:imagedata r:id="rId29" o:title=""/>
          </v:shape>
          <o:OLEObject Type="Embed" ProgID="Equation.DSMT4" ShapeID="_x0000_i1034" DrawAspect="Content" ObjectID="_1566899355" r:id="rId30"/>
        </w:object>
      </w:r>
    </w:p>
    <w:p w14:paraId="73284D0C" w14:textId="77777777" w:rsidR="00B2309E" w:rsidRPr="00272C93" w:rsidRDefault="00B2309E" w:rsidP="00B2309E">
      <w:pPr>
        <w:pStyle w:val="ListParagraph"/>
        <w:numPr>
          <w:ilvl w:val="0"/>
          <w:numId w:val="27"/>
        </w:numPr>
        <w:autoSpaceDE w:val="0"/>
        <w:autoSpaceDN w:val="0"/>
        <w:adjustRightInd w:val="0"/>
        <w:spacing w:after="0" w:line="360" w:lineRule="auto"/>
        <w:ind w:left="426" w:hanging="426"/>
        <w:contextualSpacing w:val="0"/>
        <w:jc w:val="both"/>
        <w:rPr>
          <w:rFonts w:ascii="TimesNewRomanPSMT" w:hAnsi="TimesNewRomanPSMT" w:cs="TimesNewRomanPSMT"/>
          <w:sz w:val="24"/>
          <w:szCs w:val="24"/>
        </w:rPr>
      </w:pPr>
      <w:r w:rsidRPr="00272C93">
        <w:rPr>
          <w:rFonts w:ascii="TimesNewRomanPSMT" w:hAnsi="TimesNewRomanPSMT" w:cs="TimesNewRomanPSMT"/>
          <w:sz w:val="24"/>
          <w:szCs w:val="24"/>
        </w:rPr>
        <w:t>Penyusunan kepentingan teknik</w:t>
      </w:r>
    </w:p>
    <w:p w14:paraId="6C20C88E" w14:textId="77777777" w:rsidR="00B2309E" w:rsidRPr="00272C93" w:rsidRDefault="00B2309E" w:rsidP="00B2309E">
      <w:pPr>
        <w:autoSpaceDE w:val="0"/>
        <w:autoSpaceDN w:val="0"/>
        <w:adjustRightInd w:val="0"/>
        <w:spacing w:after="0" w:line="360" w:lineRule="auto"/>
        <w:ind w:left="426"/>
        <w:jc w:val="both"/>
        <w:rPr>
          <w:rFonts w:ascii="TimesNewRomanPSMT" w:hAnsi="TimesNewRomanPSMT" w:cs="TimesNewRomanPSMT"/>
          <w:sz w:val="20"/>
          <w:szCs w:val="20"/>
        </w:rPr>
      </w:pPr>
      <w:r w:rsidRPr="00272C93">
        <w:rPr>
          <w:rFonts w:ascii="TimesNewRomanPSMT" w:hAnsi="TimesNewRomanPSMT" w:cs="TimesNewRomanPSMT"/>
          <w:sz w:val="24"/>
          <w:szCs w:val="24"/>
        </w:rPr>
        <w:t>Pada tahap ini perusahaan mengidentifikasi kebutuhan teknik yang sesuai dengan keinginan dan kebutuhan pegawai.</w:t>
      </w:r>
    </w:p>
    <w:p w14:paraId="40BAF1E3" w14:textId="77777777" w:rsidR="00B2309E" w:rsidRPr="00272C93" w:rsidRDefault="00B2309E" w:rsidP="00B2309E">
      <w:pPr>
        <w:pStyle w:val="ListParagraph"/>
        <w:numPr>
          <w:ilvl w:val="0"/>
          <w:numId w:val="27"/>
        </w:numPr>
        <w:autoSpaceDE w:val="0"/>
        <w:autoSpaceDN w:val="0"/>
        <w:adjustRightInd w:val="0"/>
        <w:spacing w:after="0" w:line="360" w:lineRule="auto"/>
        <w:ind w:left="425" w:hanging="425"/>
        <w:contextualSpacing w:val="0"/>
        <w:jc w:val="both"/>
        <w:rPr>
          <w:rFonts w:ascii="TimesNewRomanPSMT" w:hAnsi="TimesNewRomanPSMT" w:cs="TimesNewRomanPSMT"/>
          <w:sz w:val="20"/>
          <w:szCs w:val="20"/>
        </w:rPr>
      </w:pPr>
      <w:r w:rsidRPr="00272C93">
        <w:rPr>
          <w:rFonts w:ascii="TimesNewRomanPSMT" w:hAnsi="TimesNewRomanPSMT" w:cs="TimesNewRomanPSMT"/>
          <w:sz w:val="24"/>
          <w:szCs w:val="24"/>
        </w:rPr>
        <w:t>Menentukan hubungan antara kepentingan teknik dengan kebutuhan pegawai. Penentuan ini menunjukkan hubungan (</w:t>
      </w:r>
      <w:proofErr w:type="spellStart"/>
      <w:r w:rsidRPr="00272C93">
        <w:rPr>
          <w:rFonts w:ascii="Times New Roman" w:hAnsi="Times New Roman"/>
          <w:i/>
          <w:iCs/>
          <w:sz w:val="24"/>
          <w:szCs w:val="24"/>
        </w:rPr>
        <w:t>relationship</w:t>
      </w:r>
      <w:proofErr w:type="spellEnd"/>
      <w:r w:rsidRPr="00272C93">
        <w:rPr>
          <w:rFonts w:ascii="Times New Roman" w:hAnsi="Times New Roman"/>
          <w:i/>
          <w:iCs/>
          <w:sz w:val="24"/>
          <w:szCs w:val="24"/>
        </w:rPr>
        <w:t xml:space="preserve"> </w:t>
      </w:r>
      <w:proofErr w:type="spellStart"/>
      <w:r w:rsidRPr="00272C93">
        <w:rPr>
          <w:rFonts w:ascii="Times New Roman" w:hAnsi="Times New Roman"/>
          <w:i/>
          <w:iCs/>
          <w:sz w:val="24"/>
          <w:szCs w:val="24"/>
        </w:rPr>
        <w:t>matrix</w:t>
      </w:r>
      <w:proofErr w:type="spellEnd"/>
      <w:r w:rsidRPr="00272C93">
        <w:rPr>
          <w:rFonts w:ascii="TimesNewRomanPSMT" w:hAnsi="TimesNewRomanPSMT" w:cs="TimesNewRomanPSMT"/>
          <w:sz w:val="24"/>
          <w:szCs w:val="24"/>
        </w:rPr>
        <w:t>) antara setiap kebutuhan pegawai dan kepentingan teknik.</w:t>
      </w:r>
    </w:p>
    <w:p w14:paraId="5EDE6682" w14:textId="77777777" w:rsidR="00B2309E" w:rsidRPr="00272C93" w:rsidRDefault="00B2309E" w:rsidP="00B2309E">
      <w:pPr>
        <w:pStyle w:val="ListParagraph"/>
        <w:numPr>
          <w:ilvl w:val="0"/>
          <w:numId w:val="27"/>
        </w:numPr>
        <w:autoSpaceDE w:val="0"/>
        <w:autoSpaceDN w:val="0"/>
        <w:adjustRightInd w:val="0"/>
        <w:spacing w:after="0" w:line="360" w:lineRule="auto"/>
        <w:ind w:left="425" w:hanging="425"/>
        <w:contextualSpacing w:val="0"/>
        <w:jc w:val="both"/>
        <w:rPr>
          <w:rFonts w:ascii="TimesNewRomanPSMT" w:hAnsi="TimesNewRomanPSMT" w:cs="TimesNewRomanPSMT"/>
          <w:sz w:val="24"/>
          <w:szCs w:val="24"/>
        </w:rPr>
      </w:pPr>
      <w:r w:rsidRPr="00272C93">
        <w:rPr>
          <w:rFonts w:ascii="TimesNewRomanPSMT" w:hAnsi="TimesNewRomanPSMT" w:cs="TimesNewRomanPSMT"/>
          <w:sz w:val="24"/>
          <w:szCs w:val="24"/>
        </w:rPr>
        <w:t xml:space="preserve">Penentuan prioritas </w:t>
      </w:r>
    </w:p>
    <w:p w14:paraId="150F694A" w14:textId="77777777" w:rsidR="00B2309E" w:rsidRPr="00272C93" w:rsidRDefault="00B2309E" w:rsidP="00B2309E">
      <w:pPr>
        <w:autoSpaceDE w:val="0"/>
        <w:autoSpaceDN w:val="0"/>
        <w:adjustRightInd w:val="0"/>
        <w:spacing w:after="0" w:line="360" w:lineRule="auto"/>
        <w:ind w:left="426"/>
        <w:rPr>
          <w:rFonts w:ascii="TimesNewRomanPSMT" w:hAnsi="TimesNewRomanPSMT" w:cs="TimesNewRomanPSMT"/>
          <w:sz w:val="24"/>
          <w:szCs w:val="24"/>
        </w:rPr>
      </w:pPr>
      <w:r w:rsidRPr="00272C93">
        <w:rPr>
          <w:rFonts w:ascii="TimesNewRomanPSMT" w:hAnsi="TimesNewRomanPSMT" w:cs="TimesNewRomanPSMT"/>
          <w:sz w:val="24"/>
          <w:szCs w:val="24"/>
        </w:rPr>
        <w:t>Penentuan ini menunjukkan prioritas berdasarkan kepentingan teknik. Nilai prioritas diperoleh dari :</w:t>
      </w:r>
    </w:p>
    <w:p w14:paraId="0B46EA1E" w14:textId="77777777" w:rsidR="00B2309E" w:rsidRPr="00272C93" w:rsidRDefault="00B2309E" w:rsidP="000B6029">
      <w:pPr>
        <w:autoSpaceDE w:val="0"/>
        <w:autoSpaceDN w:val="0"/>
        <w:adjustRightInd w:val="0"/>
        <w:spacing w:after="0" w:line="360" w:lineRule="auto"/>
        <w:ind w:left="426"/>
        <w:rPr>
          <w:rFonts w:ascii="TimesNewRomanPSMT" w:hAnsi="TimesNewRomanPSMT" w:cs="TimesNewRomanPSMT"/>
          <w:sz w:val="24"/>
          <w:szCs w:val="24"/>
        </w:rPr>
      </w:pPr>
      <w:r w:rsidRPr="00272C93">
        <w:rPr>
          <w:position w:val="-10"/>
        </w:rPr>
        <w:object w:dxaOrig="7860" w:dyaOrig="320" w14:anchorId="286EA354">
          <v:shape id="_x0000_i1035" type="#_x0000_t75" style="width:393.25pt;height:16.1pt" o:ole="">
            <v:imagedata r:id="rId31" o:title=""/>
          </v:shape>
          <o:OLEObject Type="Embed" ProgID="Equation.DSMT4" ShapeID="_x0000_i1035" DrawAspect="Content" ObjectID="_1566899356" r:id="rId32"/>
        </w:object>
      </w:r>
    </w:p>
    <w:p w14:paraId="3A903726" w14:textId="77777777" w:rsidR="00B2309E" w:rsidRPr="00272C93" w:rsidRDefault="00B2309E" w:rsidP="00B2309E">
      <w:pPr>
        <w:pStyle w:val="ListParagraph"/>
        <w:numPr>
          <w:ilvl w:val="0"/>
          <w:numId w:val="27"/>
        </w:numPr>
        <w:autoSpaceDE w:val="0"/>
        <w:autoSpaceDN w:val="0"/>
        <w:adjustRightInd w:val="0"/>
        <w:spacing w:after="0" w:line="360" w:lineRule="auto"/>
        <w:ind w:left="425" w:hanging="425"/>
        <w:contextualSpacing w:val="0"/>
        <w:rPr>
          <w:rFonts w:ascii="TimesNewRomanPSMT" w:hAnsi="TimesNewRomanPSMT" w:cs="TimesNewRomanPSMT"/>
          <w:sz w:val="24"/>
          <w:szCs w:val="24"/>
        </w:rPr>
      </w:pPr>
      <w:r w:rsidRPr="00272C93">
        <w:rPr>
          <w:rFonts w:ascii="TimesNewRomanPSMT" w:hAnsi="TimesNewRomanPSMT" w:cs="TimesNewRomanPSMT"/>
          <w:sz w:val="24"/>
          <w:szCs w:val="24"/>
        </w:rPr>
        <w:t xml:space="preserve">Analisis </w:t>
      </w:r>
      <w:proofErr w:type="spellStart"/>
      <w:r w:rsidRPr="00272C93">
        <w:rPr>
          <w:rFonts w:ascii="TimesNewRomanPSMT" w:hAnsi="TimesNewRomanPSMT" w:cs="TimesNewRomanPSMT"/>
          <w:i/>
          <w:sz w:val="24"/>
          <w:szCs w:val="24"/>
        </w:rPr>
        <w:t>Quality</w:t>
      </w:r>
      <w:proofErr w:type="spellEnd"/>
      <w:r w:rsidRPr="00272C93">
        <w:rPr>
          <w:rFonts w:ascii="TimesNewRomanPSMT" w:hAnsi="TimesNewRomanPSMT" w:cs="TimesNewRomanPSMT"/>
          <w:i/>
          <w:sz w:val="24"/>
          <w:szCs w:val="24"/>
        </w:rPr>
        <w:t xml:space="preserve"> </w:t>
      </w:r>
      <w:proofErr w:type="spellStart"/>
      <w:r w:rsidRPr="00272C93">
        <w:rPr>
          <w:rFonts w:ascii="TimesNewRomanPSMT" w:hAnsi="TimesNewRomanPSMT" w:cs="TimesNewRomanPSMT"/>
          <w:i/>
          <w:sz w:val="24"/>
          <w:szCs w:val="24"/>
        </w:rPr>
        <w:t>Function</w:t>
      </w:r>
      <w:proofErr w:type="spellEnd"/>
      <w:r w:rsidRPr="00272C93">
        <w:rPr>
          <w:rFonts w:ascii="TimesNewRomanPSMT" w:hAnsi="TimesNewRomanPSMT" w:cs="TimesNewRomanPSMT"/>
          <w:i/>
          <w:sz w:val="24"/>
          <w:szCs w:val="24"/>
        </w:rPr>
        <w:t xml:space="preserve"> </w:t>
      </w:r>
      <w:proofErr w:type="spellStart"/>
      <w:r w:rsidRPr="00272C93">
        <w:rPr>
          <w:rFonts w:ascii="TimesNewRomanPSMT" w:hAnsi="TimesNewRomanPSMT" w:cs="TimesNewRomanPSMT"/>
          <w:i/>
          <w:sz w:val="24"/>
          <w:szCs w:val="24"/>
        </w:rPr>
        <w:t>Deployment</w:t>
      </w:r>
      <w:proofErr w:type="spellEnd"/>
      <w:r w:rsidRPr="00272C93">
        <w:rPr>
          <w:rFonts w:ascii="TimesNewRomanPSMT" w:hAnsi="TimesNewRomanPSMT" w:cs="TimesNewRomanPSMT"/>
          <w:sz w:val="24"/>
          <w:szCs w:val="24"/>
        </w:rPr>
        <w:t xml:space="preserve"> (QFD)</w:t>
      </w:r>
    </w:p>
    <w:p w14:paraId="49A073C3" w14:textId="77777777" w:rsidR="00B2309E" w:rsidRPr="00272C93" w:rsidRDefault="00B2309E" w:rsidP="00B2309E">
      <w:pPr>
        <w:pStyle w:val="ListParagraph"/>
        <w:autoSpaceDE w:val="0"/>
        <w:autoSpaceDN w:val="0"/>
        <w:adjustRightInd w:val="0"/>
        <w:spacing w:after="0" w:line="360" w:lineRule="auto"/>
        <w:ind w:left="426"/>
        <w:contextualSpacing w:val="0"/>
        <w:jc w:val="both"/>
        <w:rPr>
          <w:rFonts w:ascii="TimesNewRomanPSMT" w:hAnsi="TimesNewRomanPSMT" w:cs="TimesNewRomanPSMT"/>
          <w:sz w:val="24"/>
          <w:szCs w:val="24"/>
        </w:rPr>
      </w:pPr>
      <w:r w:rsidRPr="00272C93">
        <w:rPr>
          <w:rFonts w:ascii="TimesNewRomanPSMT" w:hAnsi="TimesNewRomanPSMT" w:cs="TimesNewRomanPSMT"/>
          <w:sz w:val="24"/>
          <w:szCs w:val="24"/>
        </w:rPr>
        <w:t xml:space="preserve">Yaitu analisis yang dilakukan terhadap setiap atribut dengan membandingkan tingkat kepuasan dengan target yang harus dicapai. Untuk mendukung perbandingan tersebut, maka dihitung pula indeks </w:t>
      </w:r>
      <w:proofErr w:type="spellStart"/>
      <w:r w:rsidRPr="00272C93">
        <w:rPr>
          <w:rFonts w:ascii="TimesNewRomanPSMT" w:hAnsi="TimesNewRomanPSMT" w:cs="TimesNewRomanPSMT"/>
          <w:sz w:val="24"/>
          <w:szCs w:val="24"/>
        </w:rPr>
        <w:t>kesesuain</w:t>
      </w:r>
      <w:proofErr w:type="spellEnd"/>
      <w:r w:rsidRPr="00272C93">
        <w:rPr>
          <w:rFonts w:ascii="TimesNewRomanPSMT" w:hAnsi="TimesNewRomanPSMT" w:cs="TimesNewRomanPSMT"/>
          <w:sz w:val="24"/>
          <w:szCs w:val="24"/>
        </w:rPr>
        <w:t xml:space="preserve"> dengan rumus :</w:t>
      </w:r>
    </w:p>
    <w:p w14:paraId="2B85DA34" w14:textId="77777777" w:rsidR="000F794B" w:rsidRPr="00272C93" w:rsidRDefault="00B2309E" w:rsidP="00B2309E">
      <w:pPr>
        <w:spacing w:after="0" w:line="360" w:lineRule="auto"/>
        <w:ind w:left="426" w:firstLine="425"/>
        <w:jc w:val="both"/>
        <w:rPr>
          <w:rFonts w:ascii="Times New Roman" w:hAnsi="Times New Roman"/>
          <w:sz w:val="24"/>
          <w:szCs w:val="24"/>
        </w:rPr>
      </w:pPr>
      <w:r w:rsidRPr="00272C93">
        <w:rPr>
          <w:position w:val="-28"/>
        </w:rPr>
        <w:object w:dxaOrig="5100" w:dyaOrig="660" w14:anchorId="377CA6D5">
          <v:shape id="_x0000_i1036" type="#_x0000_t75" style="width:254.75pt;height:33.25pt" o:ole="">
            <v:imagedata r:id="rId33" o:title=""/>
          </v:shape>
          <o:OLEObject Type="Embed" ProgID="Equation.DSMT4" ShapeID="_x0000_i1036" DrawAspect="Content" ObjectID="_1566899357" r:id="rId34"/>
        </w:object>
      </w:r>
    </w:p>
    <w:p w14:paraId="4910D8FA" w14:textId="77777777" w:rsidR="000F794B" w:rsidRPr="00272C93" w:rsidRDefault="000F794B" w:rsidP="006C045F">
      <w:pPr>
        <w:numPr>
          <w:ilvl w:val="0"/>
          <w:numId w:val="30"/>
        </w:numPr>
        <w:autoSpaceDE w:val="0"/>
        <w:autoSpaceDN w:val="0"/>
        <w:adjustRightInd w:val="0"/>
        <w:spacing w:before="120" w:after="0" w:line="360" w:lineRule="auto"/>
        <w:ind w:left="425" w:hanging="425"/>
        <w:jc w:val="both"/>
        <w:rPr>
          <w:rFonts w:ascii="Times New Roman" w:hAnsi="Times New Roman"/>
          <w:b/>
          <w:noProof/>
          <w:color w:val="000000"/>
          <w:sz w:val="24"/>
          <w:szCs w:val="24"/>
        </w:rPr>
      </w:pPr>
      <w:r w:rsidRPr="00272C93">
        <w:rPr>
          <w:rFonts w:ascii="Times New Roman" w:hAnsi="Times New Roman"/>
          <w:b/>
          <w:color w:val="000000"/>
          <w:sz w:val="24"/>
          <w:szCs w:val="24"/>
        </w:rPr>
        <w:t>Hasil yang Diharapkan</w:t>
      </w:r>
    </w:p>
    <w:p w14:paraId="2660D1BA" w14:textId="77777777" w:rsidR="001C3333" w:rsidRPr="00272C93" w:rsidRDefault="006D05A7" w:rsidP="0066174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Dengan terlaksananya penelitian ini, </w:t>
      </w:r>
      <w:r w:rsidR="0066174D" w:rsidRPr="00272C93">
        <w:rPr>
          <w:rFonts w:ascii="Times New Roman" w:hAnsi="Times New Roman"/>
          <w:sz w:val="24"/>
          <w:szCs w:val="24"/>
        </w:rPr>
        <w:t>dihar</w:t>
      </w:r>
      <w:r w:rsidR="0066452E" w:rsidRPr="00272C93">
        <w:rPr>
          <w:rFonts w:ascii="Times New Roman" w:hAnsi="Times New Roman"/>
          <w:sz w:val="24"/>
          <w:szCs w:val="24"/>
        </w:rPr>
        <w:t xml:space="preserve">apkan diperoleh </w:t>
      </w:r>
      <w:r>
        <w:rPr>
          <w:rFonts w:ascii="Times New Roman" w:hAnsi="Times New Roman"/>
          <w:sz w:val="24"/>
          <w:szCs w:val="24"/>
        </w:rPr>
        <w:t>hasi</w:t>
      </w:r>
      <w:r w:rsidR="00BB24DC">
        <w:rPr>
          <w:rFonts w:ascii="Times New Roman" w:hAnsi="Times New Roman"/>
          <w:sz w:val="24"/>
          <w:szCs w:val="24"/>
        </w:rPr>
        <w:t>l</w:t>
      </w:r>
      <w:r>
        <w:rPr>
          <w:rFonts w:ascii="Times New Roman" w:hAnsi="Times New Roman"/>
          <w:sz w:val="24"/>
          <w:szCs w:val="24"/>
        </w:rPr>
        <w:t xml:space="preserve"> dan manfaat sebagai </w:t>
      </w:r>
      <w:r w:rsidR="0066452E" w:rsidRPr="00272C93">
        <w:rPr>
          <w:rFonts w:ascii="Times New Roman" w:hAnsi="Times New Roman"/>
          <w:sz w:val="24"/>
          <w:szCs w:val="24"/>
        </w:rPr>
        <w:t>berikut :</w:t>
      </w:r>
    </w:p>
    <w:p w14:paraId="6B5A9D6A" w14:textId="77777777" w:rsidR="00CF1232" w:rsidRPr="00916C6C" w:rsidRDefault="00B45CBB" w:rsidP="0066452E">
      <w:pPr>
        <w:pStyle w:val="ListParagraph"/>
        <w:numPr>
          <w:ilvl w:val="0"/>
          <w:numId w:val="20"/>
        </w:numPr>
        <w:autoSpaceDE w:val="0"/>
        <w:autoSpaceDN w:val="0"/>
        <w:adjustRightInd w:val="0"/>
        <w:spacing w:after="0" w:line="360" w:lineRule="auto"/>
        <w:ind w:hanging="294"/>
        <w:jc w:val="both"/>
        <w:rPr>
          <w:rFonts w:ascii="Times New Roman" w:hAnsi="Times New Roman"/>
          <w:sz w:val="24"/>
          <w:szCs w:val="24"/>
        </w:rPr>
      </w:pPr>
      <w:r w:rsidRPr="00916C6C">
        <w:rPr>
          <w:rFonts w:ascii="Times New Roman" w:hAnsi="Times New Roman"/>
          <w:sz w:val="24"/>
          <w:szCs w:val="24"/>
        </w:rPr>
        <w:t xml:space="preserve">Diperoleh indeks kepuasan </w:t>
      </w:r>
      <w:proofErr w:type="spellStart"/>
      <w:r w:rsidR="000B6029" w:rsidRPr="00916C6C">
        <w:rPr>
          <w:rFonts w:ascii="Times New Roman" w:hAnsi="Times New Roman"/>
          <w:sz w:val="24"/>
          <w:szCs w:val="24"/>
        </w:rPr>
        <w:t>civitas</w:t>
      </w:r>
      <w:proofErr w:type="spellEnd"/>
      <w:r w:rsidR="000B6029" w:rsidRPr="00916C6C">
        <w:rPr>
          <w:rFonts w:ascii="Times New Roman" w:hAnsi="Times New Roman"/>
          <w:sz w:val="24"/>
          <w:szCs w:val="24"/>
        </w:rPr>
        <w:t xml:space="preserve"> </w:t>
      </w:r>
      <w:proofErr w:type="spellStart"/>
      <w:r w:rsidR="000B6029" w:rsidRPr="00916C6C">
        <w:rPr>
          <w:rFonts w:ascii="Times New Roman" w:hAnsi="Times New Roman"/>
          <w:sz w:val="24"/>
          <w:szCs w:val="24"/>
        </w:rPr>
        <w:t>akademika</w:t>
      </w:r>
      <w:proofErr w:type="spellEnd"/>
      <w:r w:rsidRPr="00916C6C">
        <w:rPr>
          <w:rFonts w:ascii="Times New Roman" w:hAnsi="Times New Roman"/>
          <w:sz w:val="24"/>
          <w:szCs w:val="24"/>
        </w:rPr>
        <w:t xml:space="preserve"> atas</w:t>
      </w:r>
      <w:r w:rsidR="000B6029" w:rsidRPr="00916C6C">
        <w:rPr>
          <w:rFonts w:ascii="Times New Roman" w:hAnsi="Times New Roman"/>
          <w:sz w:val="24"/>
          <w:szCs w:val="24"/>
        </w:rPr>
        <w:t xml:space="preserve"> kinerja</w:t>
      </w:r>
      <w:r w:rsidRPr="00916C6C">
        <w:rPr>
          <w:rFonts w:ascii="Times New Roman" w:hAnsi="Times New Roman"/>
          <w:sz w:val="24"/>
          <w:szCs w:val="24"/>
        </w:rPr>
        <w:t xml:space="preserve"> layanan</w:t>
      </w:r>
      <w:r w:rsidR="000B6029" w:rsidRPr="00916C6C">
        <w:rPr>
          <w:rFonts w:ascii="Times New Roman" w:hAnsi="Times New Roman"/>
          <w:sz w:val="24"/>
          <w:szCs w:val="24"/>
        </w:rPr>
        <w:t xml:space="preserve"> unit kerja UIN Syarif Hidayatullah Jakarta</w:t>
      </w:r>
      <w:r w:rsidR="005C31C9" w:rsidRPr="00916C6C">
        <w:rPr>
          <w:rFonts w:ascii="Times New Roman" w:hAnsi="Times New Roman"/>
          <w:sz w:val="24"/>
          <w:szCs w:val="24"/>
        </w:rPr>
        <w:t xml:space="preserve"> sebagai bentuk </w:t>
      </w:r>
      <w:proofErr w:type="spellStart"/>
      <w:r w:rsidR="005C31C9" w:rsidRPr="00916C6C">
        <w:rPr>
          <w:rFonts w:ascii="Times New Roman" w:hAnsi="Times New Roman"/>
          <w:sz w:val="24"/>
          <w:szCs w:val="24"/>
        </w:rPr>
        <w:t>monitoring</w:t>
      </w:r>
      <w:proofErr w:type="spellEnd"/>
      <w:r w:rsidR="005C31C9" w:rsidRPr="00916C6C">
        <w:rPr>
          <w:rFonts w:ascii="Times New Roman" w:hAnsi="Times New Roman"/>
          <w:sz w:val="24"/>
          <w:szCs w:val="24"/>
        </w:rPr>
        <w:t xml:space="preserve"> dan evaluasi atas kinerja yang telah dilakukan.</w:t>
      </w:r>
      <w:r w:rsidR="00556BA1" w:rsidRPr="00916C6C">
        <w:rPr>
          <w:rFonts w:ascii="Times New Roman" w:hAnsi="Times New Roman"/>
          <w:sz w:val="24"/>
          <w:szCs w:val="24"/>
        </w:rPr>
        <w:t xml:space="preserve"> Manfaat dari hasil ini tentunya </w:t>
      </w:r>
      <w:r w:rsidR="00307EB6" w:rsidRPr="00916C6C">
        <w:rPr>
          <w:rFonts w:ascii="Times New Roman" w:hAnsi="Times New Roman"/>
          <w:sz w:val="24"/>
          <w:szCs w:val="24"/>
        </w:rPr>
        <w:t>dapat dijadikan dasar oleh setiap kepala unit kerja dalam merumuskan kebijakan-kebijakan sebagai langkah untuk meningkatkan pelayanan.</w:t>
      </w:r>
    </w:p>
    <w:p w14:paraId="0E55EB57" w14:textId="77777777" w:rsidR="000B6029" w:rsidRPr="006D05A7" w:rsidRDefault="000B6029" w:rsidP="000B6029">
      <w:pPr>
        <w:pStyle w:val="BodyTextIndent"/>
        <w:numPr>
          <w:ilvl w:val="0"/>
          <w:numId w:val="20"/>
        </w:numPr>
        <w:rPr>
          <w:color w:val="FF0000"/>
          <w:lang w:val="id-ID"/>
        </w:rPr>
      </w:pPr>
      <w:r w:rsidRPr="00916C6C">
        <w:rPr>
          <w:lang w:val="id-ID"/>
        </w:rPr>
        <w:t xml:space="preserve">Dapat dirumuskan </w:t>
      </w:r>
      <w:r w:rsidR="00193D16" w:rsidRPr="00916C6C">
        <w:rPr>
          <w:lang w:val="id-ID"/>
        </w:rPr>
        <w:t xml:space="preserve">suatu strategi </w:t>
      </w:r>
      <w:r w:rsidRPr="00916C6C">
        <w:rPr>
          <w:lang w:val="id-ID"/>
        </w:rPr>
        <w:t xml:space="preserve">perbaikan dan peningkatan kualitas layanan </w:t>
      </w:r>
      <w:r w:rsidR="00193D16" w:rsidRPr="00916C6C">
        <w:rPr>
          <w:lang w:val="id-ID"/>
        </w:rPr>
        <w:t>dari setiap</w:t>
      </w:r>
      <w:r w:rsidRPr="00916C6C">
        <w:rPr>
          <w:lang w:val="id-ID"/>
        </w:rPr>
        <w:t xml:space="preserve"> unit kerja</w:t>
      </w:r>
      <w:r w:rsidR="00193D16" w:rsidRPr="00916C6C">
        <w:rPr>
          <w:lang w:val="id-ID"/>
        </w:rPr>
        <w:t xml:space="preserve"> sehingga kualitas pelayanan yang diterima oleh</w:t>
      </w:r>
      <w:r w:rsidRPr="00916C6C">
        <w:rPr>
          <w:lang w:val="id-ID"/>
        </w:rPr>
        <w:t xml:space="preserve"> </w:t>
      </w:r>
      <w:proofErr w:type="spellStart"/>
      <w:r w:rsidRPr="00916C6C">
        <w:rPr>
          <w:lang w:val="id-ID"/>
        </w:rPr>
        <w:t>civitas</w:t>
      </w:r>
      <w:proofErr w:type="spellEnd"/>
      <w:r w:rsidRPr="00916C6C">
        <w:rPr>
          <w:lang w:val="id-ID"/>
        </w:rPr>
        <w:t xml:space="preserve"> </w:t>
      </w:r>
      <w:proofErr w:type="spellStart"/>
      <w:r w:rsidRPr="00916C6C">
        <w:rPr>
          <w:lang w:val="id-ID"/>
        </w:rPr>
        <w:t>akademika</w:t>
      </w:r>
      <w:proofErr w:type="spellEnd"/>
      <w:r w:rsidRPr="00916C6C">
        <w:rPr>
          <w:lang w:val="id-ID"/>
        </w:rPr>
        <w:t xml:space="preserve"> </w:t>
      </w:r>
      <w:r w:rsidR="00193D16" w:rsidRPr="00916C6C">
        <w:rPr>
          <w:lang w:val="id-ID"/>
        </w:rPr>
        <w:t>UIN Syarif Hidayatullah Jakarta akan menjadi lebih baik.</w:t>
      </w:r>
    </w:p>
    <w:p w14:paraId="11321797" w14:textId="77777777" w:rsidR="00CC4279" w:rsidRPr="00272C93" w:rsidRDefault="00CC4279" w:rsidP="00CC4279">
      <w:pPr>
        <w:autoSpaceDE w:val="0"/>
        <w:autoSpaceDN w:val="0"/>
        <w:adjustRightInd w:val="0"/>
        <w:spacing w:after="0" w:line="360" w:lineRule="auto"/>
        <w:jc w:val="both"/>
        <w:rPr>
          <w:rFonts w:ascii="Times New Roman" w:hAnsi="Times New Roman"/>
          <w:sz w:val="24"/>
          <w:szCs w:val="24"/>
        </w:rPr>
      </w:pPr>
    </w:p>
    <w:p w14:paraId="49BFAB0F" w14:textId="77777777" w:rsidR="009A56C3" w:rsidRPr="00272C93" w:rsidRDefault="00C30538" w:rsidP="006C045F">
      <w:pPr>
        <w:autoSpaceDE w:val="0"/>
        <w:autoSpaceDN w:val="0"/>
        <w:adjustRightInd w:val="0"/>
        <w:spacing w:after="0" w:line="360" w:lineRule="auto"/>
        <w:jc w:val="both"/>
        <w:rPr>
          <w:rFonts w:ascii="Times New Roman" w:hAnsi="Times New Roman"/>
          <w:color w:val="000000"/>
          <w:sz w:val="24"/>
          <w:szCs w:val="24"/>
        </w:rPr>
      </w:pPr>
      <w:r w:rsidRPr="00272C93">
        <w:rPr>
          <w:rFonts w:ascii="Times New Roman" w:hAnsi="Times New Roman"/>
          <w:b/>
          <w:color w:val="000000"/>
          <w:sz w:val="24"/>
          <w:szCs w:val="24"/>
        </w:rPr>
        <w:lastRenderedPageBreak/>
        <w:t>Daftar Pustaka</w:t>
      </w:r>
    </w:p>
    <w:p w14:paraId="591248EC" w14:textId="77777777" w:rsidR="001E2072" w:rsidRPr="00272C93" w:rsidRDefault="001E2072" w:rsidP="00951514">
      <w:pPr>
        <w:pStyle w:val="BodyTextIndent"/>
        <w:spacing w:before="120" w:line="276" w:lineRule="auto"/>
        <w:ind w:left="1134" w:hanging="708"/>
        <w:rPr>
          <w:lang w:val="id-ID"/>
        </w:rPr>
      </w:pPr>
      <w:proofErr w:type="spellStart"/>
      <w:r w:rsidRPr="00272C93">
        <w:rPr>
          <w:lang w:val="id-ID"/>
        </w:rPr>
        <w:t>Cochran</w:t>
      </w:r>
      <w:proofErr w:type="spellEnd"/>
      <w:r w:rsidRPr="00272C93">
        <w:rPr>
          <w:lang w:val="id-ID"/>
        </w:rPr>
        <w:t xml:space="preserve">, William G. 1991. </w:t>
      </w:r>
      <w:r w:rsidRPr="00272C93">
        <w:rPr>
          <w:i/>
          <w:lang w:val="id-ID"/>
        </w:rPr>
        <w:t>Teknik Penarikan Sampel</w:t>
      </w:r>
      <w:r w:rsidRPr="00272C93">
        <w:rPr>
          <w:lang w:val="id-ID"/>
        </w:rPr>
        <w:t>. Universitas Indonesia (UI-</w:t>
      </w:r>
      <w:proofErr w:type="spellStart"/>
      <w:r w:rsidRPr="00272C93">
        <w:rPr>
          <w:lang w:val="id-ID"/>
        </w:rPr>
        <w:t>Press</w:t>
      </w:r>
      <w:proofErr w:type="spellEnd"/>
      <w:r w:rsidRPr="00272C93">
        <w:rPr>
          <w:lang w:val="id-ID"/>
        </w:rPr>
        <w:t>), Jakarta.</w:t>
      </w:r>
    </w:p>
    <w:p w14:paraId="2D8463D9" w14:textId="77777777" w:rsidR="001E2072" w:rsidRPr="00272C93" w:rsidRDefault="001E2072" w:rsidP="00951514">
      <w:pPr>
        <w:pStyle w:val="BodyTextIndent"/>
        <w:spacing w:before="120" w:line="276" w:lineRule="auto"/>
        <w:ind w:left="1134" w:hanging="708"/>
        <w:rPr>
          <w:lang w:val="id-ID"/>
        </w:rPr>
      </w:pPr>
      <w:r w:rsidRPr="00272C93">
        <w:rPr>
          <w:rFonts w:eastAsia="TTE2056EA8t00"/>
          <w:lang w:val="id-ID" w:eastAsia="id-ID"/>
        </w:rPr>
        <w:t xml:space="preserve">Handayani, R, Yermias T. K., dan </w:t>
      </w:r>
      <w:proofErr w:type="spellStart"/>
      <w:r w:rsidRPr="00272C93">
        <w:rPr>
          <w:rFonts w:eastAsia="TTE2056EA8t00"/>
          <w:lang w:val="id-ID" w:eastAsia="id-ID"/>
        </w:rPr>
        <w:t>Ratminto</w:t>
      </w:r>
      <w:proofErr w:type="spellEnd"/>
      <w:r w:rsidRPr="00272C93">
        <w:rPr>
          <w:rFonts w:eastAsia="TTE2056EA8t00"/>
          <w:lang w:val="id-ID" w:eastAsia="id-ID"/>
        </w:rPr>
        <w:t xml:space="preserve">. 2003. “Analisis Kepuasan Pemakai terhadap Pelayanan Perpustakaan Nasional Provinsi Daerah Istimewa Yogyakarta”. </w:t>
      </w:r>
      <w:proofErr w:type="spellStart"/>
      <w:r w:rsidRPr="00272C93">
        <w:rPr>
          <w:rFonts w:eastAsia="TTE2056EA8t00"/>
          <w:lang w:val="id-ID" w:eastAsia="id-ID"/>
        </w:rPr>
        <w:t>Sosiosains</w:t>
      </w:r>
      <w:proofErr w:type="spellEnd"/>
      <w:r w:rsidRPr="00272C93">
        <w:rPr>
          <w:rFonts w:eastAsia="TTE2056EA8t00"/>
          <w:lang w:val="id-ID" w:eastAsia="id-ID"/>
        </w:rPr>
        <w:t xml:space="preserve">, Volume 17 Nomor 2, April 2003. Pasca Sarjana </w:t>
      </w:r>
      <w:proofErr w:type="spellStart"/>
      <w:r w:rsidRPr="00272C93">
        <w:rPr>
          <w:rFonts w:eastAsia="TTE2056EA8t00"/>
          <w:lang w:val="id-ID" w:eastAsia="id-ID"/>
        </w:rPr>
        <w:t>Fisipol</w:t>
      </w:r>
      <w:proofErr w:type="spellEnd"/>
      <w:r w:rsidRPr="00272C93">
        <w:rPr>
          <w:rFonts w:eastAsia="TTE2056EA8t00"/>
          <w:lang w:val="id-ID" w:eastAsia="id-ID"/>
        </w:rPr>
        <w:t xml:space="preserve"> UGM. Yogyakarta.</w:t>
      </w:r>
    </w:p>
    <w:p w14:paraId="4AF734B4" w14:textId="77777777" w:rsidR="00F018D6" w:rsidRPr="00272C93" w:rsidRDefault="00F018D6" w:rsidP="00951514">
      <w:pPr>
        <w:pStyle w:val="BodyTextIndent"/>
        <w:spacing w:before="120" w:line="276" w:lineRule="auto"/>
        <w:ind w:left="1134" w:hanging="708"/>
        <w:rPr>
          <w:lang w:val="id-ID"/>
        </w:rPr>
      </w:pPr>
      <w:r w:rsidRPr="00272C93">
        <w:rPr>
          <w:lang w:val="id-ID"/>
        </w:rPr>
        <w:t xml:space="preserve">Hasibuan, </w:t>
      </w:r>
      <w:proofErr w:type="spellStart"/>
      <w:r w:rsidRPr="00272C93">
        <w:rPr>
          <w:lang w:val="id-ID"/>
        </w:rPr>
        <w:t>Malayu</w:t>
      </w:r>
      <w:proofErr w:type="spellEnd"/>
      <w:r w:rsidRPr="00272C93">
        <w:rPr>
          <w:lang w:val="id-ID"/>
        </w:rPr>
        <w:t xml:space="preserve"> S.P. 2007. </w:t>
      </w:r>
      <w:r w:rsidRPr="00272C93">
        <w:rPr>
          <w:i/>
          <w:lang w:val="id-ID"/>
        </w:rPr>
        <w:t>Manajemen Sumber Daya Manusia Edisi Revisi</w:t>
      </w:r>
      <w:r w:rsidRPr="00272C93">
        <w:rPr>
          <w:lang w:val="id-ID"/>
        </w:rPr>
        <w:t>. PT. Bumi Aksara, Jakarta.</w:t>
      </w:r>
    </w:p>
    <w:p w14:paraId="08ADB210" w14:textId="77777777" w:rsidR="001E2072" w:rsidRPr="00272C93" w:rsidRDefault="001E2072" w:rsidP="00951514">
      <w:pPr>
        <w:pStyle w:val="BodyTextIndent"/>
        <w:spacing w:before="120" w:line="276" w:lineRule="auto"/>
        <w:ind w:left="1134" w:hanging="708"/>
        <w:rPr>
          <w:rFonts w:eastAsia="TTE2056EA8t00"/>
          <w:lang w:val="id-ID"/>
        </w:rPr>
      </w:pPr>
      <w:r w:rsidRPr="00272C93">
        <w:rPr>
          <w:rFonts w:eastAsia="TTE2056EA8t00"/>
          <w:lang w:val="id-ID"/>
        </w:rPr>
        <w:t xml:space="preserve">Irawan, H. 2002. 10 Prinsip Kepuasan Pelanggan. Jakarta: PT. </w:t>
      </w:r>
      <w:proofErr w:type="spellStart"/>
      <w:r w:rsidRPr="00272C93">
        <w:rPr>
          <w:rFonts w:eastAsia="TTE2056EA8t00"/>
          <w:lang w:val="id-ID"/>
        </w:rPr>
        <w:t>Elex</w:t>
      </w:r>
      <w:proofErr w:type="spellEnd"/>
      <w:r w:rsidRPr="00272C93">
        <w:rPr>
          <w:rFonts w:eastAsia="TTE2056EA8t00"/>
          <w:lang w:val="id-ID"/>
        </w:rPr>
        <w:t xml:space="preserve"> Media </w:t>
      </w:r>
      <w:proofErr w:type="spellStart"/>
      <w:r w:rsidRPr="00272C93">
        <w:rPr>
          <w:rFonts w:eastAsia="TTE2056EA8t00"/>
          <w:lang w:val="id-ID"/>
        </w:rPr>
        <w:t>Komputindo</w:t>
      </w:r>
      <w:proofErr w:type="spellEnd"/>
      <w:r w:rsidRPr="00272C93">
        <w:rPr>
          <w:rFonts w:eastAsia="TTE2056EA8t00"/>
          <w:lang w:val="id-ID"/>
        </w:rPr>
        <w:t xml:space="preserve"> </w:t>
      </w:r>
      <w:proofErr w:type="spellStart"/>
      <w:r w:rsidRPr="00272C93">
        <w:rPr>
          <w:rFonts w:eastAsia="TTE2056EA8t00"/>
          <w:lang w:val="id-ID"/>
        </w:rPr>
        <w:t>Gramedia</w:t>
      </w:r>
      <w:proofErr w:type="spellEnd"/>
      <w:r w:rsidRPr="00272C93">
        <w:rPr>
          <w:rFonts w:eastAsia="TTE2056EA8t00"/>
          <w:lang w:val="id-ID"/>
        </w:rPr>
        <w:t>.</w:t>
      </w:r>
    </w:p>
    <w:p w14:paraId="0A94CD08" w14:textId="77777777" w:rsidR="001E2072" w:rsidRPr="00272C93" w:rsidRDefault="001E2072" w:rsidP="00951514">
      <w:pPr>
        <w:pStyle w:val="BodyTextIndent"/>
        <w:spacing w:before="120" w:line="276" w:lineRule="auto"/>
        <w:ind w:left="1134" w:hanging="708"/>
        <w:rPr>
          <w:lang w:val="id-ID"/>
        </w:rPr>
      </w:pPr>
      <w:proofErr w:type="spellStart"/>
      <w:r w:rsidRPr="00272C93">
        <w:rPr>
          <w:lang w:val="id-ID"/>
        </w:rPr>
        <w:t>Kaplan</w:t>
      </w:r>
      <w:proofErr w:type="spellEnd"/>
      <w:r w:rsidRPr="00272C93">
        <w:rPr>
          <w:lang w:val="id-ID"/>
        </w:rPr>
        <w:t xml:space="preserve">, Robert M. &amp; Dennis P. </w:t>
      </w:r>
      <w:proofErr w:type="spellStart"/>
      <w:r w:rsidRPr="00272C93">
        <w:rPr>
          <w:lang w:val="id-ID"/>
        </w:rPr>
        <w:t>Saccuzo</w:t>
      </w:r>
      <w:proofErr w:type="spellEnd"/>
      <w:r w:rsidRPr="00272C93">
        <w:rPr>
          <w:lang w:val="id-ID"/>
        </w:rPr>
        <w:t xml:space="preserve">. 1993. </w:t>
      </w:r>
      <w:proofErr w:type="spellStart"/>
      <w:r w:rsidRPr="00272C93">
        <w:rPr>
          <w:i/>
          <w:lang w:val="id-ID"/>
        </w:rPr>
        <w:t>Psychological</w:t>
      </w:r>
      <w:proofErr w:type="spellEnd"/>
      <w:r w:rsidRPr="00272C93">
        <w:rPr>
          <w:i/>
          <w:lang w:val="id-ID"/>
        </w:rPr>
        <w:t xml:space="preserve"> Testing : </w:t>
      </w:r>
      <w:proofErr w:type="spellStart"/>
      <w:r w:rsidRPr="00272C93">
        <w:rPr>
          <w:i/>
          <w:lang w:val="id-ID"/>
        </w:rPr>
        <w:t>Principles</w:t>
      </w:r>
      <w:proofErr w:type="spellEnd"/>
      <w:r w:rsidRPr="00272C93">
        <w:rPr>
          <w:i/>
          <w:lang w:val="id-ID"/>
        </w:rPr>
        <w:t xml:space="preserve">, </w:t>
      </w:r>
      <w:proofErr w:type="spellStart"/>
      <w:r w:rsidRPr="00272C93">
        <w:rPr>
          <w:i/>
          <w:lang w:val="id-ID"/>
        </w:rPr>
        <w:t>Application</w:t>
      </w:r>
      <w:proofErr w:type="spellEnd"/>
      <w:r w:rsidRPr="00272C93">
        <w:rPr>
          <w:i/>
          <w:lang w:val="id-ID"/>
        </w:rPr>
        <w:t xml:space="preserve">, </w:t>
      </w:r>
      <w:proofErr w:type="spellStart"/>
      <w:r w:rsidRPr="00272C93">
        <w:rPr>
          <w:i/>
          <w:lang w:val="id-ID"/>
        </w:rPr>
        <w:t>and</w:t>
      </w:r>
      <w:proofErr w:type="spellEnd"/>
      <w:r w:rsidRPr="00272C93">
        <w:rPr>
          <w:i/>
          <w:lang w:val="id-ID"/>
        </w:rPr>
        <w:t xml:space="preserve"> </w:t>
      </w:r>
      <w:proofErr w:type="spellStart"/>
      <w:r w:rsidRPr="00272C93">
        <w:rPr>
          <w:i/>
          <w:lang w:val="id-ID"/>
        </w:rPr>
        <w:t>Issues</w:t>
      </w:r>
      <w:proofErr w:type="spellEnd"/>
      <w:r w:rsidRPr="00272C93">
        <w:rPr>
          <w:lang w:val="id-ID"/>
        </w:rPr>
        <w:t xml:space="preserve">. </w:t>
      </w:r>
      <w:proofErr w:type="spellStart"/>
      <w:r w:rsidRPr="00272C93">
        <w:rPr>
          <w:lang w:val="id-ID"/>
        </w:rPr>
        <w:t>University</w:t>
      </w:r>
      <w:proofErr w:type="spellEnd"/>
      <w:r w:rsidRPr="00272C93">
        <w:rPr>
          <w:lang w:val="id-ID"/>
        </w:rPr>
        <w:t xml:space="preserve"> </w:t>
      </w:r>
      <w:proofErr w:type="spellStart"/>
      <w:r w:rsidRPr="00272C93">
        <w:rPr>
          <w:lang w:val="id-ID"/>
        </w:rPr>
        <w:t>of</w:t>
      </w:r>
      <w:proofErr w:type="spellEnd"/>
      <w:r w:rsidRPr="00272C93">
        <w:rPr>
          <w:lang w:val="id-ID"/>
        </w:rPr>
        <w:t xml:space="preserve"> </w:t>
      </w:r>
      <w:proofErr w:type="spellStart"/>
      <w:r w:rsidRPr="00272C93">
        <w:rPr>
          <w:lang w:val="id-ID"/>
        </w:rPr>
        <w:t>California</w:t>
      </w:r>
      <w:proofErr w:type="spellEnd"/>
      <w:r w:rsidRPr="00272C93">
        <w:rPr>
          <w:lang w:val="id-ID"/>
        </w:rPr>
        <w:t>, San Diego.</w:t>
      </w:r>
    </w:p>
    <w:p w14:paraId="098A6EBF" w14:textId="77777777" w:rsidR="00405408" w:rsidRPr="00272C93" w:rsidRDefault="00405408" w:rsidP="00951514">
      <w:pPr>
        <w:pStyle w:val="BodyTextIndent"/>
        <w:spacing w:before="120" w:line="276" w:lineRule="auto"/>
        <w:ind w:left="1134" w:hanging="708"/>
        <w:rPr>
          <w:lang w:val="id-ID"/>
        </w:rPr>
      </w:pPr>
      <w:proofErr w:type="spellStart"/>
      <w:r w:rsidRPr="00272C93">
        <w:rPr>
          <w:lang w:val="id-ID"/>
        </w:rPr>
        <w:t>Kotler</w:t>
      </w:r>
      <w:proofErr w:type="spellEnd"/>
      <w:r w:rsidRPr="00272C93">
        <w:rPr>
          <w:lang w:val="id-ID"/>
        </w:rPr>
        <w:t>,</w:t>
      </w:r>
      <w:r w:rsidR="004A55CB" w:rsidRPr="00272C93">
        <w:rPr>
          <w:lang w:val="id-ID"/>
        </w:rPr>
        <w:t xml:space="preserve"> Philip. 1997.</w:t>
      </w:r>
      <w:r w:rsidRPr="00272C93">
        <w:rPr>
          <w:lang w:val="id-ID"/>
        </w:rPr>
        <w:t xml:space="preserve"> Manajemen Pemasaran : Analisis, Perencanaan, Implementasi dan Kontrol</w:t>
      </w:r>
      <w:r w:rsidR="004A55CB" w:rsidRPr="00272C93">
        <w:rPr>
          <w:lang w:val="id-ID"/>
        </w:rPr>
        <w:t>. Edisi 9</w:t>
      </w:r>
      <w:r w:rsidRPr="00272C93">
        <w:rPr>
          <w:lang w:val="id-ID"/>
        </w:rPr>
        <w:t xml:space="preserve"> </w:t>
      </w:r>
      <w:r w:rsidR="004A55CB" w:rsidRPr="00272C93">
        <w:rPr>
          <w:lang w:val="id-ID"/>
        </w:rPr>
        <w:t>Jilid I.</w:t>
      </w:r>
      <w:r w:rsidRPr="00272C93">
        <w:rPr>
          <w:lang w:val="id-ID"/>
        </w:rPr>
        <w:t xml:space="preserve"> PT. </w:t>
      </w:r>
      <w:proofErr w:type="spellStart"/>
      <w:r w:rsidRPr="00272C93">
        <w:rPr>
          <w:lang w:val="id-ID"/>
        </w:rPr>
        <w:t>Prenhalindo</w:t>
      </w:r>
      <w:proofErr w:type="spellEnd"/>
      <w:r w:rsidRPr="00272C93">
        <w:rPr>
          <w:lang w:val="id-ID"/>
        </w:rPr>
        <w:t>, Jakarta</w:t>
      </w:r>
      <w:r w:rsidR="004A55CB" w:rsidRPr="00272C93">
        <w:rPr>
          <w:lang w:val="id-ID"/>
        </w:rPr>
        <w:t>.</w:t>
      </w:r>
    </w:p>
    <w:p w14:paraId="1EC749C4" w14:textId="77777777" w:rsidR="00FD2E14" w:rsidRPr="00272C93" w:rsidRDefault="00F378E0" w:rsidP="00FD2E14">
      <w:pPr>
        <w:pStyle w:val="BodyTextIndent"/>
        <w:spacing w:before="120" w:line="276" w:lineRule="auto"/>
        <w:ind w:left="1134" w:hanging="708"/>
        <w:rPr>
          <w:lang w:val="id-ID"/>
        </w:rPr>
      </w:pPr>
      <w:r w:rsidRPr="00272C93">
        <w:rPr>
          <w:rFonts w:eastAsia="TTE2056EA8t00"/>
          <w:lang w:val="id-ID" w:eastAsia="id-ID"/>
        </w:rPr>
        <w:t>Sadat, A. M. 2000. Analisis Hubungan Kinerja Jasa Perguruan Tinggi terhadap Kepuasan Mahasiswa : Studi Kasus Universitas Indonesia. Program Pasca Sarjana Ilmu Ekonomi dan Manajemen Universitas Indonesia. Jakarta.</w:t>
      </w:r>
    </w:p>
    <w:p w14:paraId="5E659667" w14:textId="77777777" w:rsidR="000B6029" w:rsidRPr="00272C93" w:rsidRDefault="000B6029" w:rsidP="00FD2E14">
      <w:pPr>
        <w:pStyle w:val="BodyTextIndent"/>
        <w:spacing w:before="120" w:line="276" w:lineRule="auto"/>
        <w:ind w:left="1134" w:hanging="708"/>
        <w:rPr>
          <w:lang w:val="id-ID"/>
        </w:rPr>
      </w:pPr>
      <w:r w:rsidRPr="00272C93">
        <w:rPr>
          <w:lang w:val="id-ID"/>
        </w:rPr>
        <w:t xml:space="preserve">Cohen, Lou. 1995. </w:t>
      </w:r>
      <w:proofErr w:type="spellStart"/>
      <w:r w:rsidRPr="00272C93">
        <w:rPr>
          <w:i/>
          <w:iCs/>
          <w:lang w:val="id-ID"/>
        </w:rPr>
        <w:t>Qulaity</w:t>
      </w:r>
      <w:proofErr w:type="spellEnd"/>
      <w:r w:rsidRPr="00272C93">
        <w:rPr>
          <w:i/>
          <w:iCs/>
          <w:lang w:val="id-ID"/>
        </w:rPr>
        <w:t xml:space="preserve"> </w:t>
      </w:r>
      <w:proofErr w:type="spellStart"/>
      <w:r w:rsidRPr="00272C93">
        <w:rPr>
          <w:i/>
          <w:iCs/>
          <w:lang w:val="id-ID"/>
        </w:rPr>
        <w:t>Function</w:t>
      </w:r>
      <w:proofErr w:type="spellEnd"/>
      <w:r w:rsidRPr="00272C93">
        <w:rPr>
          <w:i/>
          <w:iCs/>
          <w:lang w:val="id-ID"/>
        </w:rPr>
        <w:t xml:space="preserve"> </w:t>
      </w:r>
      <w:proofErr w:type="spellStart"/>
      <w:r w:rsidRPr="00272C93">
        <w:rPr>
          <w:i/>
          <w:iCs/>
          <w:lang w:val="id-ID"/>
        </w:rPr>
        <w:t>Deployment</w:t>
      </w:r>
      <w:proofErr w:type="spellEnd"/>
      <w:r w:rsidRPr="00272C93">
        <w:rPr>
          <w:i/>
          <w:iCs/>
          <w:lang w:val="id-ID"/>
        </w:rPr>
        <w:t xml:space="preserve"> : </w:t>
      </w:r>
      <w:proofErr w:type="spellStart"/>
      <w:r w:rsidRPr="00272C93">
        <w:rPr>
          <w:i/>
          <w:iCs/>
          <w:lang w:val="id-ID"/>
        </w:rPr>
        <w:t>How</w:t>
      </w:r>
      <w:proofErr w:type="spellEnd"/>
      <w:r w:rsidRPr="00272C93">
        <w:rPr>
          <w:i/>
          <w:iCs/>
          <w:lang w:val="id-ID"/>
        </w:rPr>
        <w:t xml:space="preserve"> </w:t>
      </w:r>
      <w:proofErr w:type="spellStart"/>
      <w:r w:rsidRPr="00272C93">
        <w:rPr>
          <w:i/>
          <w:iCs/>
          <w:lang w:val="id-ID"/>
        </w:rPr>
        <w:t>to</w:t>
      </w:r>
      <w:proofErr w:type="spellEnd"/>
      <w:r w:rsidRPr="00272C93">
        <w:rPr>
          <w:i/>
          <w:iCs/>
          <w:lang w:val="id-ID"/>
        </w:rPr>
        <w:t xml:space="preserve"> </w:t>
      </w:r>
      <w:proofErr w:type="spellStart"/>
      <w:r w:rsidRPr="00272C93">
        <w:rPr>
          <w:i/>
          <w:iCs/>
          <w:lang w:val="id-ID"/>
        </w:rPr>
        <w:t>Make</w:t>
      </w:r>
      <w:proofErr w:type="spellEnd"/>
      <w:r w:rsidRPr="00272C93">
        <w:rPr>
          <w:i/>
          <w:iCs/>
          <w:lang w:val="id-ID"/>
        </w:rPr>
        <w:t xml:space="preserve"> QFD </w:t>
      </w:r>
      <w:proofErr w:type="spellStart"/>
      <w:r w:rsidRPr="00272C93">
        <w:rPr>
          <w:i/>
          <w:iCs/>
          <w:lang w:val="id-ID"/>
        </w:rPr>
        <w:t>Work</w:t>
      </w:r>
      <w:proofErr w:type="spellEnd"/>
      <w:r w:rsidRPr="00272C93">
        <w:rPr>
          <w:i/>
          <w:iCs/>
          <w:lang w:val="id-ID"/>
        </w:rPr>
        <w:t xml:space="preserve"> </w:t>
      </w:r>
      <w:proofErr w:type="spellStart"/>
      <w:r w:rsidRPr="00272C93">
        <w:rPr>
          <w:i/>
          <w:iCs/>
          <w:lang w:val="id-ID"/>
        </w:rPr>
        <w:t>for</w:t>
      </w:r>
      <w:proofErr w:type="spellEnd"/>
      <w:r w:rsidRPr="00272C93">
        <w:rPr>
          <w:i/>
          <w:iCs/>
          <w:lang w:val="id-ID"/>
        </w:rPr>
        <w:t xml:space="preserve"> You. </w:t>
      </w:r>
      <w:r w:rsidRPr="00272C93">
        <w:rPr>
          <w:lang w:val="id-ID"/>
        </w:rPr>
        <w:t xml:space="preserve">Addison-Wesley </w:t>
      </w:r>
      <w:proofErr w:type="spellStart"/>
      <w:r w:rsidRPr="00272C93">
        <w:rPr>
          <w:lang w:val="id-ID"/>
        </w:rPr>
        <w:t>Publishing</w:t>
      </w:r>
      <w:proofErr w:type="spellEnd"/>
      <w:r w:rsidRPr="00272C93">
        <w:rPr>
          <w:lang w:val="id-ID"/>
        </w:rPr>
        <w:t xml:space="preserve"> Company, </w:t>
      </w:r>
      <w:proofErr w:type="spellStart"/>
      <w:r w:rsidRPr="00272C93">
        <w:rPr>
          <w:lang w:val="id-ID"/>
        </w:rPr>
        <w:t>Reading-Mussachusetts</w:t>
      </w:r>
      <w:proofErr w:type="spellEnd"/>
      <w:r w:rsidRPr="00272C93">
        <w:rPr>
          <w:lang w:val="id-ID"/>
        </w:rPr>
        <w:t>.</w:t>
      </w:r>
    </w:p>
    <w:p w14:paraId="7A47E214" w14:textId="77777777" w:rsidR="000B6029" w:rsidRPr="00272C93" w:rsidRDefault="000B6029" w:rsidP="000B6029">
      <w:pPr>
        <w:pStyle w:val="BodyTextIndent"/>
        <w:ind w:left="1134" w:hanging="708"/>
        <w:rPr>
          <w:lang w:val="id-ID"/>
        </w:rPr>
      </w:pPr>
      <w:r w:rsidRPr="00272C93">
        <w:rPr>
          <w:lang w:val="id-ID"/>
        </w:rPr>
        <w:t xml:space="preserve">Fandy, </w:t>
      </w:r>
      <w:proofErr w:type="spellStart"/>
      <w:r w:rsidRPr="00272C93">
        <w:rPr>
          <w:lang w:val="id-ID"/>
        </w:rPr>
        <w:t>Tjiptono</w:t>
      </w:r>
      <w:proofErr w:type="spellEnd"/>
      <w:r w:rsidRPr="00272C93">
        <w:rPr>
          <w:lang w:val="id-ID"/>
        </w:rPr>
        <w:t xml:space="preserve">. 2001. </w:t>
      </w:r>
      <w:r w:rsidRPr="00272C93">
        <w:rPr>
          <w:i/>
          <w:lang w:val="id-ID"/>
        </w:rPr>
        <w:t xml:space="preserve">Prinsip-prinsip Total </w:t>
      </w:r>
      <w:proofErr w:type="spellStart"/>
      <w:r w:rsidRPr="00272C93">
        <w:rPr>
          <w:i/>
          <w:lang w:val="id-ID"/>
        </w:rPr>
        <w:t>Quality</w:t>
      </w:r>
      <w:proofErr w:type="spellEnd"/>
      <w:r w:rsidRPr="00272C93">
        <w:rPr>
          <w:i/>
          <w:lang w:val="id-ID"/>
        </w:rPr>
        <w:t xml:space="preserve"> Service</w:t>
      </w:r>
      <w:r w:rsidRPr="00272C93">
        <w:rPr>
          <w:lang w:val="id-ID"/>
        </w:rPr>
        <w:t xml:space="preserve">. Edisi 2. Andi </w:t>
      </w:r>
      <w:proofErr w:type="spellStart"/>
      <w:r w:rsidRPr="00272C93">
        <w:rPr>
          <w:lang w:val="id-ID"/>
        </w:rPr>
        <w:t>Offset</w:t>
      </w:r>
      <w:proofErr w:type="spellEnd"/>
      <w:r w:rsidRPr="00272C93">
        <w:rPr>
          <w:lang w:val="id-ID"/>
        </w:rPr>
        <w:t>, Yogyakarta.</w:t>
      </w:r>
    </w:p>
    <w:p w14:paraId="32B9125A" w14:textId="77777777" w:rsidR="000B6029" w:rsidRPr="00272C93" w:rsidRDefault="000B6029" w:rsidP="000B6029">
      <w:pPr>
        <w:pStyle w:val="BodyTextIndent"/>
        <w:ind w:left="1134" w:hanging="708"/>
        <w:rPr>
          <w:lang w:val="id-ID"/>
        </w:rPr>
      </w:pPr>
      <w:proofErr w:type="spellStart"/>
      <w:r w:rsidRPr="00272C93">
        <w:rPr>
          <w:lang w:val="id-ID"/>
        </w:rPr>
        <w:t>G.Day</w:t>
      </w:r>
      <w:proofErr w:type="spellEnd"/>
      <w:r w:rsidRPr="00272C93">
        <w:rPr>
          <w:lang w:val="id-ID"/>
        </w:rPr>
        <w:t xml:space="preserve">, Ronald., 1993. </w:t>
      </w:r>
      <w:proofErr w:type="spellStart"/>
      <w:r w:rsidRPr="00272C93">
        <w:rPr>
          <w:i/>
          <w:iCs/>
          <w:lang w:val="id-ID"/>
        </w:rPr>
        <w:t>Quality</w:t>
      </w:r>
      <w:proofErr w:type="spellEnd"/>
      <w:r w:rsidRPr="00272C93">
        <w:rPr>
          <w:i/>
          <w:iCs/>
          <w:lang w:val="id-ID"/>
        </w:rPr>
        <w:t xml:space="preserve"> </w:t>
      </w:r>
      <w:proofErr w:type="spellStart"/>
      <w:r w:rsidRPr="00272C93">
        <w:rPr>
          <w:i/>
          <w:iCs/>
          <w:lang w:val="id-ID"/>
        </w:rPr>
        <w:t>Function</w:t>
      </w:r>
      <w:proofErr w:type="spellEnd"/>
      <w:r w:rsidRPr="00272C93">
        <w:rPr>
          <w:i/>
          <w:iCs/>
          <w:lang w:val="id-ID"/>
        </w:rPr>
        <w:t xml:space="preserve"> </w:t>
      </w:r>
      <w:proofErr w:type="spellStart"/>
      <w:r w:rsidRPr="00272C93">
        <w:rPr>
          <w:i/>
          <w:iCs/>
          <w:lang w:val="id-ID"/>
        </w:rPr>
        <w:t>Deployment</w:t>
      </w:r>
      <w:proofErr w:type="spellEnd"/>
      <w:r w:rsidRPr="00272C93">
        <w:rPr>
          <w:i/>
          <w:iCs/>
          <w:lang w:val="id-ID"/>
        </w:rPr>
        <w:t xml:space="preserve"> : </w:t>
      </w:r>
      <w:proofErr w:type="spellStart"/>
      <w:r w:rsidRPr="00272C93">
        <w:rPr>
          <w:i/>
          <w:iCs/>
          <w:lang w:val="id-ID"/>
        </w:rPr>
        <w:t>Lingking</w:t>
      </w:r>
      <w:proofErr w:type="spellEnd"/>
      <w:r w:rsidRPr="00272C93">
        <w:rPr>
          <w:i/>
          <w:iCs/>
          <w:lang w:val="id-ID"/>
        </w:rPr>
        <w:t xml:space="preserve"> a Company </w:t>
      </w:r>
      <w:proofErr w:type="spellStart"/>
      <w:r w:rsidRPr="00272C93">
        <w:rPr>
          <w:i/>
          <w:iCs/>
          <w:lang w:val="id-ID"/>
        </w:rPr>
        <w:t>with</w:t>
      </w:r>
      <w:proofErr w:type="spellEnd"/>
      <w:r w:rsidRPr="00272C93">
        <w:rPr>
          <w:i/>
          <w:iCs/>
          <w:lang w:val="id-ID"/>
        </w:rPr>
        <w:t xml:space="preserve"> </w:t>
      </w:r>
      <w:proofErr w:type="spellStart"/>
      <w:r w:rsidRPr="00272C93">
        <w:rPr>
          <w:i/>
          <w:iCs/>
          <w:lang w:val="id-ID"/>
        </w:rPr>
        <w:t>its</w:t>
      </w:r>
      <w:proofErr w:type="spellEnd"/>
      <w:r w:rsidRPr="00272C93">
        <w:rPr>
          <w:i/>
          <w:iCs/>
          <w:lang w:val="id-ID"/>
        </w:rPr>
        <w:t xml:space="preserve"> </w:t>
      </w:r>
      <w:proofErr w:type="spellStart"/>
      <w:r w:rsidRPr="00272C93">
        <w:rPr>
          <w:i/>
          <w:iCs/>
          <w:lang w:val="id-ID"/>
        </w:rPr>
        <w:t>Customer</w:t>
      </w:r>
      <w:proofErr w:type="spellEnd"/>
      <w:r w:rsidRPr="00272C93">
        <w:rPr>
          <w:iCs/>
          <w:lang w:val="id-ID"/>
        </w:rPr>
        <w:t xml:space="preserve">. </w:t>
      </w:r>
      <w:r w:rsidRPr="00272C93">
        <w:rPr>
          <w:lang w:val="id-ID"/>
        </w:rPr>
        <w:t xml:space="preserve">ASQC </w:t>
      </w:r>
      <w:proofErr w:type="spellStart"/>
      <w:r w:rsidRPr="00272C93">
        <w:rPr>
          <w:lang w:val="id-ID"/>
        </w:rPr>
        <w:t>Quality</w:t>
      </w:r>
      <w:proofErr w:type="spellEnd"/>
      <w:r w:rsidRPr="00272C93">
        <w:rPr>
          <w:lang w:val="id-ID"/>
        </w:rPr>
        <w:t xml:space="preserve"> </w:t>
      </w:r>
      <w:proofErr w:type="spellStart"/>
      <w:r w:rsidRPr="00272C93">
        <w:rPr>
          <w:lang w:val="id-ID"/>
        </w:rPr>
        <w:t>Press</w:t>
      </w:r>
      <w:proofErr w:type="spellEnd"/>
      <w:r w:rsidRPr="00272C93">
        <w:rPr>
          <w:lang w:val="id-ID"/>
        </w:rPr>
        <w:t xml:space="preserve">, </w:t>
      </w:r>
      <w:proofErr w:type="spellStart"/>
      <w:r w:rsidRPr="00272C93">
        <w:rPr>
          <w:lang w:val="id-ID"/>
        </w:rPr>
        <w:t>Milwaukee-Wisconsin</w:t>
      </w:r>
      <w:proofErr w:type="spellEnd"/>
      <w:r w:rsidRPr="00272C93">
        <w:rPr>
          <w:lang w:val="id-ID"/>
        </w:rPr>
        <w:t>.</w:t>
      </w:r>
    </w:p>
    <w:p w14:paraId="0101CE8E" w14:textId="77777777" w:rsidR="000B6029" w:rsidRPr="00272C93" w:rsidRDefault="000B6029" w:rsidP="000B6029">
      <w:pPr>
        <w:pStyle w:val="BodyTextIndent"/>
        <w:ind w:left="1134" w:hanging="708"/>
        <w:rPr>
          <w:lang w:val="id-ID"/>
        </w:rPr>
      </w:pPr>
      <w:r w:rsidRPr="00272C93">
        <w:rPr>
          <w:lang w:val="id-ID"/>
        </w:rPr>
        <w:t xml:space="preserve">Jack B. </w:t>
      </w:r>
      <w:proofErr w:type="spellStart"/>
      <w:r w:rsidRPr="00272C93">
        <w:rPr>
          <w:lang w:val="id-ID"/>
        </w:rPr>
        <w:t>Revelle</w:t>
      </w:r>
      <w:proofErr w:type="spellEnd"/>
      <w:r w:rsidRPr="00272C93">
        <w:rPr>
          <w:lang w:val="id-ID"/>
        </w:rPr>
        <w:t xml:space="preserve">, John W, </w:t>
      </w:r>
      <w:proofErr w:type="spellStart"/>
      <w:r w:rsidRPr="00272C93">
        <w:rPr>
          <w:lang w:val="id-ID"/>
        </w:rPr>
        <w:t>Moran</w:t>
      </w:r>
      <w:proofErr w:type="spellEnd"/>
      <w:r w:rsidRPr="00272C93">
        <w:rPr>
          <w:lang w:val="id-ID"/>
        </w:rPr>
        <w:t xml:space="preserve">, Charles A. Cox. 1996.  </w:t>
      </w:r>
      <w:r w:rsidRPr="00272C93">
        <w:rPr>
          <w:i/>
          <w:lang w:val="id-ID"/>
        </w:rPr>
        <w:t>THE QFD HANDBOOK</w:t>
      </w:r>
      <w:r w:rsidRPr="00272C93">
        <w:rPr>
          <w:lang w:val="id-ID"/>
        </w:rPr>
        <w:t xml:space="preserve">, John </w:t>
      </w:r>
      <w:proofErr w:type="spellStart"/>
      <w:r w:rsidRPr="00272C93">
        <w:rPr>
          <w:lang w:val="id-ID"/>
        </w:rPr>
        <w:t>Wiley</w:t>
      </w:r>
      <w:proofErr w:type="spellEnd"/>
      <w:r w:rsidRPr="00272C93">
        <w:rPr>
          <w:lang w:val="id-ID"/>
        </w:rPr>
        <w:t xml:space="preserve"> &amp; Son, </w:t>
      </w:r>
      <w:proofErr w:type="spellStart"/>
      <w:r w:rsidRPr="00272C93">
        <w:rPr>
          <w:lang w:val="id-ID"/>
        </w:rPr>
        <w:t>Inc</w:t>
      </w:r>
      <w:proofErr w:type="spellEnd"/>
      <w:r w:rsidRPr="00272C93">
        <w:rPr>
          <w:lang w:val="id-ID"/>
        </w:rPr>
        <w:t xml:space="preserve">, New </w:t>
      </w:r>
      <w:proofErr w:type="spellStart"/>
      <w:r w:rsidRPr="00272C93">
        <w:rPr>
          <w:lang w:val="id-ID"/>
        </w:rPr>
        <w:t>York</w:t>
      </w:r>
      <w:proofErr w:type="spellEnd"/>
      <w:r w:rsidRPr="00272C93">
        <w:rPr>
          <w:lang w:val="id-ID"/>
        </w:rPr>
        <w:t>.</w:t>
      </w:r>
    </w:p>
    <w:p w14:paraId="3D5DD87B" w14:textId="77777777" w:rsidR="000B6029" w:rsidRPr="00272C93" w:rsidRDefault="000B6029" w:rsidP="000B6029">
      <w:pPr>
        <w:pStyle w:val="BodyTextIndent"/>
        <w:ind w:left="1134" w:hanging="708"/>
        <w:rPr>
          <w:lang w:val="id-ID"/>
        </w:rPr>
      </w:pPr>
      <w:proofErr w:type="spellStart"/>
      <w:r w:rsidRPr="00272C93">
        <w:rPr>
          <w:lang w:val="id-ID"/>
        </w:rPr>
        <w:t>Kotler</w:t>
      </w:r>
      <w:proofErr w:type="spellEnd"/>
      <w:r w:rsidRPr="00272C93">
        <w:rPr>
          <w:lang w:val="id-ID"/>
        </w:rPr>
        <w:t xml:space="preserve">, Philip. 1997. Manajemen Pemasaran : Analisis, Perencanaan, Implementasi dan Kontrol. Edisi 9 Jilid I. PT. </w:t>
      </w:r>
      <w:proofErr w:type="spellStart"/>
      <w:r w:rsidRPr="00272C93">
        <w:rPr>
          <w:lang w:val="id-ID"/>
        </w:rPr>
        <w:t>Prenhalindo</w:t>
      </w:r>
      <w:proofErr w:type="spellEnd"/>
      <w:r w:rsidRPr="00272C93">
        <w:rPr>
          <w:lang w:val="id-ID"/>
        </w:rPr>
        <w:t>, Jakarta.</w:t>
      </w:r>
    </w:p>
    <w:p w14:paraId="5446B7AE" w14:textId="77777777" w:rsidR="000B6029" w:rsidRPr="00272C93" w:rsidRDefault="000B6029" w:rsidP="000B6029">
      <w:pPr>
        <w:pStyle w:val="BodyTextIndent"/>
        <w:ind w:left="1134" w:hanging="708"/>
        <w:rPr>
          <w:lang w:val="id-ID"/>
        </w:rPr>
      </w:pPr>
      <w:proofErr w:type="spellStart"/>
      <w:r w:rsidRPr="00272C93">
        <w:rPr>
          <w:lang w:val="id-ID"/>
        </w:rPr>
        <w:t>Milton</w:t>
      </w:r>
      <w:proofErr w:type="spellEnd"/>
      <w:r w:rsidRPr="00272C93">
        <w:rPr>
          <w:lang w:val="id-ID"/>
        </w:rPr>
        <w:t xml:space="preserve">, Charles R. 1981. </w:t>
      </w:r>
      <w:r w:rsidRPr="00272C93">
        <w:rPr>
          <w:i/>
          <w:lang w:val="id-ID"/>
        </w:rPr>
        <w:t xml:space="preserve">Human </w:t>
      </w:r>
      <w:proofErr w:type="spellStart"/>
      <w:r w:rsidRPr="00272C93">
        <w:rPr>
          <w:i/>
          <w:lang w:val="id-ID"/>
        </w:rPr>
        <w:t>Behavior</w:t>
      </w:r>
      <w:proofErr w:type="spellEnd"/>
      <w:r w:rsidRPr="00272C93">
        <w:rPr>
          <w:i/>
          <w:lang w:val="id-ID"/>
        </w:rPr>
        <w:t xml:space="preserve"> in </w:t>
      </w:r>
      <w:proofErr w:type="spellStart"/>
      <w:r w:rsidRPr="00272C93">
        <w:rPr>
          <w:i/>
          <w:lang w:val="id-ID"/>
        </w:rPr>
        <w:t>Organization</w:t>
      </w:r>
      <w:proofErr w:type="spellEnd"/>
      <w:r w:rsidRPr="00272C93">
        <w:rPr>
          <w:lang w:val="id-ID"/>
        </w:rPr>
        <w:t xml:space="preserve">. </w:t>
      </w:r>
      <w:proofErr w:type="spellStart"/>
      <w:r w:rsidRPr="00272C93">
        <w:rPr>
          <w:color w:val="000000"/>
          <w:lang w:val="id-ID"/>
        </w:rPr>
        <w:t>Prentice-Hall</w:t>
      </w:r>
      <w:proofErr w:type="spellEnd"/>
      <w:r w:rsidRPr="00272C93">
        <w:rPr>
          <w:color w:val="000000"/>
          <w:lang w:val="id-ID"/>
        </w:rPr>
        <w:t xml:space="preserve"> </w:t>
      </w:r>
      <w:proofErr w:type="spellStart"/>
      <w:r w:rsidRPr="00272C93">
        <w:rPr>
          <w:color w:val="000000"/>
          <w:lang w:val="id-ID"/>
        </w:rPr>
        <w:t>Inc</w:t>
      </w:r>
      <w:proofErr w:type="spellEnd"/>
      <w:r w:rsidRPr="00272C93">
        <w:rPr>
          <w:color w:val="000000"/>
          <w:lang w:val="id-ID"/>
        </w:rPr>
        <w:t xml:space="preserve">., </w:t>
      </w:r>
      <w:r w:rsidRPr="00272C93">
        <w:rPr>
          <w:lang w:val="id-ID"/>
        </w:rPr>
        <w:t xml:space="preserve"> </w:t>
      </w:r>
      <w:proofErr w:type="spellStart"/>
      <w:r w:rsidRPr="00272C93">
        <w:rPr>
          <w:lang w:val="id-ID"/>
        </w:rPr>
        <w:t>Englewood</w:t>
      </w:r>
      <w:proofErr w:type="spellEnd"/>
      <w:r w:rsidRPr="00272C93">
        <w:rPr>
          <w:lang w:val="id-ID"/>
        </w:rPr>
        <w:t xml:space="preserve"> </w:t>
      </w:r>
      <w:proofErr w:type="spellStart"/>
      <w:r w:rsidRPr="00272C93">
        <w:rPr>
          <w:lang w:val="id-ID"/>
        </w:rPr>
        <w:t>Cliffs</w:t>
      </w:r>
      <w:proofErr w:type="spellEnd"/>
      <w:r w:rsidRPr="00272C93">
        <w:rPr>
          <w:lang w:val="id-ID"/>
        </w:rPr>
        <w:t xml:space="preserve"> N. J.</w:t>
      </w:r>
    </w:p>
    <w:p w14:paraId="38018114" w14:textId="77777777" w:rsidR="000B6029" w:rsidRPr="00272C93" w:rsidRDefault="000B6029" w:rsidP="000B6029">
      <w:pPr>
        <w:pStyle w:val="BodyTextIndent"/>
        <w:ind w:left="1134" w:hanging="708"/>
        <w:rPr>
          <w:lang w:val="id-ID"/>
        </w:rPr>
      </w:pPr>
      <w:proofErr w:type="spellStart"/>
      <w:r w:rsidRPr="00272C93">
        <w:rPr>
          <w:lang w:val="id-ID"/>
        </w:rPr>
        <w:t>Supranto</w:t>
      </w:r>
      <w:proofErr w:type="spellEnd"/>
      <w:r w:rsidRPr="00272C93">
        <w:rPr>
          <w:lang w:val="id-ID"/>
        </w:rPr>
        <w:t xml:space="preserve">, J. 1997. Pengukuran Tingkat Kepuasan Pelanggan untuk Menaikkan Pangsa Pasar. Edisi 1. PT. </w:t>
      </w:r>
      <w:proofErr w:type="spellStart"/>
      <w:r w:rsidRPr="00272C93">
        <w:rPr>
          <w:lang w:val="id-ID"/>
        </w:rPr>
        <w:t>Rineka</w:t>
      </w:r>
      <w:proofErr w:type="spellEnd"/>
      <w:r w:rsidRPr="00272C93">
        <w:rPr>
          <w:lang w:val="id-ID"/>
        </w:rPr>
        <w:t xml:space="preserve"> Cipta Jakarta.</w:t>
      </w:r>
    </w:p>
    <w:p w14:paraId="2CC1A133" w14:textId="77777777" w:rsidR="000B6029" w:rsidRDefault="000B6029" w:rsidP="000B6029">
      <w:pPr>
        <w:pStyle w:val="BodyTextIndent"/>
        <w:ind w:left="1134" w:hanging="708"/>
        <w:rPr>
          <w:lang w:val="id-ID"/>
        </w:rPr>
      </w:pPr>
      <w:proofErr w:type="spellStart"/>
      <w:r w:rsidRPr="00272C93">
        <w:rPr>
          <w:lang w:val="id-ID"/>
        </w:rPr>
        <w:t>Taglia</w:t>
      </w:r>
      <w:proofErr w:type="spellEnd"/>
      <w:r w:rsidRPr="00272C93">
        <w:rPr>
          <w:lang w:val="id-ID"/>
        </w:rPr>
        <w:t xml:space="preserve">, Andrea Del &amp; Gianni </w:t>
      </w:r>
      <w:proofErr w:type="spellStart"/>
      <w:r w:rsidRPr="00272C93">
        <w:rPr>
          <w:lang w:val="id-ID"/>
        </w:rPr>
        <w:t>Campatelli</w:t>
      </w:r>
      <w:proofErr w:type="spellEnd"/>
      <w:r w:rsidRPr="00272C93">
        <w:rPr>
          <w:lang w:val="id-ID"/>
        </w:rPr>
        <w:t>. 2006. “</w:t>
      </w:r>
      <w:proofErr w:type="spellStart"/>
      <w:r w:rsidRPr="00272C93">
        <w:rPr>
          <w:i/>
          <w:lang w:val="id-ID"/>
        </w:rPr>
        <w:t>Axiomatic</w:t>
      </w:r>
      <w:proofErr w:type="spellEnd"/>
      <w:r w:rsidRPr="00272C93">
        <w:rPr>
          <w:i/>
          <w:lang w:val="id-ID"/>
        </w:rPr>
        <w:t xml:space="preserve"> Design &amp; QFD : A </w:t>
      </w:r>
      <w:proofErr w:type="spellStart"/>
      <w:r w:rsidRPr="00272C93">
        <w:rPr>
          <w:i/>
          <w:lang w:val="id-ID"/>
        </w:rPr>
        <w:t>Case</w:t>
      </w:r>
      <w:proofErr w:type="spellEnd"/>
      <w:r w:rsidRPr="00272C93">
        <w:rPr>
          <w:i/>
          <w:lang w:val="id-ID"/>
        </w:rPr>
        <w:t xml:space="preserve">  Study </w:t>
      </w:r>
      <w:proofErr w:type="spellStart"/>
      <w:r w:rsidRPr="00272C93">
        <w:rPr>
          <w:i/>
          <w:lang w:val="id-ID"/>
        </w:rPr>
        <w:t>of</w:t>
      </w:r>
      <w:proofErr w:type="spellEnd"/>
      <w:r w:rsidRPr="00272C93">
        <w:rPr>
          <w:i/>
          <w:lang w:val="id-ID"/>
        </w:rPr>
        <w:t xml:space="preserve"> a </w:t>
      </w:r>
      <w:proofErr w:type="spellStart"/>
      <w:r w:rsidRPr="00272C93">
        <w:rPr>
          <w:i/>
          <w:lang w:val="id-ID"/>
        </w:rPr>
        <w:t>Reverse</w:t>
      </w:r>
      <w:proofErr w:type="spellEnd"/>
      <w:r w:rsidRPr="00272C93">
        <w:rPr>
          <w:i/>
          <w:lang w:val="id-ID"/>
        </w:rPr>
        <w:t xml:space="preserve"> Engineering  System </w:t>
      </w:r>
      <w:proofErr w:type="spellStart"/>
      <w:r w:rsidRPr="00272C93">
        <w:rPr>
          <w:i/>
          <w:lang w:val="id-ID"/>
        </w:rPr>
        <w:t>for</w:t>
      </w:r>
      <w:proofErr w:type="spellEnd"/>
      <w:r w:rsidRPr="00272C93">
        <w:rPr>
          <w:i/>
          <w:lang w:val="id-ID"/>
        </w:rPr>
        <w:t xml:space="preserve"> </w:t>
      </w:r>
      <w:proofErr w:type="spellStart"/>
      <w:r w:rsidRPr="00272C93">
        <w:rPr>
          <w:i/>
          <w:lang w:val="id-ID"/>
        </w:rPr>
        <w:t>Cutting</w:t>
      </w:r>
      <w:proofErr w:type="spellEnd"/>
      <w:r w:rsidRPr="00272C93">
        <w:rPr>
          <w:i/>
          <w:lang w:val="id-ID"/>
        </w:rPr>
        <w:t xml:space="preserve"> </w:t>
      </w:r>
      <w:proofErr w:type="spellStart"/>
      <w:r w:rsidRPr="00272C93">
        <w:rPr>
          <w:i/>
          <w:lang w:val="id-ID"/>
        </w:rPr>
        <w:t>Tools</w:t>
      </w:r>
      <w:proofErr w:type="spellEnd"/>
      <w:r w:rsidRPr="00272C93">
        <w:rPr>
          <w:lang w:val="id-ID"/>
        </w:rPr>
        <w:t>”. </w:t>
      </w:r>
      <w:proofErr w:type="spellStart"/>
      <w:r w:rsidRPr="00272C93">
        <w:rPr>
          <w:lang w:val="id-ID"/>
        </w:rPr>
        <w:t>Proceeding</w:t>
      </w:r>
      <w:proofErr w:type="spellEnd"/>
      <w:r w:rsidRPr="00272C93">
        <w:rPr>
          <w:lang w:val="id-ID"/>
        </w:rPr>
        <w:t xml:space="preserve"> </w:t>
      </w:r>
      <w:proofErr w:type="spellStart"/>
      <w:r w:rsidRPr="00272C93">
        <w:rPr>
          <w:lang w:val="id-ID"/>
        </w:rPr>
        <w:t>of</w:t>
      </w:r>
      <w:proofErr w:type="spellEnd"/>
      <w:r w:rsidRPr="00272C93">
        <w:rPr>
          <w:lang w:val="id-ID"/>
        </w:rPr>
        <w:t xml:space="preserve">  ICAD 4th  International </w:t>
      </w:r>
      <w:proofErr w:type="spellStart"/>
      <w:r w:rsidRPr="00272C93">
        <w:rPr>
          <w:lang w:val="id-ID"/>
        </w:rPr>
        <w:t>Conference</w:t>
      </w:r>
      <w:proofErr w:type="spellEnd"/>
      <w:r w:rsidRPr="00272C93">
        <w:rPr>
          <w:lang w:val="id-ID"/>
        </w:rPr>
        <w:t xml:space="preserve"> </w:t>
      </w:r>
      <w:proofErr w:type="spellStart"/>
      <w:r w:rsidRPr="00272C93">
        <w:rPr>
          <w:lang w:val="id-ID"/>
        </w:rPr>
        <w:t>on</w:t>
      </w:r>
      <w:proofErr w:type="spellEnd"/>
      <w:r w:rsidRPr="00272C93">
        <w:rPr>
          <w:lang w:val="id-ID"/>
        </w:rPr>
        <w:t xml:space="preserve"> </w:t>
      </w:r>
      <w:proofErr w:type="spellStart"/>
      <w:r w:rsidRPr="00272C93">
        <w:rPr>
          <w:lang w:val="id-ID"/>
        </w:rPr>
        <w:t>Axiomatic</w:t>
      </w:r>
      <w:proofErr w:type="spellEnd"/>
      <w:r w:rsidRPr="00272C93">
        <w:rPr>
          <w:lang w:val="id-ID"/>
        </w:rPr>
        <w:t xml:space="preserve"> Design.</w:t>
      </w:r>
    </w:p>
    <w:p w14:paraId="1B51FF91" w14:textId="77777777" w:rsidR="006C045F" w:rsidRDefault="00193D16" w:rsidP="006C045F">
      <w:pPr>
        <w:pStyle w:val="BodyTextIndent"/>
        <w:ind w:firstLine="0"/>
        <w:rPr>
          <w:lang w:val="id-ID"/>
        </w:rPr>
      </w:pPr>
      <w:r>
        <w:rPr>
          <w:lang w:val="id-ID"/>
        </w:rPr>
        <w:lastRenderedPageBreak/>
        <w:t>Lampiran</w:t>
      </w:r>
    </w:p>
    <w:p w14:paraId="33C60F94" w14:textId="77777777" w:rsidR="00193D16" w:rsidRDefault="00193D16" w:rsidP="006C045F">
      <w:pPr>
        <w:pStyle w:val="BodyTextIndent"/>
        <w:ind w:firstLine="0"/>
        <w:rPr>
          <w:lang w:val="id-ID"/>
        </w:rPr>
      </w:pPr>
      <w:r>
        <w:rPr>
          <w:lang w:val="id-ID"/>
        </w:rPr>
        <w:t>CV</w:t>
      </w:r>
    </w:p>
    <w:p w14:paraId="5050798E" w14:textId="77777777" w:rsidR="008E21F3" w:rsidRDefault="008E21F3" w:rsidP="006C045F">
      <w:pPr>
        <w:pStyle w:val="BodyTextIndent"/>
        <w:ind w:firstLine="0"/>
        <w:rPr>
          <w:lang w:val="id-ID"/>
        </w:rPr>
      </w:pPr>
    </w:p>
    <w:p w14:paraId="3A541FCB" w14:textId="77777777" w:rsidR="00193D16" w:rsidRDefault="00193D16" w:rsidP="006C045F">
      <w:pPr>
        <w:pStyle w:val="BodyTextIndent"/>
        <w:ind w:firstLine="0"/>
        <w:rPr>
          <w:lang w:val="id-ID"/>
        </w:rPr>
      </w:pPr>
      <w:r>
        <w:rPr>
          <w:lang w:val="id-ID"/>
        </w:rPr>
        <w:t>RBA Penelitian</w:t>
      </w:r>
    </w:p>
    <w:tbl>
      <w:tblPr>
        <w:tblW w:w="9924" w:type="dxa"/>
        <w:tblInd w:w="-176" w:type="dxa"/>
        <w:tblLook w:val="04A0" w:firstRow="1" w:lastRow="0" w:firstColumn="1" w:lastColumn="0" w:noHBand="0" w:noVBand="1"/>
      </w:tblPr>
      <w:tblGrid>
        <w:gridCol w:w="2694"/>
        <w:gridCol w:w="326"/>
        <w:gridCol w:w="524"/>
        <w:gridCol w:w="326"/>
        <w:gridCol w:w="436"/>
        <w:gridCol w:w="583"/>
        <w:gridCol w:w="1633"/>
        <w:gridCol w:w="1701"/>
        <w:gridCol w:w="1701"/>
      </w:tblGrid>
      <w:tr w:rsidR="008E21F3" w:rsidRPr="008E21F3" w14:paraId="62B44F17" w14:textId="77777777" w:rsidTr="001C07C2">
        <w:trPr>
          <w:trHeight w:val="64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4751B" w14:textId="77777777" w:rsidR="008E21F3" w:rsidRPr="008E21F3" w:rsidRDefault="008E21F3" w:rsidP="008E21F3">
            <w:pPr>
              <w:spacing w:after="0" w:line="240" w:lineRule="auto"/>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PENELTIAN TATA KELOLA KELEMBAGAAN</w:t>
            </w:r>
          </w:p>
        </w:tc>
        <w:tc>
          <w:tcPr>
            <w:tcW w:w="219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B1D55C9" w14:textId="77777777" w:rsidR="008E21F3" w:rsidRPr="008E21F3" w:rsidRDefault="008E21F3" w:rsidP="001C07C2">
            <w:pPr>
              <w:spacing w:after="0" w:line="240" w:lineRule="auto"/>
              <w:jc w:val="center"/>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URAIAN</w:t>
            </w:r>
          </w:p>
        </w:tc>
        <w:tc>
          <w:tcPr>
            <w:tcW w:w="33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70FD13" w14:textId="77777777" w:rsidR="008E21F3" w:rsidRPr="008E21F3" w:rsidRDefault="008E21F3" w:rsidP="001C07C2">
            <w:pPr>
              <w:spacing w:after="0" w:line="240" w:lineRule="auto"/>
              <w:jc w:val="center"/>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ANGGARAN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CA9A1E4" w14:textId="77777777" w:rsidR="008E21F3" w:rsidRPr="008E21F3" w:rsidRDefault="008E21F3" w:rsidP="008E21F3">
            <w:pPr>
              <w:spacing w:after="0" w:line="240" w:lineRule="auto"/>
              <w:jc w:val="center"/>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 xml:space="preserve"> JUMLAH </w:t>
            </w:r>
          </w:p>
        </w:tc>
      </w:tr>
      <w:tr w:rsidR="001C07C2" w:rsidRPr="00981420" w14:paraId="5D0612AC"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A4B0617"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326" w:type="dxa"/>
            <w:tcBorders>
              <w:top w:val="nil"/>
              <w:left w:val="nil"/>
              <w:bottom w:val="single" w:sz="4" w:space="0" w:color="auto"/>
              <w:right w:val="single" w:sz="4" w:space="0" w:color="auto"/>
            </w:tcBorders>
            <w:shd w:val="clear" w:color="auto" w:fill="auto"/>
            <w:noWrap/>
            <w:vAlign w:val="bottom"/>
            <w:hideMark/>
          </w:tcPr>
          <w:p w14:paraId="6B3566F0" w14:textId="77777777" w:rsidR="008E21F3" w:rsidRPr="008E21F3" w:rsidRDefault="008E21F3" w:rsidP="008E21F3">
            <w:pPr>
              <w:spacing w:after="0" w:line="240" w:lineRule="auto"/>
              <w:jc w:val="right"/>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 </w:t>
            </w:r>
          </w:p>
        </w:tc>
        <w:tc>
          <w:tcPr>
            <w:tcW w:w="524" w:type="dxa"/>
            <w:tcBorders>
              <w:top w:val="nil"/>
              <w:left w:val="nil"/>
              <w:bottom w:val="single" w:sz="4" w:space="0" w:color="auto"/>
              <w:right w:val="single" w:sz="4" w:space="0" w:color="auto"/>
            </w:tcBorders>
            <w:shd w:val="clear" w:color="auto" w:fill="auto"/>
            <w:noWrap/>
            <w:vAlign w:val="bottom"/>
            <w:hideMark/>
          </w:tcPr>
          <w:p w14:paraId="7ABAE312"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326" w:type="dxa"/>
            <w:tcBorders>
              <w:top w:val="nil"/>
              <w:left w:val="nil"/>
              <w:bottom w:val="single" w:sz="4" w:space="0" w:color="auto"/>
              <w:right w:val="single" w:sz="4" w:space="0" w:color="auto"/>
            </w:tcBorders>
            <w:shd w:val="clear" w:color="auto" w:fill="auto"/>
            <w:noWrap/>
            <w:vAlign w:val="bottom"/>
            <w:hideMark/>
          </w:tcPr>
          <w:p w14:paraId="6EA61A4E"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14:paraId="754C0A69"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583" w:type="dxa"/>
            <w:tcBorders>
              <w:top w:val="nil"/>
              <w:left w:val="nil"/>
              <w:bottom w:val="single" w:sz="4" w:space="0" w:color="auto"/>
              <w:right w:val="single" w:sz="4" w:space="0" w:color="auto"/>
            </w:tcBorders>
            <w:shd w:val="clear" w:color="auto" w:fill="auto"/>
            <w:noWrap/>
            <w:vAlign w:val="bottom"/>
            <w:hideMark/>
          </w:tcPr>
          <w:p w14:paraId="01384387"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633" w:type="dxa"/>
            <w:tcBorders>
              <w:top w:val="nil"/>
              <w:left w:val="nil"/>
              <w:bottom w:val="single" w:sz="4" w:space="0" w:color="auto"/>
              <w:right w:val="single" w:sz="4" w:space="0" w:color="auto"/>
            </w:tcBorders>
            <w:shd w:val="clear" w:color="auto" w:fill="auto"/>
            <w:noWrap/>
            <w:vAlign w:val="bottom"/>
            <w:hideMark/>
          </w:tcPr>
          <w:p w14:paraId="66833C60"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14:paraId="53B020C4"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E5E81B"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05DB6BB7"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D073989" w14:textId="77777777" w:rsidR="008E21F3" w:rsidRPr="008E21F3" w:rsidRDefault="008E21F3" w:rsidP="008E21F3">
            <w:pPr>
              <w:spacing w:after="0" w:line="240" w:lineRule="auto"/>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BELANJA HONOR</w:t>
            </w:r>
          </w:p>
        </w:tc>
        <w:tc>
          <w:tcPr>
            <w:tcW w:w="326" w:type="dxa"/>
            <w:tcBorders>
              <w:top w:val="nil"/>
              <w:left w:val="nil"/>
              <w:bottom w:val="single" w:sz="4" w:space="0" w:color="auto"/>
              <w:right w:val="single" w:sz="4" w:space="0" w:color="auto"/>
            </w:tcBorders>
            <w:shd w:val="clear" w:color="auto" w:fill="auto"/>
            <w:noWrap/>
            <w:vAlign w:val="bottom"/>
            <w:hideMark/>
          </w:tcPr>
          <w:p w14:paraId="29370993" w14:textId="77777777" w:rsidR="008E21F3" w:rsidRPr="008E21F3" w:rsidRDefault="008E21F3" w:rsidP="008E21F3">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524" w:type="dxa"/>
            <w:tcBorders>
              <w:top w:val="nil"/>
              <w:left w:val="nil"/>
              <w:bottom w:val="single" w:sz="4" w:space="0" w:color="auto"/>
              <w:right w:val="single" w:sz="4" w:space="0" w:color="auto"/>
            </w:tcBorders>
            <w:shd w:val="clear" w:color="auto" w:fill="auto"/>
            <w:noWrap/>
            <w:vAlign w:val="bottom"/>
            <w:hideMark/>
          </w:tcPr>
          <w:p w14:paraId="3F7706D9"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326" w:type="dxa"/>
            <w:tcBorders>
              <w:top w:val="nil"/>
              <w:left w:val="nil"/>
              <w:bottom w:val="single" w:sz="4" w:space="0" w:color="auto"/>
              <w:right w:val="single" w:sz="4" w:space="0" w:color="auto"/>
            </w:tcBorders>
            <w:shd w:val="clear" w:color="auto" w:fill="auto"/>
            <w:noWrap/>
            <w:vAlign w:val="bottom"/>
            <w:hideMark/>
          </w:tcPr>
          <w:p w14:paraId="544E8062"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14:paraId="62A0095D"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583" w:type="dxa"/>
            <w:tcBorders>
              <w:top w:val="nil"/>
              <w:left w:val="nil"/>
              <w:bottom w:val="single" w:sz="4" w:space="0" w:color="auto"/>
              <w:right w:val="single" w:sz="4" w:space="0" w:color="auto"/>
            </w:tcBorders>
            <w:shd w:val="clear" w:color="auto" w:fill="auto"/>
            <w:noWrap/>
            <w:vAlign w:val="bottom"/>
            <w:hideMark/>
          </w:tcPr>
          <w:p w14:paraId="309425DA"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633" w:type="dxa"/>
            <w:tcBorders>
              <w:top w:val="nil"/>
              <w:left w:val="nil"/>
              <w:bottom w:val="single" w:sz="4" w:space="0" w:color="auto"/>
              <w:right w:val="single" w:sz="4" w:space="0" w:color="auto"/>
            </w:tcBorders>
            <w:shd w:val="clear" w:color="auto" w:fill="auto"/>
            <w:noWrap/>
            <w:vAlign w:val="bottom"/>
            <w:hideMark/>
          </w:tcPr>
          <w:p w14:paraId="3E7CF9B5"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14:paraId="5B84629A"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C7A396" w14:textId="77777777" w:rsidR="008E21F3" w:rsidRPr="008E21F3" w:rsidRDefault="008E21F3" w:rsidP="001C07C2">
            <w:pPr>
              <w:spacing w:after="0" w:line="240" w:lineRule="auto"/>
              <w:jc w:val="right"/>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 xml:space="preserve"> </w:t>
            </w:r>
            <w:r w:rsidR="001C07C2" w:rsidRPr="00981420">
              <w:rPr>
                <w:rFonts w:ascii="Times New Roman" w:eastAsia="Times New Roman" w:hAnsi="Times New Roman"/>
                <w:b/>
                <w:bCs/>
                <w:color w:val="000000"/>
                <w:lang w:eastAsia="id-ID"/>
              </w:rPr>
              <w:t>Rp14.400.000,-</w:t>
            </w:r>
            <w:r w:rsidRPr="008E21F3">
              <w:rPr>
                <w:rFonts w:ascii="Times New Roman" w:eastAsia="Times New Roman" w:hAnsi="Times New Roman"/>
                <w:b/>
                <w:bCs/>
                <w:color w:val="000000"/>
                <w:lang w:eastAsia="id-ID"/>
              </w:rPr>
              <w:t xml:space="preserve"> </w:t>
            </w:r>
          </w:p>
        </w:tc>
      </w:tr>
      <w:tr w:rsidR="001C07C2" w:rsidRPr="00981420" w14:paraId="0EA8F77E"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DC00420"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Honor Ketua Peneliti</w:t>
            </w:r>
          </w:p>
        </w:tc>
        <w:tc>
          <w:tcPr>
            <w:tcW w:w="326" w:type="dxa"/>
            <w:tcBorders>
              <w:top w:val="nil"/>
              <w:left w:val="nil"/>
              <w:bottom w:val="single" w:sz="4" w:space="0" w:color="auto"/>
              <w:right w:val="single" w:sz="4" w:space="0" w:color="auto"/>
            </w:tcBorders>
            <w:shd w:val="clear" w:color="auto" w:fill="auto"/>
            <w:noWrap/>
            <w:vAlign w:val="bottom"/>
            <w:hideMark/>
          </w:tcPr>
          <w:p w14:paraId="5A6B313F"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1</w:t>
            </w:r>
          </w:p>
        </w:tc>
        <w:tc>
          <w:tcPr>
            <w:tcW w:w="524" w:type="dxa"/>
            <w:tcBorders>
              <w:top w:val="nil"/>
              <w:left w:val="nil"/>
              <w:bottom w:val="single" w:sz="4" w:space="0" w:color="auto"/>
              <w:right w:val="single" w:sz="4" w:space="0" w:color="auto"/>
            </w:tcBorders>
            <w:shd w:val="clear" w:color="auto" w:fill="auto"/>
            <w:noWrap/>
            <w:vAlign w:val="bottom"/>
            <w:hideMark/>
          </w:tcPr>
          <w:p w14:paraId="5D4D34DF"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org</w:t>
            </w:r>
            <w:proofErr w:type="spellEnd"/>
          </w:p>
        </w:tc>
        <w:tc>
          <w:tcPr>
            <w:tcW w:w="326" w:type="dxa"/>
            <w:tcBorders>
              <w:top w:val="nil"/>
              <w:left w:val="nil"/>
              <w:bottom w:val="single" w:sz="4" w:space="0" w:color="auto"/>
              <w:right w:val="single" w:sz="4" w:space="0" w:color="auto"/>
            </w:tcBorders>
            <w:shd w:val="clear" w:color="auto" w:fill="auto"/>
            <w:noWrap/>
            <w:vAlign w:val="bottom"/>
            <w:hideMark/>
          </w:tcPr>
          <w:p w14:paraId="75F239EE"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x</w:t>
            </w:r>
          </w:p>
        </w:tc>
        <w:tc>
          <w:tcPr>
            <w:tcW w:w="436" w:type="dxa"/>
            <w:tcBorders>
              <w:top w:val="nil"/>
              <w:left w:val="nil"/>
              <w:bottom w:val="single" w:sz="4" w:space="0" w:color="auto"/>
              <w:right w:val="single" w:sz="4" w:space="0" w:color="auto"/>
            </w:tcBorders>
            <w:shd w:val="clear" w:color="auto" w:fill="auto"/>
            <w:noWrap/>
            <w:vAlign w:val="bottom"/>
            <w:hideMark/>
          </w:tcPr>
          <w:p w14:paraId="68A56761"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6</w:t>
            </w:r>
          </w:p>
        </w:tc>
        <w:tc>
          <w:tcPr>
            <w:tcW w:w="583" w:type="dxa"/>
            <w:tcBorders>
              <w:top w:val="nil"/>
              <w:left w:val="nil"/>
              <w:bottom w:val="single" w:sz="4" w:space="0" w:color="auto"/>
              <w:right w:val="single" w:sz="4" w:space="0" w:color="auto"/>
            </w:tcBorders>
            <w:shd w:val="clear" w:color="auto" w:fill="auto"/>
            <w:noWrap/>
            <w:vAlign w:val="bottom"/>
            <w:hideMark/>
          </w:tcPr>
          <w:p w14:paraId="2C7BE143"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bln</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277D85D5"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1.000.000,-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5840297" w14:textId="77777777" w:rsidR="008E21F3" w:rsidRPr="008E21F3" w:rsidRDefault="001C07C2" w:rsidP="001C07C2">
            <w:pPr>
              <w:spacing w:after="0" w:line="240" w:lineRule="auto"/>
              <w:ind w:left="-108"/>
              <w:jc w:val="right"/>
              <w:rPr>
                <w:rFonts w:ascii="Times New Roman" w:eastAsia="Times New Roman" w:hAnsi="Times New Roman"/>
                <w:color w:val="000000"/>
                <w:lang w:eastAsia="id-ID"/>
              </w:rPr>
            </w:pPr>
            <w:r w:rsidRPr="00981420">
              <w:rPr>
                <w:rFonts w:ascii="Times New Roman" w:eastAsia="Times New Roman" w:hAnsi="Times New Roman"/>
                <w:color w:val="000000"/>
                <w:lang w:eastAsia="id-ID"/>
              </w:rPr>
              <w:t xml:space="preserve"> Rp   6.000.000,-</w:t>
            </w:r>
            <w:r w:rsidR="008E21F3"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46415E7"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5367CF40"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32B5593"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Honor Anggota Peneliti</w:t>
            </w:r>
          </w:p>
        </w:tc>
        <w:tc>
          <w:tcPr>
            <w:tcW w:w="326" w:type="dxa"/>
            <w:tcBorders>
              <w:top w:val="nil"/>
              <w:left w:val="nil"/>
              <w:bottom w:val="single" w:sz="4" w:space="0" w:color="auto"/>
              <w:right w:val="single" w:sz="4" w:space="0" w:color="auto"/>
            </w:tcBorders>
            <w:shd w:val="clear" w:color="auto" w:fill="auto"/>
            <w:noWrap/>
            <w:vAlign w:val="bottom"/>
            <w:hideMark/>
          </w:tcPr>
          <w:p w14:paraId="307E8FBE"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1</w:t>
            </w:r>
          </w:p>
        </w:tc>
        <w:tc>
          <w:tcPr>
            <w:tcW w:w="524" w:type="dxa"/>
            <w:tcBorders>
              <w:top w:val="nil"/>
              <w:left w:val="nil"/>
              <w:bottom w:val="single" w:sz="4" w:space="0" w:color="auto"/>
              <w:right w:val="single" w:sz="4" w:space="0" w:color="auto"/>
            </w:tcBorders>
            <w:shd w:val="clear" w:color="auto" w:fill="auto"/>
            <w:noWrap/>
            <w:vAlign w:val="bottom"/>
            <w:hideMark/>
          </w:tcPr>
          <w:p w14:paraId="025D2D5E"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org</w:t>
            </w:r>
            <w:proofErr w:type="spellEnd"/>
          </w:p>
        </w:tc>
        <w:tc>
          <w:tcPr>
            <w:tcW w:w="326" w:type="dxa"/>
            <w:tcBorders>
              <w:top w:val="nil"/>
              <w:left w:val="nil"/>
              <w:bottom w:val="single" w:sz="4" w:space="0" w:color="auto"/>
              <w:right w:val="single" w:sz="4" w:space="0" w:color="auto"/>
            </w:tcBorders>
            <w:shd w:val="clear" w:color="auto" w:fill="auto"/>
            <w:noWrap/>
            <w:vAlign w:val="bottom"/>
            <w:hideMark/>
          </w:tcPr>
          <w:p w14:paraId="4BA22240"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x</w:t>
            </w:r>
          </w:p>
        </w:tc>
        <w:tc>
          <w:tcPr>
            <w:tcW w:w="436" w:type="dxa"/>
            <w:tcBorders>
              <w:top w:val="nil"/>
              <w:left w:val="nil"/>
              <w:bottom w:val="single" w:sz="4" w:space="0" w:color="auto"/>
              <w:right w:val="single" w:sz="4" w:space="0" w:color="auto"/>
            </w:tcBorders>
            <w:shd w:val="clear" w:color="auto" w:fill="auto"/>
            <w:noWrap/>
            <w:vAlign w:val="bottom"/>
            <w:hideMark/>
          </w:tcPr>
          <w:p w14:paraId="2608C673"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6</w:t>
            </w:r>
          </w:p>
        </w:tc>
        <w:tc>
          <w:tcPr>
            <w:tcW w:w="583" w:type="dxa"/>
            <w:tcBorders>
              <w:top w:val="nil"/>
              <w:left w:val="nil"/>
              <w:bottom w:val="single" w:sz="4" w:space="0" w:color="auto"/>
              <w:right w:val="single" w:sz="4" w:space="0" w:color="auto"/>
            </w:tcBorders>
            <w:shd w:val="clear" w:color="auto" w:fill="auto"/>
            <w:noWrap/>
            <w:vAlign w:val="bottom"/>
            <w:hideMark/>
          </w:tcPr>
          <w:p w14:paraId="39B1E20D"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bln</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7839D001"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700.000,-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CEDBAE9" w14:textId="77777777" w:rsidR="008E21F3" w:rsidRPr="008E21F3" w:rsidRDefault="001C07C2" w:rsidP="001C07C2">
            <w:pPr>
              <w:spacing w:after="0" w:line="240" w:lineRule="auto"/>
              <w:ind w:left="-108"/>
              <w:jc w:val="right"/>
              <w:rPr>
                <w:rFonts w:ascii="Times New Roman" w:eastAsia="Times New Roman" w:hAnsi="Times New Roman"/>
                <w:color w:val="000000"/>
                <w:lang w:eastAsia="id-ID"/>
              </w:rPr>
            </w:pPr>
            <w:r w:rsidRPr="00981420">
              <w:rPr>
                <w:rFonts w:ascii="Times New Roman" w:eastAsia="Times New Roman" w:hAnsi="Times New Roman"/>
                <w:color w:val="000000"/>
                <w:lang w:eastAsia="id-ID"/>
              </w:rPr>
              <w:t xml:space="preserve"> Rp   4.200.000,-</w:t>
            </w:r>
            <w:r w:rsidR="008E21F3"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72862EC"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69DAB92D"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086AA15"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Honor Anggota Peneliti</w:t>
            </w:r>
          </w:p>
        </w:tc>
        <w:tc>
          <w:tcPr>
            <w:tcW w:w="326" w:type="dxa"/>
            <w:tcBorders>
              <w:top w:val="nil"/>
              <w:left w:val="nil"/>
              <w:bottom w:val="single" w:sz="4" w:space="0" w:color="auto"/>
              <w:right w:val="single" w:sz="4" w:space="0" w:color="auto"/>
            </w:tcBorders>
            <w:shd w:val="clear" w:color="auto" w:fill="auto"/>
            <w:noWrap/>
            <w:vAlign w:val="bottom"/>
            <w:hideMark/>
          </w:tcPr>
          <w:p w14:paraId="5937CDAE"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1</w:t>
            </w:r>
          </w:p>
        </w:tc>
        <w:tc>
          <w:tcPr>
            <w:tcW w:w="524" w:type="dxa"/>
            <w:tcBorders>
              <w:top w:val="nil"/>
              <w:left w:val="nil"/>
              <w:bottom w:val="single" w:sz="4" w:space="0" w:color="auto"/>
              <w:right w:val="single" w:sz="4" w:space="0" w:color="auto"/>
            </w:tcBorders>
            <w:shd w:val="clear" w:color="auto" w:fill="auto"/>
            <w:noWrap/>
            <w:vAlign w:val="bottom"/>
            <w:hideMark/>
          </w:tcPr>
          <w:p w14:paraId="4CDA752F"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org</w:t>
            </w:r>
            <w:proofErr w:type="spellEnd"/>
          </w:p>
        </w:tc>
        <w:tc>
          <w:tcPr>
            <w:tcW w:w="326" w:type="dxa"/>
            <w:tcBorders>
              <w:top w:val="nil"/>
              <w:left w:val="nil"/>
              <w:bottom w:val="single" w:sz="4" w:space="0" w:color="auto"/>
              <w:right w:val="single" w:sz="4" w:space="0" w:color="auto"/>
            </w:tcBorders>
            <w:shd w:val="clear" w:color="auto" w:fill="auto"/>
            <w:noWrap/>
            <w:vAlign w:val="bottom"/>
            <w:hideMark/>
          </w:tcPr>
          <w:p w14:paraId="73CE7845"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x</w:t>
            </w:r>
          </w:p>
        </w:tc>
        <w:tc>
          <w:tcPr>
            <w:tcW w:w="436" w:type="dxa"/>
            <w:tcBorders>
              <w:top w:val="nil"/>
              <w:left w:val="nil"/>
              <w:bottom w:val="single" w:sz="4" w:space="0" w:color="auto"/>
              <w:right w:val="single" w:sz="4" w:space="0" w:color="auto"/>
            </w:tcBorders>
            <w:shd w:val="clear" w:color="auto" w:fill="auto"/>
            <w:noWrap/>
            <w:vAlign w:val="bottom"/>
            <w:hideMark/>
          </w:tcPr>
          <w:p w14:paraId="52E8D3FE"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6</w:t>
            </w:r>
          </w:p>
        </w:tc>
        <w:tc>
          <w:tcPr>
            <w:tcW w:w="583" w:type="dxa"/>
            <w:tcBorders>
              <w:top w:val="nil"/>
              <w:left w:val="nil"/>
              <w:bottom w:val="single" w:sz="4" w:space="0" w:color="auto"/>
              <w:right w:val="single" w:sz="4" w:space="0" w:color="auto"/>
            </w:tcBorders>
            <w:shd w:val="clear" w:color="auto" w:fill="auto"/>
            <w:noWrap/>
            <w:vAlign w:val="bottom"/>
            <w:hideMark/>
          </w:tcPr>
          <w:p w14:paraId="4919AAE3"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bln</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78BDAAB7"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700.000,-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F4B3009" w14:textId="77777777" w:rsidR="008E21F3" w:rsidRPr="008E21F3" w:rsidRDefault="001C07C2" w:rsidP="001C07C2">
            <w:pPr>
              <w:spacing w:after="0" w:line="240" w:lineRule="auto"/>
              <w:ind w:left="-108"/>
              <w:jc w:val="right"/>
              <w:rPr>
                <w:rFonts w:ascii="Times New Roman" w:eastAsia="Times New Roman" w:hAnsi="Times New Roman"/>
                <w:color w:val="000000"/>
                <w:lang w:eastAsia="id-ID"/>
              </w:rPr>
            </w:pPr>
            <w:r w:rsidRPr="00981420">
              <w:rPr>
                <w:rFonts w:ascii="Times New Roman" w:eastAsia="Times New Roman" w:hAnsi="Times New Roman"/>
                <w:color w:val="000000"/>
                <w:lang w:eastAsia="id-ID"/>
              </w:rPr>
              <w:t xml:space="preserve"> Rp   4.200.000,-</w:t>
            </w:r>
            <w:r w:rsidR="008E21F3"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27E7EFF"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2B12DFA1"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6FEEA90"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326" w:type="dxa"/>
            <w:tcBorders>
              <w:top w:val="nil"/>
              <w:left w:val="nil"/>
              <w:bottom w:val="single" w:sz="4" w:space="0" w:color="auto"/>
              <w:right w:val="single" w:sz="4" w:space="0" w:color="auto"/>
            </w:tcBorders>
            <w:shd w:val="clear" w:color="auto" w:fill="auto"/>
            <w:noWrap/>
            <w:vAlign w:val="bottom"/>
            <w:hideMark/>
          </w:tcPr>
          <w:p w14:paraId="7C794969" w14:textId="77777777" w:rsidR="008E21F3" w:rsidRPr="008E21F3" w:rsidRDefault="008E21F3" w:rsidP="001C07C2">
            <w:pPr>
              <w:spacing w:after="0" w:line="240" w:lineRule="auto"/>
              <w:jc w:val="center"/>
              <w:rPr>
                <w:rFonts w:ascii="Times New Roman" w:eastAsia="Times New Roman" w:hAnsi="Times New Roman"/>
                <w:b/>
                <w:bCs/>
                <w:color w:val="000000"/>
                <w:lang w:eastAsia="id-ID"/>
              </w:rPr>
            </w:pPr>
          </w:p>
        </w:tc>
        <w:tc>
          <w:tcPr>
            <w:tcW w:w="524" w:type="dxa"/>
            <w:tcBorders>
              <w:top w:val="nil"/>
              <w:left w:val="nil"/>
              <w:bottom w:val="single" w:sz="4" w:space="0" w:color="auto"/>
              <w:right w:val="single" w:sz="4" w:space="0" w:color="auto"/>
            </w:tcBorders>
            <w:shd w:val="clear" w:color="auto" w:fill="auto"/>
            <w:noWrap/>
            <w:vAlign w:val="bottom"/>
            <w:hideMark/>
          </w:tcPr>
          <w:p w14:paraId="54023CB3"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bottom"/>
            <w:hideMark/>
          </w:tcPr>
          <w:p w14:paraId="74DF8D18"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bottom"/>
            <w:hideMark/>
          </w:tcPr>
          <w:p w14:paraId="3F34CB67"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83" w:type="dxa"/>
            <w:tcBorders>
              <w:top w:val="nil"/>
              <w:left w:val="nil"/>
              <w:bottom w:val="single" w:sz="4" w:space="0" w:color="auto"/>
              <w:right w:val="single" w:sz="4" w:space="0" w:color="auto"/>
            </w:tcBorders>
            <w:shd w:val="clear" w:color="auto" w:fill="auto"/>
            <w:noWrap/>
            <w:vAlign w:val="bottom"/>
            <w:hideMark/>
          </w:tcPr>
          <w:p w14:paraId="676C07A8"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1633" w:type="dxa"/>
            <w:tcBorders>
              <w:top w:val="nil"/>
              <w:left w:val="nil"/>
              <w:bottom w:val="single" w:sz="4" w:space="0" w:color="auto"/>
              <w:right w:val="single" w:sz="4" w:space="0" w:color="auto"/>
            </w:tcBorders>
            <w:shd w:val="clear" w:color="auto" w:fill="auto"/>
            <w:noWrap/>
            <w:vAlign w:val="center"/>
            <w:hideMark/>
          </w:tcPr>
          <w:p w14:paraId="366E9EAF"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4CCA7392"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0DC07345"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78CBDB47"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E19FADC" w14:textId="77777777" w:rsidR="008E21F3" w:rsidRPr="008E21F3" w:rsidRDefault="008E21F3" w:rsidP="008E21F3">
            <w:pPr>
              <w:spacing w:after="0" w:line="240" w:lineRule="auto"/>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BELANJA KONSUMSI</w:t>
            </w:r>
          </w:p>
        </w:tc>
        <w:tc>
          <w:tcPr>
            <w:tcW w:w="326" w:type="dxa"/>
            <w:tcBorders>
              <w:top w:val="nil"/>
              <w:left w:val="nil"/>
              <w:bottom w:val="single" w:sz="4" w:space="0" w:color="auto"/>
              <w:right w:val="single" w:sz="4" w:space="0" w:color="auto"/>
            </w:tcBorders>
            <w:shd w:val="clear" w:color="auto" w:fill="auto"/>
            <w:noWrap/>
            <w:vAlign w:val="bottom"/>
            <w:hideMark/>
          </w:tcPr>
          <w:p w14:paraId="15B97575"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24" w:type="dxa"/>
            <w:tcBorders>
              <w:top w:val="nil"/>
              <w:left w:val="nil"/>
              <w:bottom w:val="single" w:sz="4" w:space="0" w:color="auto"/>
              <w:right w:val="single" w:sz="4" w:space="0" w:color="auto"/>
            </w:tcBorders>
            <w:shd w:val="clear" w:color="auto" w:fill="auto"/>
            <w:noWrap/>
            <w:vAlign w:val="bottom"/>
            <w:hideMark/>
          </w:tcPr>
          <w:p w14:paraId="06DBD170"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bottom"/>
            <w:hideMark/>
          </w:tcPr>
          <w:p w14:paraId="39FE778D"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bottom"/>
            <w:hideMark/>
          </w:tcPr>
          <w:p w14:paraId="723D2919"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83" w:type="dxa"/>
            <w:tcBorders>
              <w:top w:val="nil"/>
              <w:left w:val="nil"/>
              <w:bottom w:val="single" w:sz="4" w:space="0" w:color="auto"/>
              <w:right w:val="single" w:sz="4" w:space="0" w:color="auto"/>
            </w:tcBorders>
            <w:shd w:val="clear" w:color="auto" w:fill="auto"/>
            <w:noWrap/>
            <w:vAlign w:val="bottom"/>
            <w:hideMark/>
          </w:tcPr>
          <w:p w14:paraId="2F5E8BDC"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1633" w:type="dxa"/>
            <w:tcBorders>
              <w:top w:val="nil"/>
              <w:left w:val="nil"/>
              <w:bottom w:val="single" w:sz="4" w:space="0" w:color="auto"/>
              <w:right w:val="single" w:sz="4" w:space="0" w:color="auto"/>
            </w:tcBorders>
            <w:shd w:val="clear" w:color="auto" w:fill="auto"/>
            <w:noWrap/>
            <w:vAlign w:val="center"/>
            <w:hideMark/>
          </w:tcPr>
          <w:p w14:paraId="5928406D"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783C76B4"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42A2C0D1" w14:textId="77777777" w:rsidR="008E21F3" w:rsidRPr="008E21F3" w:rsidRDefault="001C07C2" w:rsidP="001C07C2">
            <w:pPr>
              <w:spacing w:after="0" w:line="240" w:lineRule="auto"/>
              <w:jc w:val="right"/>
              <w:rPr>
                <w:rFonts w:ascii="Times New Roman" w:eastAsia="Times New Roman" w:hAnsi="Times New Roman"/>
                <w:b/>
                <w:bCs/>
                <w:color w:val="000000"/>
                <w:lang w:eastAsia="id-ID"/>
              </w:rPr>
            </w:pPr>
            <w:r w:rsidRPr="00981420">
              <w:rPr>
                <w:rFonts w:ascii="Times New Roman" w:eastAsia="Times New Roman" w:hAnsi="Times New Roman"/>
                <w:b/>
                <w:bCs/>
                <w:color w:val="000000"/>
                <w:lang w:eastAsia="id-ID"/>
              </w:rPr>
              <w:t xml:space="preserve"> Rp  1.250.000,-</w:t>
            </w:r>
            <w:r w:rsidR="008E21F3" w:rsidRPr="008E21F3">
              <w:rPr>
                <w:rFonts w:ascii="Times New Roman" w:eastAsia="Times New Roman" w:hAnsi="Times New Roman"/>
                <w:b/>
                <w:bCs/>
                <w:color w:val="000000"/>
                <w:lang w:eastAsia="id-ID"/>
              </w:rPr>
              <w:t xml:space="preserve"> </w:t>
            </w:r>
          </w:p>
        </w:tc>
      </w:tr>
      <w:tr w:rsidR="001C07C2" w:rsidRPr="00981420" w14:paraId="120B587A"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FA82C54"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Konsumsi Rapat Koordinasi</w:t>
            </w:r>
          </w:p>
        </w:tc>
        <w:tc>
          <w:tcPr>
            <w:tcW w:w="326" w:type="dxa"/>
            <w:tcBorders>
              <w:top w:val="nil"/>
              <w:left w:val="nil"/>
              <w:bottom w:val="single" w:sz="4" w:space="0" w:color="auto"/>
              <w:right w:val="single" w:sz="4" w:space="0" w:color="auto"/>
            </w:tcBorders>
            <w:shd w:val="clear" w:color="auto" w:fill="auto"/>
            <w:noWrap/>
            <w:vAlign w:val="bottom"/>
            <w:hideMark/>
          </w:tcPr>
          <w:p w14:paraId="31B95DF8"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24" w:type="dxa"/>
            <w:tcBorders>
              <w:top w:val="nil"/>
              <w:left w:val="nil"/>
              <w:bottom w:val="single" w:sz="4" w:space="0" w:color="auto"/>
              <w:right w:val="single" w:sz="4" w:space="0" w:color="auto"/>
            </w:tcBorders>
            <w:shd w:val="clear" w:color="auto" w:fill="auto"/>
            <w:noWrap/>
            <w:vAlign w:val="bottom"/>
            <w:hideMark/>
          </w:tcPr>
          <w:p w14:paraId="2F56C990"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bottom"/>
            <w:hideMark/>
          </w:tcPr>
          <w:p w14:paraId="2F7F6451"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bottom"/>
            <w:hideMark/>
          </w:tcPr>
          <w:p w14:paraId="45384A72"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5</w:t>
            </w:r>
          </w:p>
        </w:tc>
        <w:tc>
          <w:tcPr>
            <w:tcW w:w="583" w:type="dxa"/>
            <w:tcBorders>
              <w:top w:val="nil"/>
              <w:left w:val="nil"/>
              <w:bottom w:val="single" w:sz="4" w:space="0" w:color="auto"/>
              <w:right w:val="single" w:sz="4" w:space="0" w:color="auto"/>
            </w:tcBorders>
            <w:shd w:val="clear" w:color="auto" w:fill="auto"/>
            <w:noWrap/>
            <w:vAlign w:val="bottom"/>
            <w:hideMark/>
          </w:tcPr>
          <w:p w14:paraId="1B8CDB25"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Keg</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05BFEB38"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250.000,-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EAF6F7A"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1.250.</w:t>
            </w:r>
            <w:r w:rsidRPr="008E21F3">
              <w:rPr>
                <w:rFonts w:ascii="Times New Roman" w:eastAsia="Times New Roman" w:hAnsi="Times New Roman"/>
                <w:color w:val="000000"/>
                <w:lang w:eastAsia="id-ID"/>
              </w:rPr>
              <w:t>000</w:t>
            </w:r>
            <w:r w:rsidR="001C07C2" w:rsidRPr="00981420">
              <w:rPr>
                <w:rFonts w:ascii="Times New Roman" w:eastAsia="Times New Roman" w:hAnsi="Times New Roman"/>
                <w:color w:val="000000"/>
                <w:lang w:eastAsia="id-ID"/>
              </w:rPr>
              <w:t>,-</w:t>
            </w:r>
          </w:p>
        </w:tc>
        <w:tc>
          <w:tcPr>
            <w:tcW w:w="1701" w:type="dxa"/>
            <w:tcBorders>
              <w:top w:val="nil"/>
              <w:left w:val="nil"/>
              <w:bottom w:val="single" w:sz="4" w:space="0" w:color="auto"/>
              <w:right w:val="single" w:sz="4" w:space="0" w:color="auto"/>
            </w:tcBorders>
            <w:shd w:val="clear" w:color="auto" w:fill="auto"/>
            <w:noWrap/>
            <w:vAlign w:val="center"/>
            <w:hideMark/>
          </w:tcPr>
          <w:p w14:paraId="1B5474A3"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3282440F"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4DE9D4"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326" w:type="dxa"/>
            <w:tcBorders>
              <w:top w:val="nil"/>
              <w:left w:val="nil"/>
              <w:bottom w:val="single" w:sz="4" w:space="0" w:color="auto"/>
              <w:right w:val="single" w:sz="4" w:space="0" w:color="auto"/>
            </w:tcBorders>
            <w:shd w:val="clear" w:color="auto" w:fill="auto"/>
            <w:noWrap/>
            <w:vAlign w:val="bottom"/>
            <w:hideMark/>
          </w:tcPr>
          <w:p w14:paraId="40105BFB" w14:textId="77777777" w:rsidR="008E21F3" w:rsidRPr="008E21F3" w:rsidRDefault="008E21F3" w:rsidP="001C07C2">
            <w:pPr>
              <w:spacing w:after="0" w:line="240" w:lineRule="auto"/>
              <w:jc w:val="center"/>
              <w:rPr>
                <w:rFonts w:ascii="Times New Roman" w:eastAsia="Times New Roman" w:hAnsi="Times New Roman"/>
                <w:b/>
                <w:bCs/>
                <w:color w:val="000000"/>
                <w:lang w:eastAsia="id-ID"/>
              </w:rPr>
            </w:pPr>
          </w:p>
        </w:tc>
        <w:tc>
          <w:tcPr>
            <w:tcW w:w="524" w:type="dxa"/>
            <w:tcBorders>
              <w:top w:val="nil"/>
              <w:left w:val="nil"/>
              <w:bottom w:val="single" w:sz="4" w:space="0" w:color="auto"/>
              <w:right w:val="single" w:sz="4" w:space="0" w:color="auto"/>
            </w:tcBorders>
            <w:shd w:val="clear" w:color="auto" w:fill="auto"/>
            <w:noWrap/>
            <w:vAlign w:val="bottom"/>
            <w:hideMark/>
          </w:tcPr>
          <w:p w14:paraId="4EA59096"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bottom"/>
            <w:hideMark/>
          </w:tcPr>
          <w:p w14:paraId="40A8B39E"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bottom"/>
            <w:hideMark/>
          </w:tcPr>
          <w:p w14:paraId="22FF882C"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83" w:type="dxa"/>
            <w:tcBorders>
              <w:top w:val="nil"/>
              <w:left w:val="nil"/>
              <w:bottom w:val="single" w:sz="4" w:space="0" w:color="auto"/>
              <w:right w:val="single" w:sz="4" w:space="0" w:color="auto"/>
            </w:tcBorders>
            <w:shd w:val="clear" w:color="auto" w:fill="auto"/>
            <w:noWrap/>
            <w:vAlign w:val="bottom"/>
            <w:hideMark/>
          </w:tcPr>
          <w:p w14:paraId="4017B64F"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1633" w:type="dxa"/>
            <w:tcBorders>
              <w:top w:val="nil"/>
              <w:left w:val="nil"/>
              <w:bottom w:val="single" w:sz="4" w:space="0" w:color="auto"/>
              <w:right w:val="single" w:sz="4" w:space="0" w:color="auto"/>
            </w:tcBorders>
            <w:shd w:val="clear" w:color="auto" w:fill="auto"/>
            <w:noWrap/>
            <w:vAlign w:val="center"/>
            <w:hideMark/>
          </w:tcPr>
          <w:p w14:paraId="68B9C29F"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396C4A5E"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0A6DD49D"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50515239"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A79AFB1" w14:textId="77777777" w:rsidR="008E21F3" w:rsidRPr="008E21F3" w:rsidRDefault="008E21F3" w:rsidP="008E21F3">
            <w:pPr>
              <w:spacing w:after="0" w:line="240" w:lineRule="auto"/>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BELANJA BAHAN</w:t>
            </w:r>
          </w:p>
        </w:tc>
        <w:tc>
          <w:tcPr>
            <w:tcW w:w="326" w:type="dxa"/>
            <w:tcBorders>
              <w:top w:val="nil"/>
              <w:left w:val="nil"/>
              <w:bottom w:val="single" w:sz="4" w:space="0" w:color="auto"/>
              <w:right w:val="single" w:sz="4" w:space="0" w:color="auto"/>
            </w:tcBorders>
            <w:shd w:val="clear" w:color="auto" w:fill="auto"/>
            <w:noWrap/>
            <w:vAlign w:val="bottom"/>
            <w:hideMark/>
          </w:tcPr>
          <w:p w14:paraId="3955F4A4" w14:textId="77777777" w:rsidR="008E21F3" w:rsidRPr="008E21F3" w:rsidRDefault="008E21F3" w:rsidP="001C07C2">
            <w:pPr>
              <w:spacing w:after="0" w:line="240" w:lineRule="auto"/>
              <w:jc w:val="center"/>
              <w:rPr>
                <w:rFonts w:ascii="Times New Roman" w:eastAsia="Times New Roman" w:hAnsi="Times New Roman"/>
                <w:b/>
                <w:bCs/>
                <w:color w:val="000000"/>
                <w:lang w:eastAsia="id-ID"/>
              </w:rPr>
            </w:pPr>
          </w:p>
        </w:tc>
        <w:tc>
          <w:tcPr>
            <w:tcW w:w="524" w:type="dxa"/>
            <w:tcBorders>
              <w:top w:val="nil"/>
              <w:left w:val="nil"/>
              <w:bottom w:val="single" w:sz="4" w:space="0" w:color="auto"/>
              <w:right w:val="single" w:sz="4" w:space="0" w:color="auto"/>
            </w:tcBorders>
            <w:shd w:val="clear" w:color="auto" w:fill="auto"/>
            <w:noWrap/>
            <w:vAlign w:val="bottom"/>
            <w:hideMark/>
          </w:tcPr>
          <w:p w14:paraId="3196FB2A"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bottom"/>
            <w:hideMark/>
          </w:tcPr>
          <w:p w14:paraId="082E4DF5"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bottom"/>
            <w:hideMark/>
          </w:tcPr>
          <w:p w14:paraId="73715F5B"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83" w:type="dxa"/>
            <w:tcBorders>
              <w:top w:val="nil"/>
              <w:left w:val="nil"/>
              <w:bottom w:val="single" w:sz="4" w:space="0" w:color="auto"/>
              <w:right w:val="single" w:sz="4" w:space="0" w:color="auto"/>
            </w:tcBorders>
            <w:shd w:val="clear" w:color="auto" w:fill="auto"/>
            <w:noWrap/>
            <w:vAlign w:val="bottom"/>
            <w:hideMark/>
          </w:tcPr>
          <w:p w14:paraId="5F641E77"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1633" w:type="dxa"/>
            <w:tcBorders>
              <w:top w:val="nil"/>
              <w:left w:val="nil"/>
              <w:bottom w:val="single" w:sz="4" w:space="0" w:color="auto"/>
              <w:right w:val="single" w:sz="4" w:space="0" w:color="auto"/>
            </w:tcBorders>
            <w:shd w:val="clear" w:color="auto" w:fill="auto"/>
            <w:noWrap/>
            <w:vAlign w:val="center"/>
            <w:hideMark/>
          </w:tcPr>
          <w:p w14:paraId="1EF1B78A"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3A1AE9B9"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358527B6" w14:textId="77777777" w:rsidR="008E21F3" w:rsidRPr="008E21F3" w:rsidRDefault="001C07C2" w:rsidP="001C07C2">
            <w:pPr>
              <w:spacing w:after="0" w:line="240" w:lineRule="auto"/>
              <w:jc w:val="right"/>
              <w:rPr>
                <w:rFonts w:ascii="Times New Roman" w:eastAsia="Times New Roman" w:hAnsi="Times New Roman"/>
                <w:b/>
                <w:bCs/>
                <w:color w:val="000000"/>
                <w:lang w:eastAsia="id-ID"/>
              </w:rPr>
            </w:pPr>
            <w:r w:rsidRPr="00981420">
              <w:rPr>
                <w:rFonts w:ascii="Times New Roman" w:eastAsia="Times New Roman" w:hAnsi="Times New Roman"/>
                <w:b/>
                <w:bCs/>
                <w:color w:val="000000"/>
                <w:lang w:eastAsia="id-ID"/>
              </w:rPr>
              <w:t xml:space="preserve"> Rp  1.350.000,-</w:t>
            </w:r>
            <w:r w:rsidR="008E21F3" w:rsidRPr="008E21F3">
              <w:rPr>
                <w:rFonts w:ascii="Times New Roman" w:eastAsia="Times New Roman" w:hAnsi="Times New Roman"/>
                <w:b/>
                <w:bCs/>
                <w:color w:val="000000"/>
                <w:lang w:eastAsia="id-ID"/>
              </w:rPr>
              <w:t xml:space="preserve"> </w:t>
            </w:r>
          </w:p>
        </w:tc>
      </w:tr>
      <w:tr w:rsidR="001C07C2" w:rsidRPr="00981420" w14:paraId="357F4E81"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ACC3E21"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ATK dan </w:t>
            </w:r>
            <w:proofErr w:type="spellStart"/>
            <w:r w:rsidRPr="008E21F3">
              <w:rPr>
                <w:rFonts w:ascii="Times New Roman" w:eastAsia="Times New Roman" w:hAnsi="Times New Roman"/>
                <w:color w:val="000000"/>
                <w:lang w:eastAsia="id-ID"/>
              </w:rPr>
              <w:t>Fotocopy</w:t>
            </w:r>
            <w:proofErr w:type="spellEnd"/>
          </w:p>
        </w:tc>
        <w:tc>
          <w:tcPr>
            <w:tcW w:w="326" w:type="dxa"/>
            <w:tcBorders>
              <w:top w:val="nil"/>
              <w:left w:val="nil"/>
              <w:bottom w:val="single" w:sz="4" w:space="0" w:color="auto"/>
              <w:right w:val="single" w:sz="4" w:space="0" w:color="auto"/>
            </w:tcBorders>
            <w:shd w:val="clear" w:color="auto" w:fill="auto"/>
            <w:noWrap/>
            <w:vAlign w:val="bottom"/>
            <w:hideMark/>
          </w:tcPr>
          <w:p w14:paraId="687867A1" w14:textId="77777777" w:rsidR="008E21F3" w:rsidRPr="008E21F3" w:rsidRDefault="008E21F3" w:rsidP="001C07C2">
            <w:pPr>
              <w:spacing w:after="0" w:line="240" w:lineRule="auto"/>
              <w:jc w:val="center"/>
              <w:rPr>
                <w:rFonts w:ascii="Times New Roman" w:eastAsia="Times New Roman" w:hAnsi="Times New Roman"/>
                <w:b/>
                <w:bCs/>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6E2C7E0D"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3BECAE83"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01EF9FC0"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1</w:t>
            </w:r>
          </w:p>
        </w:tc>
        <w:tc>
          <w:tcPr>
            <w:tcW w:w="583" w:type="dxa"/>
            <w:tcBorders>
              <w:top w:val="nil"/>
              <w:left w:val="nil"/>
              <w:bottom w:val="single" w:sz="4" w:space="0" w:color="auto"/>
              <w:right w:val="single" w:sz="4" w:space="0" w:color="auto"/>
            </w:tcBorders>
            <w:shd w:val="clear" w:color="auto" w:fill="auto"/>
            <w:noWrap/>
            <w:vAlign w:val="center"/>
            <w:hideMark/>
          </w:tcPr>
          <w:p w14:paraId="60D03927"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Keg</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2F2D740C"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850.000,-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DC9C9E5" w14:textId="77777777" w:rsidR="008E21F3" w:rsidRPr="008E21F3" w:rsidRDefault="001C07C2" w:rsidP="001C07C2">
            <w:pPr>
              <w:spacing w:after="0" w:line="240" w:lineRule="auto"/>
              <w:ind w:left="-108"/>
              <w:jc w:val="right"/>
              <w:rPr>
                <w:rFonts w:ascii="Times New Roman" w:eastAsia="Times New Roman" w:hAnsi="Times New Roman"/>
                <w:color w:val="000000"/>
                <w:lang w:eastAsia="id-ID"/>
              </w:rPr>
            </w:pPr>
            <w:r w:rsidRPr="00981420">
              <w:rPr>
                <w:rFonts w:ascii="Times New Roman" w:eastAsia="Times New Roman" w:hAnsi="Times New Roman"/>
                <w:color w:val="000000"/>
                <w:lang w:eastAsia="id-ID"/>
              </w:rPr>
              <w:t xml:space="preserve"> Rp     850.000,-</w:t>
            </w:r>
            <w:r w:rsidR="008E21F3"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15358B7"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0E2336E0"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FF38586"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Pengadaan Sumber Kepustakaan</w:t>
            </w:r>
          </w:p>
        </w:tc>
        <w:tc>
          <w:tcPr>
            <w:tcW w:w="326" w:type="dxa"/>
            <w:tcBorders>
              <w:top w:val="nil"/>
              <w:left w:val="nil"/>
              <w:bottom w:val="single" w:sz="4" w:space="0" w:color="auto"/>
              <w:right w:val="single" w:sz="4" w:space="0" w:color="auto"/>
            </w:tcBorders>
            <w:shd w:val="clear" w:color="auto" w:fill="auto"/>
            <w:noWrap/>
            <w:vAlign w:val="bottom"/>
            <w:hideMark/>
          </w:tcPr>
          <w:p w14:paraId="6C565DA3" w14:textId="77777777" w:rsidR="008E21F3" w:rsidRPr="008E21F3" w:rsidRDefault="008E21F3" w:rsidP="001C07C2">
            <w:pPr>
              <w:spacing w:after="0" w:line="240" w:lineRule="auto"/>
              <w:jc w:val="center"/>
              <w:rPr>
                <w:rFonts w:ascii="Times New Roman" w:eastAsia="Times New Roman" w:hAnsi="Times New Roman"/>
                <w:b/>
                <w:bCs/>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48532F13"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3A41C54B"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083A9C7A"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1</w:t>
            </w:r>
          </w:p>
        </w:tc>
        <w:tc>
          <w:tcPr>
            <w:tcW w:w="583" w:type="dxa"/>
            <w:tcBorders>
              <w:top w:val="nil"/>
              <w:left w:val="nil"/>
              <w:bottom w:val="single" w:sz="4" w:space="0" w:color="auto"/>
              <w:right w:val="single" w:sz="4" w:space="0" w:color="auto"/>
            </w:tcBorders>
            <w:shd w:val="clear" w:color="auto" w:fill="auto"/>
            <w:noWrap/>
            <w:vAlign w:val="center"/>
            <w:hideMark/>
          </w:tcPr>
          <w:p w14:paraId="4B9199B6"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Keg</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2BC2A719"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500.000,-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5912499" w14:textId="77777777" w:rsidR="008E21F3" w:rsidRPr="008E21F3" w:rsidRDefault="001C07C2" w:rsidP="001C07C2">
            <w:pPr>
              <w:spacing w:after="0" w:line="240" w:lineRule="auto"/>
              <w:ind w:left="-108"/>
              <w:jc w:val="right"/>
              <w:rPr>
                <w:rFonts w:ascii="Times New Roman" w:eastAsia="Times New Roman" w:hAnsi="Times New Roman"/>
                <w:color w:val="000000"/>
                <w:lang w:eastAsia="id-ID"/>
              </w:rPr>
            </w:pPr>
            <w:r w:rsidRPr="00981420">
              <w:rPr>
                <w:rFonts w:ascii="Times New Roman" w:eastAsia="Times New Roman" w:hAnsi="Times New Roman"/>
                <w:color w:val="000000"/>
                <w:lang w:eastAsia="id-ID"/>
              </w:rPr>
              <w:t xml:space="preserve"> Rp     500.000,-</w:t>
            </w:r>
            <w:r w:rsidR="008E21F3"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C35FC78"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494DA72B"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7FCFA73"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326" w:type="dxa"/>
            <w:tcBorders>
              <w:top w:val="nil"/>
              <w:left w:val="nil"/>
              <w:bottom w:val="single" w:sz="4" w:space="0" w:color="auto"/>
              <w:right w:val="single" w:sz="4" w:space="0" w:color="auto"/>
            </w:tcBorders>
            <w:shd w:val="clear" w:color="auto" w:fill="auto"/>
            <w:noWrap/>
            <w:vAlign w:val="bottom"/>
            <w:hideMark/>
          </w:tcPr>
          <w:p w14:paraId="3F210E21" w14:textId="77777777" w:rsidR="008E21F3" w:rsidRPr="008E21F3" w:rsidRDefault="008E21F3" w:rsidP="001C07C2">
            <w:pPr>
              <w:spacing w:after="0" w:line="240" w:lineRule="auto"/>
              <w:jc w:val="center"/>
              <w:rPr>
                <w:rFonts w:ascii="Times New Roman" w:eastAsia="Times New Roman" w:hAnsi="Times New Roman"/>
                <w:b/>
                <w:bCs/>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7227E7AB"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7FEF8999"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237EA3CD"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83" w:type="dxa"/>
            <w:tcBorders>
              <w:top w:val="nil"/>
              <w:left w:val="nil"/>
              <w:bottom w:val="single" w:sz="4" w:space="0" w:color="auto"/>
              <w:right w:val="single" w:sz="4" w:space="0" w:color="auto"/>
            </w:tcBorders>
            <w:shd w:val="clear" w:color="auto" w:fill="auto"/>
            <w:noWrap/>
            <w:vAlign w:val="center"/>
            <w:hideMark/>
          </w:tcPr>
          <w:p w14:paraId="4C5EB4A2"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1633" w:type="dxa"/>
            <w:tcBorders>
              <w:top w:val="nil"/>
              <w:left w:val="nil"/>
              <w:bottom w:val="single" w:sz="4" w:space="0" w:color="auto"/>
              <w:right w:val="single" w:sz="4" w:space="0" w:color="auto"/>
            </w:tcBorders>
            <w:shd w:val="clear" w:color="auto" w:fill="auto"/>
            <w:noWrap/>
            <w:vAlign w:val="center"/>
            <w:hideMark/>
          </w:tcPr>
          <w:p w14:paraId="6844776D"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25A682DD"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7FF73232"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7EC4CFC4"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312F1F7" w14:textId="77777777" w:rsidR="008E21F3" w:rsidRPr="008E21F3" w:rsidRDefault="008E21F3" w:rsidP="008E21F3">
            <w:pPr>
              <w:spacing w:after="0" w:line="240" w:lineRule="auto"/>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BIAYA PELAKSANAAN RISET</w:t>
            </w:r>
          </w:p>
        </w:tc>
        <w:tc>
          <w:tcPr>
            <w:tcW w:w="326" w:type="dxa"/>
            <w:tcBorders>
              <w:top w:val="nil"/>
              <w:left w:val="nil"/>
              <w:bottom w:val="single" w:sz="4" w:space="0" w:color="auto"/>
              <w:right w:val="single" w:sz="4" w:space="0" w:color="auto"/>
            </w:tcBorders>
            <w:shd w:val="clear" w:color="auto" w:fill="auto"/>
            <w:noWrap/>
            <w:vAlign w:val="bottom"/>
            <w:hideMark/>
          </w:tcPr>
          <w:p w14:paraId="48D9664C"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57365C15"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5B776FBD"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100684E6"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83" w:type="dxa"/>
            <w:tcBorders>
              <w:top w:val="nil"/>
              <w:left w:val="nil"/>
              <w:bottom w:val="single" w:sz="4" w:space="0" w:color="auto"/>
              <w:right w:val="single" w:sz="4" w:space="0" w:color="auto"/>
            </w:tcBorders>
            <w:shd w:val="clear" w:color="auto" w:fill="auto"/>
            <w:noWrap/>
            <w:vAlign w:val="center"/>
            <w:hideMark/>
          </w:tcPr>
          <w:p w14:paraId="652519DC"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1633" w:type="dxa"/>
            <w:tcBorders>
              <w:top w:val="nil"/>
              <w:left w:val="nil"/>
              <w:bottom w:val="single" w:sz="4" w:space="0" w:color="auto"/>
              <w:right w:val="single" w:sz="4" w:space="0" w:color="auto"/>
            </w:tcBorders>
            <w:shd w:val="clear" w:color="auto" w:fill="auto"/>
            <w:noWrap/>
            <w:vAlign w:val="center"/>
            <w:hideMark/>
          </w:tcPr>
          <w:p w14:paraId="5B5DF080"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3DE047B3"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602B78C4" w14:textId="77777777" w:rsidR="008E21F3" w:rsidRPr="008E21F3" w:rsidRDefault="001C07C2" w:rsidP="001C07C2">
            <w:pPr>
              <w:spacing w:after="0" w:line="240" w:lineRule="auto"/>
              <w:jc w:val="right"/>
              <w:rPr>
                <w:rFonts w:ascii="Times New Roman" w:eastAsia="Times New Roman" w:hAnsi="Times New Roman"/>
                <w:b/>
                <w:bCs/>
                <w:color w:val="000000"/>
                <w:lang w:eastAsia="id-ID"/>
              </w:rPr>
            </w:pPr>
            <w:r w:rsidRPr="00981420">
              <w:rPr>
                <w:rFonts w:ascii="Times New Roman" w:eastAsia="Times New Roman" w:hAnsi="Times New Roman"/>
                <w:b/>
                <w:bCs/>
                <w:color w:val="000000"/>
                <w:lang w:eastAsia="id-ID"/>
              </w:rPr>
              <w:t xml:space="preserve"> Rp32.000.000,-</w:t>
            </w:r>
            <w:r w:rsidR="008E21F3" w:rsidRPr="008E21F3">
              <w:rPr>
                <w:rFonts w:ascii="Times New Roman" w:eastAsia="Times New Roman" w:hAnsi="Times New Roman"/>
                <w:b/>
                <w:bCs/>
                <w:color w:val="000000"/>
                <w:lang w:eastAsia="id-ID"/>
              </w:rPr>
              <w:t xml:space="preserve"> </w:t>
            </w:r>
          </w:p>
        </w:tc>
      </w:tr>
      <w:tr w:rsidR="001C07C2" w:rsidRPr="00981420" w14:paraId="348824C8"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F6386DD" w14:textId="77777777" w:rsidR="008E21F3" w:rsidRPr="008E21F3" w:rsidRDefault="008E21F3" w:rsidP="008E21F3">
            <w:pPr>
              <w:spacing w:after="0" w:line="240" w:lineRule="auto"/>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Screening</w:t>
            </w:r>
            <w:proofErr w:type="spellEnd"/>
            <w:r w:rsidRPr="008E21F3">
              <w:rPr>
                <w:rFonts w:ascii="Times New Roman" w:eastAsia="Times New Roman" w:hAnsi="Times New Roman"/>
                <w:color w:val="000000"/>
                <w:lang w:eastAsia="id-ID"/>
              </w:rPr>
              <w:t xml:space="preserve"> Data</w:t>
            </w:r>
          </w:p>
        </w:tc>
        <w:tc>
          <w:tcPr>
            <w:tcW w:w="326" w:type="dxa"/>
            <w:tcBorders>
              <w:top w:val="nil"/>
              <w:left w:val="nil"/>
              <w:bottom w:val="single" w:sz="4" w:space="0" w:color="auto"/>
              <w:right w:val="single" w:sz="4" w:space="0" w:color="auto"/>
            </w:tcBorders>
            <w:shd w:val="clear" w:color="auto" w:fill="auto"/>
            <w:noWrap/>
            <w:vAlign w:val="bottom"/>
            <w:hideMark/>
          </w:tcPr>
          <w:p w14:paraId="0839C573"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2B58753D"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7B96824B"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58116EFB"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1</w:t>
            </w:r>
          </w:p>
        </w:tc>
        <w:tc>
          <w:tcPr>
            <w:tcW w:w="583" w:type="dxa"/>
            <w:tcBorders>
              <w:top w:val="nil"/>
              <w:left w:val="nil"/>
              <w:bottom w:val="single" w:sz="4" w:space="0" w:color="auto"/>
              <w:right w:val="single" w:sz="4" w:space="0" w:color="auto"/>
            </w:tcBorders>
            <w:shd w:val="clear" w:color="auto" w:fill="auto"/>
            <w:noWrap/>
            <w:vAlign w:val="center"/>
            <w:hideMark/>
          </w:tcPr>
          <w:p w14:paraId="2FDB7737"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Keg</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11793F44"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500.000,-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37CD5B6" w14:textId="77777777" w:rsidR="008E21F3" w:rsidRPr="008E21F3" w:rsidRDefault="001C07C2" w:rsidP="001C07C2">
            <w:pPr>
              <w:spacing w:after="0" w:line="240" w:lineRule="auto"/>
              <w:ind w:left="-108"/>
              <w:jc w:val="right"/>
              <w:rPr>
                <w:rFonts w:ascii="Times New Roman" w:eastAsia="Times New Roman" w:hAnsi="Times New Roman"/>
                <w:color w:val="000000"/>
                <w:lang w:eastAsia="id-ID"/>
              </w:rPr>
            </w:pPr>
            <w:r w:rsidRPr="00981420">
              <w:rPr>
                <w:rFonts w:ascii="Times New Roman" w:eastAsia="Times New Roman" w:hAnsi="Times New Roman"/>
                <w:color w:val="000000"/>
                <w:lang w:eastAsia="id-ID"/>
              </w:rPr>
              <w:t xml:space="preserve"> Rp     500.000,-</w:t>
            </w:r>
            <w:r w:rsidR="008E21F3"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71FA84C"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70485953"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5F7D6D5"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Pengolahan dan Analisis Data</w:t>
            </w:r>
          </w:p>
        </w:tc>
        <w:tc>
          <w:tcPr>
            <w:tcW w:w="326" w:type="dxa"/>
            <w:tcBorders>
              <w:top w:val="nil"/>
              <w:left w:val="nil"/>
              <w:bottom w:val="single" w:sz="4" w:space="0" w:color="auto"/>
              <w:right w:val="single" w:sz="4" w:space="0" w:color="auto"/>
            </w:tcBorders>
            <w:shd w:val="clear" w:color="auto" w:fill="auto"/>
            <w:noWrap/>
            <w:vAlign w:val="bottom"/>
            <w:hideMark/>
          </w:tcPr>
          <w:p w14:paraId="6FF9A2D6"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56E8D670"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3D7779B4"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2B84C143"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21</w:t>
            </w:r>
          </w:p>
        </w:tc>
        <w:tc>
          <w:tcPr>
            <w:tcW w:w="583" w:type="dxa"/>
            <w:tcBorders>
              <w:top w:val="nil"/>
              <w:left w:val="nil"/>
              <w:bottom w:val="single" w:sz="4" w:space="0" w:color="auto"/>
              <w:right w:val="single" w:sz="4" w:space="0" w:color="auto"/>
            </w:tcBorders>
            <w:shd w:val="clear" w:color="auto" w:fill="auto"/>
            <w:noWrap/>
            <w:vAlign w:val="center"/>
            <w:hideMark/>
          </w:tcPr>
          <w:p w14:paraId="1EF6FD23"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Keg</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0459DA5F"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1.500.000,-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61B19E6" w14:textId="77777777" w:rsidR="008E21F3" w:rsidRPr="008E21F3" w:rsidRDefault="001C07C2" w:rsidP="001C07C2">
            <w:pPr>
              <w:spacing w:after="0" w:line="240" w:lineRule="auto"/>
              <w:ind w:left="-108"/>
              <w:jc w:val="right"/>
              <w:rPr>
                <w:rFonts w:ascii="Times New Roman" w:eastAsia="Times New Roman" w:hAnsi="Times New Roman"/>
                <w:color w:val="000000"/>
                <w:lang w:eastAsia="id-ID"/>
              </w:rPr>
            </w:pPr>
            <w:r w:rsidRPr="00981420">
              <w:rPr>
                <w:rFonts w:ascii="Times New Roman" w:eastAsia="Times New Roman" w:hAnsi="Times New Roman"/>
                <w:color w:val="000000"/>
                <w:lang w:eastAsia="id-ID"/>
              </w:rPr>
              <w:t xml:space="preserve"> Rp 31.500.000,-</w:t>
            </w:r>
            <w:r w:rsidR="008E21F3"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8BD468C"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4F746EFB"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297B7A5"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326" w:type="dxa"/>
            <w:tcBorders>
              <w:top w:val="nil"/>
              <w:left w:val="nil"/>
              <w:bottom w:val="single" w:sz="4" w:space="0" w:color="auto"/>
              <w:right w:val="single" w:sz="4" w:space="0" w:color="auto"/>
            </w:tcBorders>
            <w:shd w:val="clear" w:color="auto" w:fill="auto"/>
            <w:noWrap/>
            <w:vAlign w:val="bottom"/>
            <w:hideMark/>
          </w:tcPr>
          <w:p w14:paraId="316CFD66"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3D41FE55"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27C6D946"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128A1678"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83" w:type="dxa"/>
            <w:tcBorders>
              <w:top w:val="nil"/>
              <w:left w:val="nil"/>
              <w:bottom w:val="single" w:sz="4" w:space="0" w:color="auto"/>
              <w:right w:val="single" w:sz="4" w:space="0" w:color="auto"/>
            </w:tcBorders>
            <w:shd w:val="clear" w:color="auto" w:fill="auto"/>
            <w:noWrap/>
            <w:vAlign w:val="center"/>
            <w:hideMark/>
          </w:tcPr>
          <w:p w14:paraId="568CAA5F"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1633" w:type="dxa"/>
            <w:tcBorders>
              <w:top w:val="nil"/>
              <w:left w:val="nil"/>
              <w:bottom w:val="single" w:sz="4" w:space="0" w:color="auto"/>
              <w:right w:val="single" w:sz="4" w:space="0" w:color="auto"/>
            </w:tcBorders>
            <w:shd w:val="clear" w:color="auto" w:fill="auto"/>
            <w:noWrap/>
            <w:vAlign w:val="center"/>
            <w:hideMark/>
          </w:tcPr>
          <w:p w14:paraId="6D70E1DD"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1E95D5F2"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753D65B9"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08F8D048"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0D267EE" w14:textId="77777777" w:rsidR="008E21F3" w:rsidRPr="008E21F3" w:rsidRDefault="008E21F3" w:rsidP="008E21F3">
            <w:pPr>
              <w:spacing w:after="0" w:line="240" w:lineRule="auto"/>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BIAYA PUBLIKASI</w:t>
            </w:r>
          </w:p>
        </w:tc>
        <w:tc>
          <w:tcPr>
            <w:tcW w:w="326" w:type="dxa"/>
            <w:tcBorders>
              <w:top w:val="nil"/>
              <w:left w:val="nil"/>
              <w:bottom w:val="single" w:sz="4" w:space="0" w:color="auto"/>
              <w:right w:val="single" w:sz="4" w:space="0" w:color="auto"/>
            </w:tcBorders>
            <w:shd w:val="clear" w:color="auto" w:fill="auto"/>
            <w:noWrap/>
            <w:vAlign w:val="bottom"/>
            <w:hideMark/>
          </w:tcPr>
          <w:p w14:paraId="62E9D9A5" w14:textId="77777777" w:rsidR="008E21F3" w:rsidRPr="008E21F3" w:rsidRDefault="008E21F3" w:rsidP="001C07C2">
            <w:pPr>
              <w:spacing w:after="0" w:line="240" w:lineRule="auto"/>
              <w:jc w:val="center"/>
              <w:rPr>
                <w:rFonts w:ascii="Times New Roman" w:eastAsia="Times New Roman" w:hAnsi="Times New Roman"/>
                <w:b/>
                <w:bCs/>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404F7405"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4322BEEE"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27038582"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83" w:type="dxa"/>
            <w:tcBorders>
              <w:top w:val="nil"/>
              <w:left w:val="nil"/>
              <w:bottom w:val="single" w:sz="4" w:space="0" w:color="auto"/>
              <w:right w:val="single" w:sz="4" w:space="0" w:color="auto"/>
            </w:tcBorders>
            <w:shd w:val="clear" w:color="auto" w:fill="auto"/>
            <w:noWrap/>
            <w:vAlign w:val="center"/>
            <w:hideMark/>
          </w:tcPr>
          <w:p w14:paraId="4D2585EC"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1633" w:type="dxa"/>
            <w:tcBorders>
              <w:top w:val="nil"/>
              <w:left w:val="nil"/>
              <w:bottom w:val="single" w:sz="4" w:space="0" w:color="auto"/>
              <w:right w:val="single" w:sz="4" w:space="0" w:color="auto"/>
            </w:tcBorders>
            <w:shd w:val="clear" w:color="auto" w:fill="auto"/>
            <w:noWrap/>
            <w:vAlign w:val="center"/>
            <w:hideMark/>
          </w:tcPr>
          <w:p w14:paraId="338F8354"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23AE0A21" w14:textId="77777777" w:rsidR="008E21F3" w:rsidRPr="008E21F3" w:rsidRDefault="008E21F3" w:rsidP="001C07C2">
            <w:pPr>
              <w:spacing w:after="0" w:line="240" w:lineRule="auto"/>
              <w:ind w:left="-108"/>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center"/>
            <w:hideMark/>
          </w:tcPr>
          <w:p w14:paraId="66C75AF1" w14:textId="77777777" w:rsidR="008E21F3" w:rsidRPr="008E21F3" w:rsidRDefault="001C07C2" w:rsidP="001C07C2">
            <w:pPr>
              <w:spacing w:after="0" w:line="240" w:lineRule="auto"/>
              <w:jc w:val="right"/>
              <w:rPr>
                <w:rFonts w:ascii="Times New Roman" w:eastAsia="Times New Roman" w:hAnsi="Times New Roman"/>
                <w:b/>
                <w:bCs/>
                <w:color w:val="000000"/>
                <w:lang w:eastAsia="id-ID"/>
              </w:rPr>
            </w:pPr>
            <w:r w:rsidRPr="00981420">
              <w:rPr>
                <w:rFonts w:ascii="Times New Roman" w:eastAsia="Times New Roman" w:hAnsi="Times New Roman"/>
                <w:b/>
                <w:bCs/>
                <w:color w:val="000000"/>
                <w:lang w:eastAsia="id-ID"/>
              </w:rPr>
              <w:t xml:space="preserve"> Rp  1.000.000,-</w:t>
            </w:r>
            <w:r w:rsidR="008E21F3" w:rsidRPr="008E21F3">
              <w:rPr>
                <w:rFonts w:ascii="Times New Roman" w:eastAsia="Times New Roman" w:hAnsi="Times New Roman"/>
                <w:b/>
                <w:bCs/>
                <w:color w:val="000000"/>
                <w:lang w:eastAsia="id-ID"/>
              </w:rPr>
              <w:t xml:space="preserve"> </w:t>
            </w:r>
          </w:p>
        </w:tc>
      </w:tr>
      <w:tr w:rsidR="001C07C2" w:rsidRPr="00981420" w14:paraId="1BE4230B"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C5B0FE1"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Pembuatan Laporan dan Artikel</w:t>
            </w:r>
          </w:p>
        </w:tc>
        <w:tc>
          <w:tcPr>
            <w:tcW w:w="326" w:type="dxa"/>
            <w:tcBorders>
              <w:top w:val="nil"/>
              <w:left w:val="nil"/>
              <w:bottom w:val="single" w:sz="4" w:space="0" w:color="auto"/>
              <w:right w:val="single" w:sz="4" w:space="0" w:color="auto"/>
            </w:tcBorders>
            <w:shd w:val="clear" w:color="auto" w:fill="auto"/>
            <w:noWrap/>
            <w:vAlign w:val="bottom"/>
            <w:hideMark/>
          </w:tcPr>
          <w:p w14:paraId="5C7D0DA4"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448143CA"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2E1275D9"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153FDB07"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1</w:t>
            </w:r>
          </w:p>
        </w:tc>
        <w:tc>
          <w:tcPr>
            <w:tcW w:w="583" w:type="dxa"/>
            <w:tcBorders>
              <w:top w:val="nil"/>
              <w:left w:val="nil"/>
              <w:bottom w:val="single" w:sz="4" w:space="0" w:color="auto"/>
              <w:right w:val="single" w:sz="4" w:space="0" w:color="auto"/>
            </w:tcBorders>
            <w:shd w:val="clear" w:color="auto" w:fill="auto"/>
            <w:noWrap/>
            <w:vAlign w:val="center"/>
            <w:hideMark/>
          </w:tcPr>
          <w:p w14:paraId="4DC2632D"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Keg</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356381B3"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500.000,-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5738D63" w14:textId="77777777" w:rsidR="008E21F3" w:rsidRPr="008E21F3" w:rsidRDefault="001C07C2" w:rsidP="001C07C2">
            <w:pPr>
              <w:spacing w:after="0" w:line="240" w:lineRule="auto"/>
              <w:ind w:left="-108"/>
              <w:jc w:val="right"/>
              <w:rPr>
                <w:rFonts w:ascii="Times New Roman" w:eastAsia="Times New Roman" w:hAnsi="Times New Roman"/>
                <w:color w:val="000000"/>
                <w:lang w:eastAsia="id-ID"/>
              </w:rPr>
            </w:pPr>
            <w:r w:rsidRPr="00981420">
              <w:rPr>
                <w:rFonts w:ascii="Times New Roman" w:eastAsia="Times New Roman" w:hAnsi="Times New Roman"/>
                <w:color w:val="000000"/>
                <w:lang w:eastAsia="id-ID"/>
              </w:rPr>
              <w:t xml:space="preserve"> Rp     500.000,-</w:t>
            </w:r>
            <w:r w:rsidR="008E21F3"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D03F53D"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1C07C2" w:rsidRPr="00981420" w14:paraId="2ADE5903" w14:textId="77777777" w:rsidTr="001C07C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A211678" w14:textId="77777777" w:rsidR="008E21F3" w:rsidRPr="008E21F3" w:rsidRDefault="008E21F3" w:rsidP="008E21F3">
            <w:pPr>
              <w:spacing w:after="0" w:line="240" w:lineRule="auto"/>
              <w:rPr>
                <w:rFonts w:ascii="Times New Roman" w:eastAsia="Times New Roman" w:hAnsi="Times New Roman"/>
                <w:color w:val="000000"/>
                <w:lang w:eastAsia="id-ID"/>
              </w:rPr>
            </w:pPr>
            <w:r w:rsidRPr="008E21F3">
              <w:rPr>
                <w:rFonts w:ascii="Times New Roman" w:eastAsia="Times New Roman" w:hAnsi="Times New Roman"/>
                <w:color w:val="000000"/>
                <w:lang w:eastAsia="id-ID"/>
              </w:rPr>
              <w:t>Pendaftaran Jurnal dan Seminar Nasional</w:t>
            </w:r>
          </w:p>
        </w:tc>
        <w:tc>
          <w:tcPr>
            <w:tcW w:w="326" w:type="dxa"/>
            <w:tcBorders>
              <w:top w:val="nil"/>
              <w:left w:val="nil"/>
              <w:bottom w:val="single" w:sz="4" w:space="0" w:color="auto"/>
              <w:right w:val="single" w:sz="4" w:space="0" w:color="auto"/>
            </w:tcBorders>
            <w:shd w:val="clear" w:color="auto" w:fill="auto"/>
            <w:noWrap/>
            <w:vAlign w:val="bottom"/>
            <w:hideMark/>
          </w:tcPr>
          <w:p w14:paraId="0267B949"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524" w:type="dxa"/>
            <w:tcBorders>
              <w:top w:val="nil"/>
              <w:left w:val="nil"/>
              <w:bottom w:val="single" w:sz="4" w:space="0" w:color="auto"/>
              <w:right w:val="single" w:sz="4" w:space="0" w:color="auto"/>
            </w:tcBorders>
            <w:shd w:val="clear" w:color="auto" w:fill="auto"/>
            <w:noWrap/>
            <w:vAlign w:val="center"/>
            <w:hideMark/>
          </w:tcPr>
          <w:p w14:paraId="603BE821"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14:paraId="7545262F"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center"/>
            <w:hideMark/>
          </w:tcPr>
          <w:p w14:paraId="78D6D501" w14:textId="77777777" w:rsidR="008E21F3" w:rsidRPr="008E21F3" w:rsidRDefault="008E21F3" w:rsidP="001C07C2">
            <w:pPr>
              <w:spacing w:after="0" w:line="240" w:lineRule="auto"/>
              <w:jc w:val="center"/>
              <w:rPr>
                <w:rFonts w:ascii="Times New Roman" w:eastAsia="Times New Roman" w:hAnsi="Times New Roman"/>
                <w:color w:val="000000"/>
                <w:lang w:eastAsia="id-ID"/>
              </w:rPr>
            </w:pPr>
            <w:r w:rsidRPr="008E21F3">
              <w:rPr>
                <w:rFonts w:ascii="Times New Roman" w:eastAsia="Times New Roman" w:hAnsi="Times New Roman"/>
                <w:color w:val="000000"/>
                <w:lang w:eastAsia="id-ID"/>
              </w:rPr>
              <w:t>1</w:t>
            </w:r>
          </w:p>
        </w:tc>
        <w:tc>
          <w:tcPr>
            <w:tcW w:w="583" w:type="dxa"/>
            <w:tcBorders>
              <w:top w:val="nil"/>
              <w:left w:val="nil"/>
              <w:bottom w:val="single" w:sz="4" w:space="0" w:color="auto"/>
              <w:right w:val="single" w:sz="4" w:space="0" w:color="auto"/>
            </w:tcBorders>
            <w:shd w:val="clear" w:color="auto" w:fill="auto"/>
            <w:noWrap/>
            <w:vAlign w:val="center"/>
            <w:hideMark/>
          </w:tcPr>
          <w:p w14:paraId="64B671FC" w14:textId="77777777" w:rsidR="008E21F3" w:rsidRPr="008E21F3" w:rsidRDefault="008E21F3" w:rsidP="001C07C2">
            <w:pPr>
              <w:spacing w:after="0" w:line="240" w:lineRule="auto"/>
              <w:jc w:val="center"/>
              <w:rPr>
                <w:rFonts w:ascii="Times New Roman" w:eastAsia="Times New Roman" w:hAnsi="Times New Roman"/>
                <w:color w:val="000000"/>
                <w:lang w:eastAsia="id-ID"/>
              </w:rPr>
            </w:pPr>
            <w:proofErr w:type="spellStart"/>
            <w:r w:rsidRPr="008E21F3">
              <w:rPr>
                <w:rFonts w:ascii="Times New Roman" w:eastAsia="Times New Roman" w:hAnsi="Times New Roman"/>
                <w:color w:val="000000"/>
                <w:lang w:eastAsia="id-ID"/>
              </w:rPr>
              <w:t>Keg</w:t>
            </w:r>
            <w:proofErr w:type="spellEnd"/>
          </w:p>
        </w:tc>
        <w:tc>
          <w:tcPr>
            <w:tcW w:w="1633" w:type="dxa"/>
            <w:tcBorders>
              <w:top w:val="nil"/>
              <w:left w:val="nil"/>
              <w:bottom w:val="single" w:sz="4" w:space="0" w:color="auto"/>
              <w:right w:val="single" w:sz="4" w:space="0" w:color="auto"/>
            </w:tcBorders>
            <w:shd w:val="clear" w:color="auto" w:fill="auto"/>
            <w:noWrap/>
            <w:vAlign w:val="center"/>
            <w:hideMark/>
          </w:tcPr>
          <w:p w14:paraId="463FBCAB" w14:textId="77777777" w:rsidR="008E21F3" w:rsidRPr="008E21F3" w:rsidRDefault="008E21F3" w:rsidP="001C07C2">
            <w:pPr>
              <w:spacing w:after="0" w:line="240" w:lineRule="auto"/>
              <w:ind w:left="-35"/>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xml:space="preserve"> </w:t>
            </w:r>
            <w:r w:rsidR="001C07C2" w:rsidRPr="00981420">
              <w:rPr>
                <w:rFonts w:ascii="Times New Roman" w:eastAsia="Times New Roman" w:hAnsi="Times New Roman"/>
                <w:color w:val="000000"/>
                <w:lang w:eastAsia="id-ID"/>
              </w:rPr>
              <w:t>Rp     500.000,-</w:t>
            </w:r>
            <w:r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635CA16" w14:textId="77777777" w:rsidR="008E21F3" w:rsidRPr="008E21F3" w:rsidRDefault="001C07C2" w:rsidP="001C07C2">
            <w:pPr>
              <w:spacing w:after="0" w:line="240" w:lineRule="auto"/>
              <w:ind w:left="-108"/>
              <w:jc w:val="right"/>
              <w:rPr>
                <w:rFonts w:ascii="Times New Roman" w:eastAsia="Times New Roman" w:hAnsi="Times New Roman"/>
                <w:color w:val="000000"/>
                <w:lang w:eastAsia="id-ID"/>
              </w:rPr>
            </w:pPr>
            <w:r w:rsidRPr="00981420">
              <w:rPr>
                <w:rFonts w:ascii="Times New Roman" w:eastAsia="Times New Roman" w:hAnsi="Times New Roman"/>
                <w:color w:val="000000"/>
                <w:lang w:eastAsia="id-ID"/>
              </w:rPr>
              <w:t xml:space="preserve"> Rp     500.000,-</w:t>
            </w:r>
            <w:r w:rsidR="008E21F3" w:rsidRPr="008E21F3">
              <w:rPr>
                <w:rFonts w:ascii="Times New Roman" w:eastAsia="Times New Roman" w:hAnsi="Times New Roman"/>
                <w:color w:val="000000"/>
                <w:lang w:eastAsia="id-ID"/>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89658EE" w14:textId="77777777" w:rsidR="008E21F3" w:rsidRPr="008E21F3" w:rsidRDefault="008E21F3" w:rsidP="001C07C2">
            <w:pPr>
              <w:spacing w:after="0" w:line="240" w:lineRule="auto"/>
              <w:jc w:val="right"/>
              <w:rPr>
                <w:rFonts w:ascii="Times New Roman" w:eastAsia="Times New Roman" w:hAnsi="Times New Roman"/>
                <w:color w:val="000000"/>
                <w:lang w:eastAsia="id-ID"/>
              </w:rPr>
            </w:pPr>
            <w:r w:rsidRPr="008E21F3">
              <w:rPr>
                <w:rFonts w:ascii="Times New Roman" w:eastAsia="Times New Roman" w:hAnsi="Times New Roman"/>
                <w:color w:val="000000"/>
                <w:lang w:eastAsia="id-ID"/>
              </w:rPr>
              <w:t> </w:t>
            </w:r>
          </w:p>
        </w:tc>
      </w:tr>
      <w:tr w:rsidR="008E21F3" w:rsidRPr="008E21F3" w14:paraId="7BB14199" w14:textId="77777777" w:rsidTr="001C07C2">
        <w:trPr>
          <w:trHeight w:val="300"/>
        </w:trPr>
        <w:tc>
          <w:tcPr>
            <w:tcW w:w="822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9848F" w14:textId="77777777" w:rsidR="008E21F3" w:rsidRPr="008E21F3" w:rsidRDefault="008E21F3" w:rsidP="001C07C2">
            <w:pPr>
              <w:spacing w:after="0" w:line="240" w:lineRule="auto"/>
              <w:jc w:val="right"/>
              <w:rPr>
                <w:rFonts w:ascii="Times New Roman" w:eastAsia="Times New Roman" w:hAnsi="Times New Roman"/>
                <w:b/>
                <w:bCs/>
                <w:color w:val="000000"/>
                <w:lang w:eastAsia="id-ID"/>
              </w:rPr>
            </w:pPr>
            <w:r w:rsidRPr="008E21F3">
              <w:rPr>
                <w:rFonts w:ascii="Times New Roman" w:eastAsia="Times New Roman" w:hAnsi="Times New Roman"/>
                <w:b/>
                <w:bCs/>
                <w:color w:val="000000"/>
                <w:lang w:eastAsia="id-ID"/>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1B2F2BD5" w14:textId="77777777" w:rsidR="008E21F3" w:rsidRPr="008E21F3" w:rsidRDefault="001C07C2" w:rsidP="001C07C2">
            <w:pPr>
              <w:spacing w:after="0" w:line="240" w:lineRule="auto"/>
              <w:jc w:val="right"/>
              <w:rPr>
                <w:rFonts w:ascii="Times New Roman" w:eastAsia="Times New Roman" w:hAnsi="Times New Roman"/>
                <w:b/>
                <w:bCs/>
                <w:color w:val="000000"/>
                <w:lang w:eastAsia="id-ID"/>
              </w:rPr>
            </w:pPr>
            <w:r w:rsidRPr="00981420">
              <w:rPr>
                <w:rFonts w:ascii="Times New Roman" w:eastAsia="Times New Roman" w:hAnsi="Times New Roman"/>
                <w:b/>
                <w:bCs/>
                <w:color w:val="000000"/>
                <w:lang w:eastAsia="id-ID"/>
              </w:rPr>
              <w:t xml:space="preserve"> Rp50.000.000,-</w:t>
            </w:r>
            <w:r w:rsidR="008E21F3" w:rsidRPr="008E21F3">
              <w:rPr>
                <w:rFonts w:ascii="Times New Roman" w:eastAsia="Times New Roman" w:hAnsi="Times New Roman"/>
                <w:b/>
                <w:bCs/>
                <w:color w:val="000000"/>
                <w:lang w:eastAsia="id-ID"/>
              </w:rPr>
              <w:t xml:space="preserve"> </w:t>
            </w:r>
          </w:p>
        </w:tc>
      </w:tr>
    </w:tbl>
    <w:p w14:paraId="5A2E85C3" w14:textId="77777777" w:rsidR="008E21F3" w:rsidRDefault="008E21F3" w:rsidP="006C045F">
      <w:pPr>
        <w:pStyle w:val="BodyTextIndent"/>
        <w:ind w:firstLine="0"/>
        <w:rPr>
          <w:lang w:val="id-ID"/>
        </w:rPr>
      </w:pPr>
    </w:p>
    <w:p w14:paraId="45CE7B5B" w14:textId="77777777" w:rsidR="00193D16" w:rsidRDefault="00193D16" w:rsidP="006C045F">
      <w:pPr>
        <w:pStyle w:val="BodyTextIndent"/>
        <w:ind w:firstLine="0"/>
        <w:rPr>
          <w:lang w:val="id-ID"/>
        </w:rPr>
      </w:pPr>
      <w:r>
        <w:rPr>
          <w:lang w:val="id-ID"/>
        </w:rPr>
        <w:t>Salinan SK</w:t>
      </w:r>
    </w:p>
    <w:p w14:paraId="1D5F3305" w14:textId="77777777" w:rsidR="00193D16" w:rsidRDefault="00193D16" w:rsidP="006C045F">
      <w:pPr>
        <w:pStyle w:val="BodyTextIndent"/>
        <w:ind w:firstLine="0"/>
        <w:rPr>
          <w:lang w:val="id-ID"/>
        </w:rPr>
      </w:pPr>
      <w:r>
        <w:rPr>
          <w:lang w:val="id-ID"/>
        </w:rPr>
        <w:t>Salinan NPWP</w:t>
      </w:r>
    </w:p>
    <w:p w14:paraId="6834FBF0" w14:textId="77777777" w:rsidR="00193D16" w:rsidRDefault="00193D16" w:rsidP="006C045F">
      <w:pPr>
        <w:pStyle w:val="BodyTextIndent"/>
        <w:ind w:firstLine="0"/>
        <w:rPr>
          <w:lang w:val="id-ID"/>
        </w:rPr>
      </w:pPr>
      <w:r>
        <w:rPr>
          <w:lang w:val="id-ID"/>
        </w:rPr>
        <w:t xml:space="preserve">Salinan </w:t>
      </w:r>
      <w:proofErr w:type="spellStart"/>
      <w:r>
        <w:rPr>
          <w:lang w:val="id-ID"/>
        </w:rPr>
        <w:t>No</w:t>
      </w:r>
      <w:proofErr w:type="spellEnd"/>
      <w:r>
        <w:rPr>
          <w:lang w:val="id-ID"/>
        </w:rPr>
        <w:t xml:space="preserve"> Rekening BNI</w:t>
      </w:r>
      <w:bookmarkStart w:id="0" w:name="_GoBack"/>
      <w:bookmarkEnd w:id="0"/>
    </w:p>
    <w:sectPr w:rsidR="00193D16" w:rsidSect="000B60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D743A" w14:textId="77777777" w:rsidR="009C1DA0" w:rsidRDefault="009C1DA0" w:rsidP="008934B9">
      <w:pPr>
        <w:spacing w:after="0" w:line="240" w:lineRule="auto"/>
      </w:pPr>
      <w:r>
        <w:separator/>
      </w:r>
    </w:p>
  </w:endnote>
  <w:endnote w:type="continuationSeparator" w:id="0">
    <w:p w14:paraId="4FB203F6" w14:textId="77777777" w:rsidR="009C1DA0" w:rsidRDefault="009C1DA0" w:rsidP="0089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TE2056EA8t00">
    <w:altName w:val="Arial Unicode MS"/>
    <w:panose1 w:val="00000000000000000000"/>
    <w:charset w:val="86"/>
    <w:family w:val="auto"/>
    <w:notTrueType/>
    <w:pitch w:val="default"/>
    <w:sig w:usb0="00000000"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20616" w14:textId="77777777" w:rsidR="00BB24DC" w:rsidRPr="00CC0A85" w:rsidRDefault="00BB24DC">
    <w:pPr>
      <w:pStyle w:val="Footer"/>
      <w:jc w:val="right"/>
      <w:rPr>
        <w:rFonts w:ascii="Times New Roman" w:hAnsi="Times New Roman"/>
      </w:rPr>
    </w:pPr>
    <w:r w:rsidRPr="00CC0A85">
      <w:rPr>
        <w:rFonts w:ascii="Times New Roman" w:hAnsi="Times New Roman"/>
      </w:rPr>
      <w:fldChar w:fldCharType="begin"/>
    </w:r>
    <w:r w:rsidRPr="00CC0A85">
      <w:rPr>
        <w:rFonts w:ascii="Times New Roman" w:hAnsi="Times New Roman"/>
      </w:rPr>
      <w:instrText xml:space="preserve"> PAGE   \* MERGEFORMAT </w:instrText>
    </w:r>
    <w:r w:rsidRPr="00CC0A85">
      <w:rPr>
        <w:rFonts w:ascii="Times New Roman" w:hAnsi="Times New Roman"/>
      </w:rPr>
      <w:fldChar w:fldCharType="separate"/>
    </w:r>
    <w:r w:rsidR="0059072C">
      <w:rPr>
        <w:rFonts w:ascii="Times New Roman" w:hAnsi="Times New Roman"/>
        <w:noProof/>
      </w:rPr>
      <w:t>13</w:t>
    </w:r>
    <w:r w:rsidRPr="00CC0A85">
      <w:rPr>
        <w:rFonts w:ascii="Times New Roman" w:hAnsi="Times New Roman"/>
      </w:rPr>
      <w:fldChar w:fldCharType="end"/>
    </w:r>
  </w:p>
  <w:p w14:paraId="4B703F73" w14:textId="77777777" w:rsidR="00BB24DC" w:rsidRPr="00CC0A85" w:rsidRDefault="00BB24DC">
    <w:pPr>
      <w:pStyle w:val="Footer"/>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AD0C7" w14:textId="77777777" w:rsidR="009C1DA0" w:rsidRDefault="009C1DA0" w:rsidP="008934B9">
      <w:pPr>
        <w:spacing w:after="0" w:line="240" w:lineRule="auto"/>
      </w:pPr>
      <w:r>
        <w:separator/>
      </w:r>
    </w:p>
  </w:footnote>
  <w:footnote w:type="continuationSeparator" w:id="0">
    <w:p w14:paraId="7F814E64" w14:textId="77777777" w:rsidR="009C1DA0" w:rsidRDefault="009C1DA0" w:rsidP="008934B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6B7D" w14:textId="77777777" w:rsidR="00671821" w:rsidRDefault="00671821" w:rsidP="00671821">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B72"/>
    <w:multiLevelType w:val="hybridMultilevel"/>
    <w:tmpl w:val="A1ACCD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ED77E9"/>
    <w:multiLevelType w:val="multilevel"/>
    <w:tmpl w:val="C8DC3EE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07840579"/>
    <w:multiLevelType w:val="multilevel"/>
    <w:tmpl w:val="56F45A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7A32AF4"/>
    <w:multiLevelType w:val="hybridMultilevel"/>
    <w:tmpl w:val="99003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E52CB1"/>
    <w:multiLevelType w:val="multilevel"/>
    <w:tmpl w:val="7510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959AE"/>
    <w:multiLevelType w:val="hybridMultilevel"/>
    <w:tmpl w:val="7EC0113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0EBD1E82"/>
    <w:multiLevelType w:val="hybridMultilevel"/>
    <w:tmpl w:val="4B72B458"/>
    <w:lvl w:ilvl="0" w:tplc="0409000B">
      <w:start w:val="1"/>
      <w:numFmt w:val="bullet"/>
      <w:lvlText w:val=""/>
      <w:lvlJc w:val="left"/>
      <w:pPr>
        <w:tabs>
          <w:tab w:val="num" w:pos="1440"/>
        </w:tabs>
        <w:ind w:left="1440" w:hanging="360"/>
      </w:pPr>
      <w:rPr>
        <w:rFonts w:ascii="Wingdings" w:hAnsi="Wingdings" w:hint="default"/>
      </w:rPr>
    </w:lvl>
    <w:lvl w:ilvl="1" w:tplc="25DE4312">
      <w:start w:val="1"/>
      <w:numFmt w:val="bullet"/>
      <w:lvlText w:val=""/>
      <w:lvlJc w:val="left"/>
      <w:pPr>
        <w:tabs>
          <w:tab w:val="num" w:pos="2160"/>
        </w:tabs>
        <w:ind w:left="2160" w:hanging="360"/>
      </w:pPr>
      <w:rPr>
        <w:rFonts w:ascii="Wingdings" w:eastAsia="Times New Roman" w:hAnsi="Wingdings" w:cs="Times New Roman"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1F06C1"/>
    <w:multiLevelType w:val="hybridMultilevel"/>
    <w:tmpl w:val="A874F5DA"/>
    <w:lvl w:ilvl="0" w:tplc="76B0B2CA">
      <w:start w:val="1"/>
      <w:numFmt w:val="lowerLetter"/>
      <w:lvlText w:val="%1."/>
      <w:lvlJc w:val="left"/>
      <w:pPr>
        <w:ind w:left="720" w:hanging="360"/>
      </w:pPr>
      <w:rPr>
        <w:rFonts w:hint="default"/>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7E345D"/>
    <w:multiLevelType w:val="hybridMultilevel"/>
    <w:tmpl w:val="3A647408"/>
    <w:lvl w:ilvl="0" w:tplc="0409000B">
      <w:start w:val="1"/>
      <w:numFmt w:val="bullet"/>
      <w:lvlText w:val=""/>
      <w:lvlJc w:val="left"/>
      <w:pPr>
        <w:tabs>
          <w:tab w:val="num" w:pos="1440"/>
        </w:tabs>
        <w:ind w:left="1440" w:hanging="360"/>
      </w:pPr>
      <w:rPr>
        <w:rFonts w:ascii="Wingdings" w:hAnsi="Wingdings" w:hint="default"/>
      </w:rPr>
    </w:lvl>
    <w:lvl w:ilvl="1" w:tplc="0421000B">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F984589"/>
    <w:multiLevelType w:val="hybridMultilevel"/>
    <w:tmpl w:val="9942FDBA"/>
    <w:lvl w:ilvl="0" w:tplc="0409000B">
      <w:start w:val="1"/>
      <w:numFmt w:val="bullet"/>
      <w:lvlText w:val=""/>
      <w:lvlJc w:val="left"/>
      <w:pPr>
        <w:tabs>
          <w:tab w:val="num" w:pos="1440"/>
        </w:tabs>
        <w:ind w:left="1440" w:hanging="360"/>
      </w:pPr>
      <w:rPr>
        <w:rFonts w:ascii="Wingdings" w:hAnsi="Wingdings" w:hint="default"/>
      </w:rPr>
    </w:lvl>
    <w:lvl w:ilvl="1" w:tplc="25DE4312">
      <w:start w:val="1"/>
      <w:numFmt w:val="bullet"/>
      <w:lvlText w:val=""/>
      <w:lvlJc w:val="left"/>
      <w:pPr>
        <w:tabs>
          <w:tab w:val="num" w:pos="2160"/>
        </w:tabs>
        <w:ind w:left="2160" w:hanging="360"/>
      </w:pPr>
      <w:rPr>
        <w:rFonts w:ascii="Wingdings" w:eastAsia="Times New Roman" w:hAnsi="Wingdings" w:cs="Times New Roman"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7677EE"/>
    <w:multiLevelType w:val="hybridMultilevel"/>
    <w:tmpl w:val="EA44B7A8"/>
    <w:lvl w:ilvl="0" w:tplc="147E895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9638F0"/>
    <w:multiLevelType w:val="hybridMultilevel"/>
    <w:tmpl w:val="107CD13A"/>
    <w:lvl w:ilvl="0" w:tplc="D0FAC618">
      <w:start w:val="1"/>
      <w:numFmt w:val="decimal"/>
      <w:lvlText w:val="%1."/>
      <w:lvlJc w:val="left"/>
      <w:pPr>
        <w:tabs>
          <w:tab w:val="num" w:pos="717"/>
        </w:tabs>
        <w:ind w:left="717" w:hanging="645"/>
      </w:pPr>
      <w:rPr>
        <w:rFonts w:hint="default"/>
      </w:rPr>
    </w:lvl>
    <w:lvl w:ilvl="1" w:tplc="04090019">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2">
    <w:nsid w:val="322B5588"/>
    <w:multiLevelType w:val="hybridMultilevel"/>
    <w:tmpl w:val="64709B4E"/>
    <w:lvl w:ilvl="0" w:tplc="04210015">
      <w:start w:val="1"/>
      <w:numFmt w:val="upperLetter"/>
      <w:lvlText w:val="%1."/>
      <w:lvlJc w:val="left"/>
      <w:pPr>
        <w:ind w:left="720" w:hanging="360"/>
      </w:pPr>
      <w:rPr>
        <w:rFonts w:hint="default"/>
      </w:rPr>
    </w:lvl>
    <w:lvl w:ilvl="1" w:tplc="AB883486">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ED7EA7"/>
    <w:multiLevelType w:val="hybridMultilevel"/>
    <w:tmpl w:val="EB9C6534"/>
    <w:lvl w:ilvl="0" w:tplc="DFE8508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4C3213"/>
    <w:multiLevelType w:val="hybridMultilevel"/>
    <w:tmpl w:val="D930C6F8"/>
    <w:lvl w:ilvl="0" w:tplc="C40A5518">
      <w:start w:val="1"/>
      <w:numFmt w:val="decimal"/>
      <w:lvlText w:val="%1."/>
      <w:lvlJc w:val="left"/>
      <w:pPr>
        <w:ind w:left="720" w:hanging="360"/>
      </w:pPr>
      <w:rPr>
        <w:rFonts w:hint="default"/>
        <w:b/>
        <w:sz w:val="24"/>
      </w:rPr>
    </w:lvl>
    <w:lvl w:ilvl="1" w:tplc="D2CC6FBC">
      <w:start w:val="1"/>
      <w:numFmt w:val="lowerLetter"/>
      <w:lvlText w:val="%2."/>
      <w:lvlJc w:val="left"/>
      <w:pPr>
        <w:ind w:left="1440" w:hanging="360"/>
      </w:pPr>
      <w:rPr>
        <w:b/>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920BF7"/>
    <w:multiLevelType w:val="multilevel"/>
    <w:tmpl w:val="73F61F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38F0663"/>
    <w:multiLevelType w:val="multilevel"/>
    <w:tmpl w:val="533A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1C2DDA"/>
    <w:multiLevelType w:val="hybridMultilevel"/>
    <w:tmpl w:val="6ED8DB34"/>
    <w:lvl w:ilvl="0" w:tplc="DD06A8F6">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797737B"/>
    <w:multiLevelType w:val="multilevel"/>
    <w:tmpl w:val="2CBEF3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7D63B0"/>
    <w:multiLevelType w:val="hybridMultilevel"/>
    <w:tmpl w:val="E77AA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E37255"/>
    <w:multiLevelType w:val="hybridMultilevel"/>
    <w:tmpl w:val="41FA8812"/>
    <w:lvl w:ilvl="0" w:tplc="0409000B">
      <w:start w:val="1"/>
      <w:numFmt w:val="bullet"/>
      <w:lvlText w:val=""/>
      <w:lvlJc w:val="left"/>
      <w:pPr>
        <w:tabs>
          <w:tab w:val="num" w:pos="1440"/>
        </w:tabs>
        <w:ind w:left="1440" w:hanging="360"/>
      </w:pPr>
      <w:rPr>
        <w:rFonts w:ascii="Wingdings" w:hAnsi="Wingdings" w:hint="default"/>
      </w:rPr>
    </w:lvl>
    <w:lvl w:ilvl="1" w:tplc="BCEC4F68">
      <w:start w:val="1"/>
      <w:numFmt w:val="bullet"/>
      <w:lvlText w:val=""/>
      <w:lvlJc w:val="left"/>
      <w:pPr>
        <w:tabs>
          <w:tab w:val="num" w:pos="2160"/>
        </w:tabs>
        <w:ind w:left="2160" w:hanging="360"/>
      </w:pPr>
      <w:rPr>
        <w:rFonts w:ascii="Wingdings" w:eastAsia="Times New Roman" w:hAnsi="Wingdings" w:cs="Times New Roman"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11533EC"/>
    <w:multiLevelType w:val="hybridMultilevel"/>
    <w:tmpl w:val="4BCAF24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2">
    <w:nsid w:val="61C8053D"/>
    <w:multiLevelType w:val="hybridMultilevel"/>
    <w:tmpl w:val="594C4A8C"/>
    <w:lvl w:ilvl="0" w:tplc="0421000B">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345246E"/>
    <w:multiLevelType w:val="hybridMultilevel"/>
    <w:tmpl w:val="C05C2F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4675DB"/>
    <w:multiLevelType w:val="hybridMultilevel"/>
    <w:tmpl w:val="721AE3BC"/>
    <w:lvl w:ilvl="0" w:tplc="980EF1F2">
      <w:start w:val="2017"/>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7D7D08"/>
    <w:multiLevelType w:val="hybridMultilevel"/>
    <w:tmpl w:val="D7487678"/>
    <w:lvl w:ilvl="0" w:tplc="BCEC4F68">
      <w:start w:val="1"/>
      <w:numFmt w:val="bullet"/>
      <w:lvlText w:val=""/>
      <w:lvlJc w:val="left"/>
      <w:pPr>
        <w:tabs>
          <w:tab w:val="num" w:pos="1500"/>
        </w:tabs>
        <w:ind w:left="1500" w:hanging="360"/>
      </w:pPr>
      <w:rPr>
        <w:rFonts w:ascii="Wingdings" w:eastAsia="Times New Roman" w:hAnsi="Wingdings"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72102B64"/>
    <w:multiLevelType w:val="hybridMultilevel"/>
    <w:tmpl w:val="57B89344"/>
    <w:lvl w:ilvl="0" w:tplc="380EB9E8">
      <w:start w:val="1"/>
      <w:numFmt w:val="lowerLetter"/>
      <w:lvlText w:val="%1."/>
      <w:lvlJc w:val="left"/>
      <w:pPr>
        <w:ind w:left="785" w:hanging="360"/>
      </w:pPr>
      <w:rPr>
        <w:rFonts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7">
    <w:nsid w:val="7572588D"/>
    <w:multiLevelType w:val="hybridMultilevel"/>
    <w:tmpl w:val="20B4F4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E92495"/>
    <w:multiLevelType w:val="hybridMultilevel"/>
    <w:tmpl w:val="2B18BF76"/>
    <w:lvl w:ilvl="0" w:tplc="0409000B">
      <w:start w:val="1"/>
      <w:numFmt w:val="bullet"/>
      <w:lvlText w:val=""/>
      <w:lvlJc w:val="left"/>
      <w:pPr>
        <w:tabs>
          <w:tab w:val="num" w:pos="1440"/>
        </w:tabs>
        <w:ind w:left="1440" w:hanging="360"/>
      </w:pPr>
      <w:rPr>
        <w:rFonts w:ascii="Wingdings" w:hAnsi="Wingdings" w:hint="default"/>
      </w:rPr>
    </w:lvl>
    <w:lvl w:ilvl="1" w:tplc="0421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E346B23"/>
    <w:multiLevelType w:val="hybridMultilevel"/>
    <w:tmpl w:val="E6B06CF8"/>
    <w:lvl w:ilvl="0" w:tplc="0409000B">
      <w:start w:val="1"/>
      <w:numFmt w:val="bullet"/>
      <w:lvlText w:val=""/>
      <w:lvlJc w:val="left"/>
      <w:pPr>
        <w:tabs>
          <w:tab w:val="num" w:pos="1440"/>
        </w:tabs>
        <w:ind w:left="1440" w:hanging="360"/>
      </w:pPr>
      <w:rPr>
        <w:rFonts w:ascii="Wingdings" w:hAnsi="Wingdings" w:hint="default"/>
      </w:rPr>
    </w:lvl>
    <w:lvl w:ilvl="1" w:tplc="25DE4312">
      <w:start w:val="1"/>
      <w:numFmt w:val="bullet"/>
      <w:lvlText w:val=""/>
      <w:lvlJc w:val="left"/>
      <w:pPr>
        <w:tabs>
          <w:tab w:val="num" w:pos="2160"/>
        </w:tabs>
        <w:ind w:left="2160" w:hanging="360"/>
      </w:pPr>
      <w:rPr>
        <w:rFonts w:ascii="Wingdings" w:eastAsia="Times New Roman" w:hAnsi="Wingdings" w:cs="Times New Roman"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20"/>
  </w:num>
  <w:num w:numId="6">
    <w:abstractNumId w:val="11"/>
  </w:num>
  <w:num w:numId="7">
    <w:abstractNumId w:val="25"/>
  </w:num>
  <w:num w:numId="8">
    <w:abstractNumId w:val="29"/>
  </w:num>
  <w:num w:numId="9">
    <w:abstractNumId w:val="6"/>
  </w:num>
  <w:num w:numId="10">
    <w:abstractNumId w:val="9"/>
  </w:num>
  <w:num w:numId="11">
    <w:abstractNumId w:val="16"/>
  </w:num>
  <w:num w:numId="12">
    <w:abstractNumId w:val="4"/>
  </w:num>
  <w:num w:numId="13">
    <w:abstractNumId w:val="15"/>
  </w:num>
  <w:num w:numId="14">
    <w:abstractNumId w:val="26"/>
  </w:num>
  <w:num w:numId="15">
    <w:abstractNumId w:val="23"/>
  </w:num>
  <w:num w:numId="16">
    <w:abstractNumId w:val="19"/>
  </w:num>
  <w:num w:numId="17">
    <w:abstractNumId w:val="18"/>
  </w:num>
  <w:num w:numId="18">
    <w:abstractNumId w:val="27"/>
  </w:num>
  <w:num w:numId="19">
    <w:abstractNumId w:val="14"/>
  </w:num>
  <w:num w:numId="20">
    <w:abstractNumId w:val="17"/>
  </w:num>
  <w:num w:numId="21">
    <w:abstractNumId w:val="3"/>
  </w:num>
  <w:num w:numId="22">
    <w:abstractNumId w:val="13"/>
  </w:num>
  <w:num w:numId="23">
    <w:abstractNumId w:val="8"/>
  </w:num>
  <w:num w:numId="24">
    <w:abstractNumId w:val="22"/>
  </w:num>
  <w:num w:numId="25">
    <w:abstractNumId w:val="28"/>
  </w:num>
  <w:num w:numId="26">
    <w:abstractNumId w:val="21"/>
  </w:num>
  <w:num w:numId="27">
    <w:abstractNumId w:val="10"/>
  </w:num>
  <w:num w:numId="28">
    <w:abstractNumId w:val="7"/>
  </w:num>
  <w:num w:numId="29">
    <w:abstractNumId w:val="24"/>
  </w:num>
  <w:num w:numId="3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6E"/>
    <w:rsid w:val="00005F2C"/>
    <w:rsid w:val="000065DD"/>
    <w:rsid w:val="00013A95"/>
    <w:rsid w:val="00013DC7"/>
    <w:rsid w:val="00020141"/>
    <w:rsid w:val="00022B13"/>
    <w:rsid w:val="0002363E"/>
    <w:rsid w:val="00025D83"/>
    <w:rsid w:val="00027C77"/>
    <w:rsid w:val="0003464C"/>
    <w:rsid w:val="00034B6E"/>
    <w:rsid w:val="00034F33"/>
    <w:rsid w:val="00036037"/>
    <w:rsid w:val="00036055"/>
    <w:rsid w:val="0003734D"/>
    <w:rsid w:val="000403D6"/>
    <w:rsid w:val="00044AA4"/>
    <w:rsid w:val="00057129"/>
    <w:rsid w:val="00057E3F"/>
    <w:rsid w:val="00061E01"/>
    <w:rsid w:val="000645FB"/>
    <w:rsid w:val="000656F0"/>
    <w:rsid w:val="00070CF8"/>
    <w:rsid w:val="000726AB"/>
    <w:rsid w:val="00074CA0"/>
    <w:rsid w:val="000915F5"/>
    <w:rsid w:val="00091D1A"/>
    <w:rsid w:val="00095B66"/>
    <w:rsid w:val="0009695D"/>
    <w:rsid w:val="000A4F88"/>
    <w:rsid w:val="000B1AB9"/>
    <w:rsid w:val="000B20EB"/>
    <w:rsid w:val="000B5263"/>
    <w:rsid w:val="000B6029"/>
    <w:rsid w:val="000B7E68"/>
    <w:rsid w:val="000C0F5C"/>
    <w:rsid w:val="000C3247"/>
    <w:rsid w:val="000C417D"/>
    <w:rsid w:val="000D08CD"/>
    <w:rsid w:val="000D1349"/>
    <w:rsid w:val="000D5498"/>
    <w:rsid w:val="000D5BF0"/>
    <w:rsid w:val="000D7E1F"/>
    <w:rsid w:val="000E1DD5"/>
    <w:rsid w:val="000E285E"/>
    <w:rsid w:val="000E2DD5"/>
    <w:rsid w:val="000E6390"/>
    <w:rsid w:val="000F1BA7"/>
    <w:rsid w:val="000F4191"/>
    <w:rsid w:val="000F464C"/>
    <w:rsid w:val="000F726D"/>
    <w:rsid w:val="000F794B"/>
    <w:rsid w:val="001003E3"/>
    <w:rsid w:val="00102644"/>
    <w:rsid w:val="00105AE8"/>
    <w:rsid w:val="00105F57"/>
    <w:rsid w:val="00106916"/>
    <w:rsid w:val="00116990"/>
    <w:rsid w:val="001226A5"/>
    <w:rsid w:val="00140619"/>
    <w:rsid w:val="00140F6F"/>
    <w:rsid w:val="0014486F"/>
    <w:rsid w:val="00147BAB"/>
    <w:rsid w:val="00155C2E"/>
    <w:rsid w:val="00155EF6"/>
    <w:rsid w:val="001565C5"/>
    <w:rsid w:val="001638CE"/>
    <w:rsid w:val="00165EDB"/>
    <w:rsid w:val="001700F0"/>
    <w:rsid w:val="00171CB2"/>
    <w:rsid w:val="00172F5E"/>
    <w:rsid w:val="001731D1"/>
    <w:rsid w:val="0017418A"/>
    <w:rsid w:val="00174258"/>
    <w:rsid w:val="0017545D"/>
    <w:rsid w:val="0017547A"/>
    <w:rsid w:val="0017776C"/>
    <w:rsid w:val="00185DB7"/>
    <w:rsid w:val="00186ABF"/>
    <w:rsid w:val="00193D16"/>
    <w:rsid w:val="0019428C"/>
    <w:rsid w:val="00196F2E"/>
    <w:rsid w:val="001A107A"/>
    <w:rsid w:val="001A3189"/>
    <w:rsid w:val="001A38B1"/>
    <w:rsid w:val="001A4184"/>
    <w:rsid w:val="001A7EB9"/>
    <w:rsid w:val="001C07C2"/>
    <w:rsid w:val="001C212C"/>
    <w:rsid w:val="001C3333"/>
    <w:rsid w:val="001C3AAC"/>
    <w:rsid w:val="001C401C"/>
    <w:rsid w:val="001D335F"/>
    <w:rsid w:val="001D461C"/>
    <w:rsid w:val="001D4A8E"/>
    <w:rsid w:val="001D5DDD"/>
    <w:rsid w:val="001D7E4B"/>
    <w:rsid w:val="001E02E0"/>
    <w:rsid w:val="001E12B8"/>
    <w:rsid w:val="001E17C4"/>
    <w:rsid w:val="001E2072"/>
    <w:rsid w:val="001F0471"/>
    <w:rsid w:val="001F0CD8"/>
    <w:rsid w:val="001F25C4"/>
    <w:rsid w:val="001F32F5"/>
    <w:rsid w:val="001F79ED"/>
    <w:rsid w:val="00200761"/>
    <w:rsid w:val="00202E8E"/>
    <w:rsid w:val="00203376"/>
    <w:rsid w:val="00205905"/>
    <w:rsid w:val="00212740"/>
    <w:rsid w:val="00212ED3"/>
    <w:rsid w:val="0021429D"/>
    <w:rsid w:val="00216B2D"/>
    <w:rsid w:val="00216FBC"/>
    <w:rsid w:val="00222158"/>
    <w:rsid w:val="00226D3A"/>
    <w:rsid w:val="0023094D"/>
    <w:rsid w:val="002321CA"/>
    <w:rsid w:val="00233B8D"/>
    <w:rsid w:val="00241CEC"/>
    <w:rsid w:val="00254693"/>
    <w:rsid w:val="00256383"/>
    <w:rsid w:val="0026030D"/>
    <w:rsid w:val="0026337A"/>
    <w:rsid w:val="0026475A"/>
    <w:rsid w:val="00267998"/>
    <w:rsid w:val="00267BFE"/>
    <w:rsid w:val="002701EB"/>
    <w:rsid w:val="002716B2"/>
    <w:rsid w:val="00272712"/>
    <w:rsid w:val="00272C93"/>
    <w:rsid w:val="002751AE"/>
    <w:rsid w:val="0027575E"/>
    <w:rsid w:val="00277B5C"/>
    <w:rsid w:val="00280347"/>
    <w:rsid w:val="002819FB"/>
    <w:rsid w:val="00283AE9"/>
    <w:rsid w:val="00284395"/>
    <w:rsid w:val="00291314"/>
    <w:rsid w:val="002977D5"/>
    <w:rsid w:val="002A0A7B"/>
    <w:rsid w:val="002A4749"/>
    <w:rsid w:val="002A6B2E"/>
    <w:rsid w:val="002B4FDB"/>
    <w:rsid w:val="002B6DBD"/>
    <w:rsid w:val="002C6E30"/>
    <w:rsid w:val="002C7703"/>
    <w:rsid w:val="002C7B24"/>
    <w:rsid w:val="002D2271"/>
    <w:rsid w:val="002D48FD"/>
    <w:rsid w:val="002D4A27"/>
    <w:rsid w:val="002D750B"/>
    <w:rsid w:val="002E1B99"/>
    <w:rsid w:val="002E3DAC"/>
    <w:rsid w:val="002E439E"/>
    <w:rsid w:val="002E5705"/>
    <w:rsid w:val="002E5E25"/>
    <w:rsid w:val="002E6AE4"/>
    <w:rsid w:val="002F4678"/>
    <w:rsid w:val="002F4E89"/>
    <w:rsid w:val="002F5F9C"/>
    <w:rsid w:val="002F685B"/>
    <w:rsid w:val="00300A64"/>
    <w:rsid w:val="00307EB6"/>
    <w:rsid w:val="00315378"/>
    <w:rsid w:val="00317732"/>
    <w:rsid w:val="0032201D"/>
    <w:rsid w:val="0032305A"/>
    <w:rsid w:val="00325EDB"/>
    <w:rsid w:val="0033180C"/>
    <w:rsid w:val="0033191E"/>
    <w:rsid w:val="00340F0B"/>
    <w:rsid w:val="00342432"/>
    <w:rsid w:val="00346A7F"/>
    <w:rsid w:val="00351FD2"/>
    <w:rsid w:val="00352AC7"/>
    <w:rsid w:val="003532DA"/>
    <w:rsid w:val="00353A9A"/>
    <w:rsid w:val="003620AA"/>
    <w:rsid w:val="00362DC5"/>
    <w:rsid w:val="0036310C"/>
    <w:rsid w:val="0036549E"/>
    <w:rsid w:val="00366F9B"/>
    <w:rsid w:val="00371B4B"/>
    <w:rsid w:val="00371E6B"/>
    <w:rsid w:val="00372C75"/>
    <w:rsid w:val="00372CE8"/>
    <w:rsid w:val="00377430"/>
    <w:rsid w:val="00377980"/>
    <w:rsid w:val="00381C2C"/>
    <w:rsid w:val="003854F0"/>
    <w:rsid w:val="003858FB"/>
    <w:rsid w:val="00390B7F"/>
    <w:rsid w:val="0039130F"/>
    <w:rsid w:val="00394D6A"/>
    <w:rsid w:val="003A42AF"/>
    <w:rsid w:val="003A6D1B"/>
    <w:rsid w:val="003A6DD7"/>
    <w:rsid w:val="003A7310"/>
    <w:rsid w:val="003A773F"/>
    <w:rsid w:val="003A77F2"/>
    <w:rsid w:val="003B2671"/>
    <w:rsid w:val="003B3E7A"/>
    <w:rsid w:val="003B4066"/>
    <w:rsid w:val="003B58CC"/>
    <w:rsid w:val="003C33C0"/>
    <w:rsid w:val="003C346A"/>
    <w:rsid w:val="003C3EE4"/>
    <w:rsid w:val="003C60D7"/>
    <w:rsid w:val="003C6A93"/>
    <w:rsid w:val="003C7D7C"/>
    <w:rsid w:val="003D0057"/>
    <w:rsid w:val="003D19A4"/>
    <w:rsid w:val="003D298D"/>
    <w:rsid w:val="003D7FBE"/>
    <w:rsid w:val="003E0723"/>
    <w:rsid w:val="003E1C54"/>
    <w:rsid w:val="003E4338"/>
    <w:rsid w:val="003E44CA"/>
    <w:rsid w:val="003E518D"/>
    <w:rsid w:val="003E5F5C"/>
    <w:rsid w:val="003F5321"/>
    <w:rsid w:val="003F673D"/>
    <w:rsid w:val="004046A6"/>
    <w:rsid w:val="00405408"/>
    <w:rsid w:val="00406322"/>
    <w:rsid w:val="00414E49"/>
    <w:rsid w:val="00417BF1"/>
    <w:rsid w:val="00421F36"/>
    <w:rsid w:val="004230FC"/>
    <w:rsid w:val="00423147"/>
    <w:rsid w:val="00425A9C"/>
    <w:rsid w:val="00427A57"/>
    <w:rsid w:val="00430516"/>
    <w:rsid w:val="0043132C"/>
    <w:rsid w:val="00432CC0"/>
    <w:rsid w:val="004369B7"/>
    <w:rsid w:val="00442690"/>
    <w:rsid w:val="004434A8"/>
    <w:rsid w:val="00444BC4"/>
    <w:rsid w:val="00445A8B"/>
    <w:rsid w:val="004464B7"/>
    <w:rsid w:val="00452387"/>
    <w:rsid w:val="00462BA2"/>
    <w:rsid w:val="004750EE"/>
    <w:rsid w:val="00475FD0"/>
    <w:rsid w:val="00477EEB"/>
    <w:rsid w:val="00485C71"/>
    <w:rsid w:val="0049020F"/>
    <w:rsid w:val="004A02DA"/>
    <w:rsid w:val="004A4A5A"/>
    <w:rsid w:val="004A55CB"/>
    <w:rsid w:val="004A60A4"/>
    <w:rsid w:val="004A7FE1"/>
    <w:rsid w:val="004C0EAA"/>
    <w:rsid w:val="004C10CC"/>
    <w:rsid w:val="004C2106"/>
    <w:rsid w:val="004C21B3"/>
    <w:rsid w:val="004C2D3B"/>
    <w:rsid w:val="004C2DCA"/>
    <w:rsid w:val="004C652A"/>
    <w:rsid w:val="004D13CE"/>
    <w:rsid w:val="004D325E"/>
    <w:rsid w:val="004D5F7F"/>
    <w:rsid w:val="004E5DEF"/>
    <w:rsid w:val="004F08ED"/>
    <w:rsid w:val="004F184E"/>
    <w:rsid w:val="004F345D"/>
    <w:rsid w:val="004F7BC5"/>
    <w:rsid w:val="00502387"/>
    <w:rsid w:val="00502559"/>
    <w:rsid w:val="00503ECF"/>
    <w:rsid w:val="00505E94"/>
    <w:rsid w:val="00512D1C"/>
    <w:rsid w:val="00515623"/>
    <w:rsid w:val="00515640"/>
    <w:rsid w:val="00515EDB"/>
    <w:rsid w:val="00516751"/>
    <w:rsid w:val="0052112A"/>
    <w:rsid w:val="005215B8"/>
    <w:rsid w:val="005310FD"/>
    <w:rsid w:val="0053325D"/>
    <w:rsid w:val="00534803"/>
    <w:rsid w:val="00541EC1"/>
    <w:rsid w:val="0054247D"/>
    <w:rsid w:val="0054458D"/>
    <w:rsid w:val="00546B64"/>
    <w:rsid w:val="00552958"/>
    <w:rsid w:val="005561D0"/>
    <w:rsid w:val="00556BA1"/>
    <w:rsid w:val="0056797E"/>
    <w:rsid w:val="005679C5"/>
    <w:rsid w:val="00570777"/>
    <w:rsid w:val="0057082E"/>
    <w:rsid w:val="0057197F"/>
    <w:rsid w:val="00572122"/>
    <w:rsid w:val="005757D2"/>
    <w:rsid w:val="005765F6"/>
    <w:rsid w:val="00576DB1"/>
    <w:rsid w:val="005866F8"/>
    <w:rsid w:val="00587132"/>
    <w:rsid w:val="0059072C"/>
    <w:rsid w:val="00591340"/>
    <w:rsid w:val="0059346E"/>
    <w:rsid w:val="00594728"/>
    <w:rsid w:val="0059699E"/>
    <w:rsid w:val="005A00AD"/>
    <w:rsid w:val="005A133A"/>
    <w:rsid w:val="005A227C"/>
    <w:rsid w:val="005A3681"/>
    <w:rsid w:val="005A6FAF"/>
    <w:rsid w:val="005B0CD3"/>
    <w:rsid w:val="005B1C3F"/>
    <w:rsid w:val="005B1F0B"/>
    <w:rsid w:val="005B20FC"/>
    <w:rsid w:val="005B3FD0"/>
    <w:rsid w:val="005B41C8"/>
    <w:rsid w:val="005B590C"/>
    <w:rsid w:val="005C2B18"/>
    <w:rsid w:val="005C2E5B"/>
    <w:rsid w:val="005C31C9"/>
    <w:rsid w:val="005C3A59"/>
    <w:rsid w:val="005C3DBC"/>
    <w:rsid w:val="005C5381"/>
    <w:rsid w:val="005D1E35"/>
    <w:rsid w:val="005D7CE6"/>
    <w:rsid w:val="005E05AB"/>
    <w:rsid w:val="005E1C79"/>
    <w:rsid w:val="005E209A"/>
    <w:rsid w:val="005E44DA"/>
    <w:rsid w:val="005F26F5"/>
    <w:rsid w:val="005F6B31"/>
    <w:rsid w:val="006020C3"/>
    <w:rsid w:val="006053BA"/>
    <w:rsid w:val="006056A1"/>
    <w:rsid w:val="00607472"/>
    <w:rsid w:val="006106D7"/>
    <w:rsid w:val="00617605"/>
    <w:rsid w:val="00625311"/>
    <w:rsid w:val="006300DA"/>
    <w:rsid w:val="00631143"/>
    <w:rsid w:val="006313D1"/>
    <w:rsid w:val="00634330"/>
    <w:rsid w:val="006343B1"/>
    <w:rsid w:val="00634555"/>
    <w:rsid w:val="00634835"/>
    <w:rsid w:val="006422C6"/>
    <w:rsid w:val="0064303B"/>
    <w:rsid w:val="00644B0F"/>
    <w:rsid w:val="00651189"/>
    <w:rsid w:val="00651B4A"/>
    <w:rsid w:val="006609C1"/>
    <w:rsid w:val="0066174D"/>
    <w:rsid w:val="006638C2"/>
    <w:rsid w:val="0066452E"/>
    <w:rsid w:val="00665CDA"/>
    <w:rsid w:val="00670D80"/>
    <w:rsid w:val="00671821"/>
    <w:rsid w:val="00671C78"/>
    <w:rsid w:val="00675F94"/>
    <w:rsid w:val="00680B4B"/>
    <w:rsid w:val="006817F9"/>
    <w:rsid w:val="00681B84"/>
    <w:rsid w:val="00684E3F"/>
    <w:rsid w:val="0069066D"/>
    <w:rsid w:val="00694EA7"/>
    <w:rsid w:val="006A1DB0"/>
    <w:rsid w:val="006A4971"/>
    <w:rsid w:val="006B124F"/>
    <w:rsid w:val="006B2476"/>
    <w:rsid w:val="006B24BE"/>
    <w:rsid w:val="006B2D4B"/>
    <w:rsid w:val="006B3CA4"/>
    <w:rsid w:val="006C045F"/>
    <w:rsid w:val="006C09E4"/>
    <w:rsid w:val="006C374F"/>
    <w:rsid w:val="006C484D"/>
    <w:rsid w:val="006C5874"/>
    <w:rsid w:val="006D05A7"/>
    <w:rsid w:val="006D10B6"/>
    <w:rsid w:val="006D1246"/>
    <w:rsid w:val="006D4B99"/>
    <w:rsid w:val="006E2763"/>
    <w:rsid w:val="006E3722"/>
    <w:rsid w:val="006E7780"/>
    <w:rsid w:val="006F4ADB"/>
    <w:rsid w:val="006F6ABC"/>
    <w:rsid w:val="00701D79"/>
    <w:rsid w:val="00706AB8"/>
    <w:rsid w:val="007077B3"/>
    <w:rsid w:val="007115A7"/>
    <w:rsid w:val="00712277"/>
    <w:rsid w:val="007144F3"/>
    <w:rsid w:val="00714CBB"/>
    <w:rsid w:val="00723487"/>
    <w:rsid w:val="00724478"/>
    <w:rsid w:val="00724ECA"/>
    <w:rsid w:val="00730574"/>
    <w:rsid w:val="007310C8"/>
    <w:rsid w:val="00732696"/>
    <w:rsid w:val="00736D26"/>
    <w:rsid w:val="00743887"/>
    <w:rsid w:val="007474C2"/>
    <w:rsid w:val="0075060A"/>
    <w:rsid w:val="00750AFE"/>
    <w:rsid w:val="00750C7C"/>
    <w:rsid w:val="00753336"/>
    <w:rsid w:val="00753C74"/>
    <w:rsid w:val="007579B0"/>
    <w:rsid w:val="00760615"/>
    <w:rsid w:val="00762057"/>
    <w:rsid w:val="007659AE"/>
    <w:rsid w:val="00766F92"/>
    <w:rsid w:val="00777B22"/>
    <w:rsid w:val="0078022B"/>
    <w:rsid w:val="00783E7C"/>
    <w:rsid w:val="00784497"/>
    <w:rsid w:val="00787310"/>
    <w:rsid w:val="00790ABB"/>
    <w:rsid w:val="007924DF"/>
    <w:rsid w:val="00794D83"/>
    <w:rsid w:val="007A2585"/>
    <w:rsid w:val="007A4708"/>
    <w:rsid w:val="007A5193"/>
    <w:rsid w:val="007B127D"/>
    <w:rsid w:val="007B285B"/>
    <w:rsid w:val="007C1EAC"/>
    <w:rsid w:val="007C2799"/>
    <w:rsid w:val="007D0830"/>
    <w:rsid w:val="007D0BB2"/>
    <w:rsid w:val="007D1B9D"/>
    <w:rsid w:val="007D3AD7"/>
    <w:rsid w:val="007D4D56"/>
    <w:rsid w:val="007E1E55"/>
    <w:rsid w:val="007E22B5"/>
    <w:rsid w:val="007E5496"/>
    <w:rsid w:val="007E65AC"/>
    <w:rsid w:val="007F4518"/>
    <w:rsid w:val="007F4C76"/>
    <w:rsid w:val="007F7A2B"/>
    <w:rsid w:val="007F7A5C"/>
    <w:rsid w:val="0080084D"/>
    <w:rsid w:val="00804F24"/>
    <w:rsid w:val="00805935"/>
    <w:rsid w:val="0081539E"/>
    <w:rsid w:val="008200FE"/>
    <w:rsid w:val="00823183"/>
    <w:rsid w:val="0082383F"/>
    <w:rsid w:val="00823C2F"/>
    <w:rsid w:val="00824061"/>
    <w:rsid w:val="0082517F"/>
    <w:rsid w:val="00825214"/>
    <w:rsid w:val="008262FD"/>
    <w:rsid w:val="00831D62"/>
    <w:rsid w:val="00832029"/>
    <w:rsid w:val="00832F97"/>
    <w:rsid w:val="00833D46"/>
    <w:rsid w:val="00834931"/>
    <w:rsid w:val="008349CB"/>
    <w:rsid w:val="008576BA"/>
    <w:rsid w:val="00861268"/>
    <w:rsid w:val="00862976"/>
    <w:rsid w:val="0086353C"/>
    <w:rsid w:val="008642D8"/>
    <w:rsid w:val="00864C9B"/>
    <w:rsid w:val="00883E5A"/>
    <w:rsid w:val="00884351"/>
    <w:rsid w:val="00885432"/>
    <w:rsid w:val="00886064"/>
    <w:rsid w:val="00886F50"/>
    <w:rsid w:val="00892CD9"/>
    <w:rsid w:val="008934B9"/>
    <w:rsid w:val="00895B52"/>
    <w:rsid w:val="0089648C"/>
    <w:rsid w:val="00896DBC"/>
    <w:rsid w:val="008A102C"/>
    <w:rsid w:val="008A2602"/>
    <w:rsid w:val="008A2B0A"/>
    <w:rsid w:val="008A38B1"/>
    <w:rsid w:val="008A4AF9"/>
    <w:rsid w:val="008B0137"/>
    <w:rsid w:val="008B492D"/>
    <w:rsid w:val="008B7461"/>
    <w:rsid w:val="008C316F"/>
    <w:rsid w:val="008C37CC"/>
    <w:rsid w:val="008C3EDB"/>
    <w:rsid w:val="008C774D"/>
    <w:rsid w:val="008C79ED"/>
    <w:rsid w:val="008D1E75"/>
    <w:rsid w:val="008D2555"/>
    <w:rsid w:val="008D280A"/>
    <w:rsid w:val="008E10F6"/>
    <w:rsid w:val="008E181A"/>
    <w:rsid w:val="008E21F3"/>
    <w:rsid w:val="008E4937"/>
    <w:rsid w:val="008E4985"/>
    <w:rsid w:val="008E4F99"/>
    <w:rsid w:val="008F1FAE"/>
    <w:rsid w:val="008F23A4"/>
    <w:rsid w:val="008F537B"/>
    <w:rsid w:val="008F6CBA"/>
    <w:rsid w:val="009018F7"/>
    <w:rsid w:val="009043A0"/>
    <w:rsid w:val="00911031"/>
    <w:rsid w:val="00912BAF"/>
    <w:rsid w:val="00912F6D"/>
    <w:rsid w:val="00915078"/>
    <w:rsid w:val="00916C6C"/>
    <w:rsid w:val="0092384C"/>
    <w:rsid w:val="00925AF4"/>
    <w:rsid w:val="0092669A"/>
    <w:rsid w:val="00926CF1"/>
    <w:rsid w:val="00927FC1"/>
    <w:rsid w:val="00930631"/>
    <w:rsid w:val="0093279B"/>
    <w:rsid w:val="009339D5"/>
    <w:rsid w:val="00933EBC"/>
    <w:rsid w:val="00936B00"/>
    <w:rsid w:val="00940636"/>
    <w:rsid w:val="00942DE5"/>
    <w:rsid w:val="00946845"/>
    <w:rsid w:val="00951514"/>
    <w:rsid w:val="00952B3A"/>
    <w:rsid w:val="009572E5"/>
    <w:rsid w:val="0096108F"/>
    <w:rsid w:val="00967DD3"/>
    <w:rsid w:val="00970C7B"/>
    <w:rsid w:val="009742AF"/>
    <w:rsid w:val="0097451C"/>
    <w:rsid w:val="00975D6C"/>
    <w:rsid w:val="00976DDC"/>
    <w:rsid w:val="0097769D"/>
    <w:rsid w:val="00981420"/>
    <w:rsid w:val="00981435"/>
    <w:rsid w:val="00982059"/>
    <w:rsid w:val="00984305"/>
    <w:rsid w:val="00984524"/>
    <w:rsid w:val="00987858"/>
    <w:rsid w:val="00992374"/>
    <w:rsid w:val="009945DD"/>
    <w:rsid w:val="009A209D"/>
    <w:rsid w:val="009A220E"/>
    <w:rsid w:val="009A37F8"/>
    <w:rsid w:val="009A56C3"/>
    <w:rsid w:val="009C03BF"/>
    <w:rsid w:val="009C0B87"/>
    <w:rsid w:val="009C1DA0"/>
    <w:rsid w:val="009C21B4"/>
    <w:rsid w:val="009C3F74"/>
    <w:rsid w:val="009D32C0"/>
    <w:rsid w:val="009D4250"/>
    <w:rsid w:val="009D4B32"/>
    <w:rsid w:val="009D4B34"/>
    <w:rsid w:val="009D5BB9"/>
    <w:rsid w:val="009E6596"/>
    <w:rsid w:val="009F1FE4"/>
    <w:rsid w:val="009F6675"/>
    <w:rsid w:val="00A0538A"/>
    <w:rsid w:val="00A059DD"/>
    <w:rsid w:val="00A10AF0"/>
    <w:rsid w:val="00A16ADC"/>
    <w:rsid w:val="00A2311B"/>
    <w:rsid w:val="00A30B5A"/>
    <w:rsid w:val="00A31568"/>
    <w:rsid w:val="00A3399D"/>
    <w:rsid w:val="00A33A52"/>
    <w:rsid w:val="00A445E3"/>
    <w:rsid w:val="00A44652"/>
    <w:rsid w:val="00A466D7"/>
    <w:rsid w:val="00A46A93"/>
    <w:rsid w:val="00A52872"/>
    <w:rsid w:val="00A52F58"/>
    <w:rsid w:val="00A52F84"/>
    <w:rsid w:val="00A5603B"/>
    <w:rsid w:val="00A6185F"/>
    <w:rsid w:val="00A63002"/>
    <w:rsid w:val="00A6303E"/>
    <w:rsid w:val="00A63EDE"/>
    <w:rsid w:val="00A65BA0"/>
    <w:rsid w:val="00A65D2E"/>
    <w:rsid w:val="00A66D1C"/>
    <w:rsid w:val="00A72C54"/>
    <w:rsid w:val="00A74B34"/>
    <w:rsid w:val="00A755A7"/>
    <w:rsid w:val="00A769B6"/>
    <w:rsid w:val="00A769C8"/>
    <w:rsid w:val="00A76DDE"/>
    <w:rsid w:val="00A779CB"/>
    <w:rsid w:val="00A813D8"/>
    <w:rsid w:val="00A82675"/>
    <w:rsid w:val="00A84E04"/>
    <w:rsid w:val="00A91CD7"/>
    <w:rsid w:val="00A91D0B"/>
    <w:rsid w:val="00A963FE"/>
    <w:rsid w:val="00AA32D3"/>
    <w:rsid w:val="00AA5CF7"/>
    <w:rsid w:val="00AA70CE"/>
    <w:rsid w:val="00AB1C83"/>
    <w:rsid w:val="00AB4E4D"/>
    <w:rsid w:val="00AB5893"/>
    <w:rsid w:val="00AC2CD4"/>
    <w:rsid w:val="00AC5376"/>
    <w:rsid w:val="00AF08AF"/>
    <w:rsid w:val="00AF3F51"/>
    <w:rsid w:val="00B0372E"/>
    <w:rsid w:val="00B03C70"/>
    <w:rsid w:val="00B04B59"/>
    <w:rsid w:val="00B06210"/>
    <w:rsid w:val="00B147F1"/>
    <w:rsid w:val="00B20C8E"/>
    <w:rsid w:val="00B2140F"/>
    <w:rsid w:val="00B2309E"/>
    <w:rsid w:val="00B256AB"/>
    <w:rsid w:val="00B2774F"/>
    <w:rsid w:val="00B33407"/>
    <w:rsid w:val="00B33EAC"/>
    <w:rsid w:val="00B417AA"/>
    <w:rsid w:val="00B448AD"/>
    <w:rsid w:val="00B44CE8"/>
    <w:rsid w:val="00B45CBB"/>
    <w:rsid w:val="00B50DB4"/>
    <w:rsid w:val="00B53240"/>
    <w:rsid w:val="00B54072"/>
    <w:rsid w:val="00B60DA0"/>
    <w:rsid w:val="00B611C2"/>
    <w:rsid w:val="00B61368"/>
    <w:rsid w:val="00B63C84"/>
    <w:rsid w:val="00B644C9"/>
    <w:rsid w:val="00B65C52"/>
    <w:rsid w:val="00B74EF5"/>
    <w:rsid w:val="00B7515B"/>
    <w:rsid w:val="00B75FB6"/>
    <w:rsid w:val="00B7724B"/>
    <w:rsid w:val="00B80EB9"/>
    <w:rsid w:val="00B82E51"/>
    <w:rsid w:val="00B85B95"/>
    <w:rsid w:val="00B9283C"/>
    <w:rsid w:val="00B92BA5"/>
    <w:rsid w:val="00BA26DF"/>
    <w:rsid w:val="00BA3376"/>
    <w:rsid w:val="00BB14B3"/>
    <w:rsid w:val="00BB24DC"/>
    <w:rsid w:val="00BB2F3F"/>
    <w:rsid w:val="00BB541E"/>
    <w:rsid w:val="00BC07E5"/>
    <w:rsid w:val="00BC2ADB"/>
    <w:rsid w:val="00BD2FE3"/>
    <w:rsid w:val="00BD53BD"/>
    <w:rsid w:val="00BE0505"/>
    <w:rsid w:val="00BE0697"/>
    <w:rsid w:val="00BE32C6"/>
    <w:rsid w:val="00BF5664"/>
    <w:rsid w:val="00C02681"/>
    <w:rsid w:val="00C03ADF"/>
    <w:rsid w:val="00C05455"/>
    <w:rsid w:val="00C068F1"/>
    <w:rsid w:val="00C07D2D"/>
    <w:rsid w:val="00C10C1C"/>
    <w:rsid w:val="00C1123C"/>
    <w:rsid w:val="00C11BF1"/>
    <w:rsid w:val="00C11D12"/>
    <w:rsid w:val="00C12583"/>
    <w:rsid w:val="00C13665"/>
    <w:rsid w:val="00C160A1"/>
    <w:rsid w:val="00C20037"/>
    <w:rsid w:val="00C30538"/>
    <w:rsid w:val="00C3093A"/>
    <w:rsid w:val="00C31AFB"/>
    <w:rsid w:val="00C405D5"/>
    <w:rsid w:val="00C4515A"/>
    <w:rsid w:val="00C51481"/>
    <w:rsid w:val="00C54224"/>
    <w:rsid w:val="00C6174C"/>
    <w:rsid w:val="00C620A5"/>
    <w:rsid w:val="00C6449A"/>
    <w:rsid w:val="00C657C1"/>
    <w:rsid w:val="00C658C2"/>
    <w:rsid w:val="00C7096A"/>
    <w:rsid w:val="00C70C4C"/>
    <w:rsid w:val="00C71BC4"/>
    <w:rsid w:val="00C73048"/>
    <w:rsid w:val="00C7313D"/>
    <w:rsid w:val="00C73A05"/>
    <w:rsid w:val="00C87D51"/>
    <w:rsid w:val="00C91310"/>
    <w:rsid w:val="00C9419D"/>
    <w:rsid w:val="00CA2559"/>
    <w:rsid w:val="00CB6A1B"/>
    <w:rsid w:val="00CC0427"/>
    <w:rsid w:val="00CC0A85"/>
    <w:rsid w:val="00CC1408"/>
    <w:rsid w:val="00CC3DAB"/>
    <w:rsid w:val="00CC4279"/>
    <w:rsid w:val="00CD3BFB"/>
    <w:rsid w:val="00CD68A3"/>
    <w:rsid w:val="00CE08D2"/>
    <w:rsid w:val="00CE2EF4"/>
    <w:rsid w:val="00CE593C"/>
    <w:rsid w:val="00CE7959"/>
    <w:rsid w:val="00CF1232"/>
    <w:rsid w:val="00CF33CD"/>
    <w:rsid w:val="00CF33D3"/>
    <w:rsid w:val="00CF3A48"/>
    <w:rsid w:val="00CF450D"/>
    <w:rsid w:val="00CF5243"/>
    <w:rsid w:val="00D0345B"/>
    <w:rsid w:val="00D0366F"/>
    <w:rsid w:val="00D05803"/>
    <w:rsid w:val="00D060B7"/>
    <w:rsid w:val="00D123F3"/>
    <w:rsid w:val="00D12ADA"/>
    <w:rsid w:val="00D147A3"/>
    <w:rsid w:val="00D1572A"/>
    <w:rsid w:val="00D15753"/>
    <w:rsid w:val="00D17001"/>
    <w:rsid w:val="00D1755A"/>
    <w:rsid w:val="00D20E17"/>
    <w:rsid w:val="00D2528E"/>
    <w:rsid w:val="00D25D88"/>
    <w:rsid w:val="00D260FD"/>
    <w:rsid w:val="00D332D2"/>
    <w:rsid w:val="00D356A9"/>
    <w:rsid w:val="00D364B2"/>
    <w:rsid w:val="00D41E49"/>
    <w:rsid w:val="00D426A2"/>
    <w:rsid w:val="00D46EC8"/>
    <w:rsid w:val="00D51438"/>
    <w:rsid w:val="00D52DAD"/>
    <w:rsid w:val="00D52E26"/>
    <w:rsid w:val="00D606EC"/>
    <w:rsid w:val="00D65FCB"/>
    <w:rsid w:val="00D70FD9"/>
    <w:rsid w:val="00D724DD"/>
    <w:rsid w:val="00D73BF9"/>
    <w:rsid w:val="00D75CFB"/>
    <w:rsid w:val="00D811D5"/>
    <w:rsid w:val="00D8450F"/>
    <w:rsid w:val="00D93A08"/>
    <w:rsid w:val="00D94152"/>
    <w:rsid w:val="00D94289"/>
    <w:rsid w:val="00DA0683"/>
    <w:rsid w:val="00DA1DA1"/>
    <w:rsid w:val="00DA217F"/>
    <w:rsid w:val="00DA4A31"/>
    <w:rsid w:val="00DA785F"/>
    <w:rsid w:val="00DB674C"/>
    <w:rsid w:val="00DB7B1B"/>
    <w:rsid w:val="00DC0B7B"/>
    <w:rsid w:val="00DC10F5"/>
    <w:rsid w:val="00DC2EC9"/>
    <w:rsid w:val="00DC37B0"/>
    <w:rsid w:val="00DC3E4E"/>
    <w:rsid w:val="00DC6B79"/>
    <w:rsid w:val="00DD2E1C"/>
    <w:rsid w:val="00DE2C87"/>
    <w:rsid w:val="00DE7245"/>
    <w:rsid w:val="00DE74E4"/>
    <w:rsid w:val="00DE7933"/>
    <w:rsid w:val="00DF027A"/>
    <w:rsid w:val="00DF217C"/>
    <w:rsid w:val="00DF2881"/>
    <w:rsid w:val="00DF33FC"/>
    <w:rsid w:val="00DF4E8A"/>
    <w:rsid w:val="00DF5A43"/>
    <w:rsid w:val="00DF6507"/>
    <w:rsid w:val="00E00139"/>
    <w:rsid w:val="00E00B28"/>
    <w:rsid w:val="00E00DDF"/>
    <w:rsid w:val="00E05E9F"/>
    <w:rsid w:val="00E12000"/>
    <w:rsid w:val="00E147EC"/>
    <w:rsid w:val="00E15D0A"/>
    <w:rsid w:val="00E213BF"/>
    <w:rsid w:val="00E2174C"/>
    <w:rsid w:val="00E254C7"/>
    <w:rsid w:val="00E32546"/>
    <w:rsid w:val="00E40621"/>
    <w:rsid w:val="00E421B6"/>
    <w:rsid w:val="00E4612D"/>
    <w:rsid w:val="00E46669"/>
    <w:rsid w:val="00E477F3"/>
    <w:rsid w:val="00E50297"/>
    <w:rsid w:val="00E50973"/>
    <w:rsid w:val="00E5346C"/>
    <w:rsid w:val="00E55C86"/>
    <w:rsid w:val="00E62CD3"/>
    <w:rsid w:val="00E664A7"/>
    <w:rsid w:val="00E701E1"/>
    <w:rsid w:val="00E70D71"/>
    <w:rsid w:val="00E73B0F"/>
    <w:rsid w:val="00E75D52"/>
    <w:rsid w:val="00E80110"/>
    <w:rsid w:val="00E82822"/>
    <w:rsid w:val="00E93CE1"/>
    <w:rsid w:val="00E9417E"/>
    <w:rsid w:val="00EA19A8"/>
    <w:rsid w:val="00EA789D"/>
    <w:rsid w:val="00EA7C1D"/>
    <w:rsid w:val="00EB2862"/>
    <w:rsid w:val="00EB6F54"/>
    <w:rsid w:val="00EC0591"/>
    <w:rsid w:val="00EC2FB9"/>
    <w:rsid w:val="00EC37C1"/>
    <w:rsid w:val="00EC385C"/>
    <w:rsid w:val="00EC6F86"/>
    <w:rsid w:val="00EC7CBC"/>
    <w:rsid w:val="00ED73ED"/>
    <w:rsid w:val="00EE2311"/>
    <w:rsid w:val="00EE48DE"/>
    <w:rsid w:val="00EE492D"/>
    <w:rsid w:val="00EE494A"/>
    <w:rsid w:val="00EE5199"/>
    <w:rsid w:val="00EF0A0D"/>
    <w:rsid w:val="00EF4557"/>
    <w:rsid w:val="00EF72C9"/>
    <w:rsid w:val="00F018D6"/>
    <w:rsid w:val="00F0393D"/>
    <w:rsid w:val="00F04080"/>
    <w:rsid w:val="00F042A5"/>
    <w:rsid w:val="00F054DF"/>
    <w:rsid w:val="00F06EA8"/>
    <w:rsid w:val="00F13980"/>
    <w:rsid w:val="00F22B2E"/>
    <w:rsid w:val="00F242E6"/>
    <w:rsid w:val="00F2449D"/>
    <w:rsid w:val="00F30360"/>
    <w:rsid w:val="00F36DF2"/>
    <w:rsid w:val="00F378E0"/>
    <w:rsid w:val="00F5454A"/>
    <w:rsid w:val="00F55555"/>
    <w:rsid w:val="00F574E9"/>
    <w:rsid w:val="00F60A82"/>
    <w:rsid w:val="00F650A3"/>
    <w:rsid w:val="00F665E5"/>
    <w:rsid w:val="00F66E41"/>
    <w:rsid w:val="00F678EF"/>
    <w:rsid w:val="00F701F4"/>
    <w:rsid w:val="00F71A1C"/>
    <w:rsid w:val="00F73605"/>
    <w:rsid w:val="00F75E6D"/>
    <w:rsid w:val="00F80890"/>
    <w:rsid w:val="00F838A3"/>
    <w:rsid w:val="00F859CC"/>
    <w:rsid w:val="00F85AFA"/>
    <w:rsid w:val="00F9003A"/>
    <w:rsid w:val="00FA4787"/>
    <w:rsid w:val="00FA4CDC"/>
    <w:rsid w:val="00FA58B4"/>
    <w:rsid w:val="00FB5340"/>
    <w:rsid w:val="00FB6B0A"/>
    <w:rsid w:val="00FB7814"/>
    <w:rsid w:val="00FB7DAB"/>
    <w:rsid w:val="00FC2471"/>
    <w:rsid w:val="00FC3868"/>
    <w:rsid w:val="00FD2E14"/>
    <w:rsid w:val="00FE1E97"/>
    <w:rsid w:val="00FE3A2F"/>
    <w:rsid w:val="00FE793D"/>
    <w:rsid w:val="00FF4FAC"/>
    <w:rsid w:val="00FF5F17"/>
    <w:rsid w:val="00FF73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9E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01C"/>
    <w:pPr>
      <w:spacing w:after="200" w:line="276" w:lineRule="auto"/>
    </w:pPr>
    <w:rPr>
      <w:sz w:val="22"/>
      <w:szCs w:val="22"/>
      <w:lang w:eastAsia="en-US"/>
    </w:rPr>
  </w:style>
  <w:style w:type="paragraph" w:styleId="Heading1">
    <w:name w:val="heading 1"/>
    <w:basedOn w:val="Normal"/>
    <w:next w:val="Normal"/>
    <w:link w:val="Heading1Char"/>
    <w:uiPriority w:val="9"/>
    <w:qFormat/>
    <w:rsid w:val="00B3340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1226A5"/>
    <w:pPr>
      <w:keepNext/>
      <w:spacing w:before="240" w:after="60" w:line="240" w:lineRule="auto"/>
      <w:outlineLvl w:val="1"/>
    </w:pPr>
    <w:rPr>
      <w:rFonts w:ascii="Arial" w:eastAsia="SimSun" w:hAnsi="Arial" w:cs="Arial"/>
      <w:b/>
      <w:bCs/>
      <w:i/>
      <w:iCs/>
      <w:sz w:val="28"/>
      <w:szCs w:val="28"/>
    </w:rPr>
  </w:style>
  <w:style w:type="paragraph" w:styleId="Heading3">
    <w:name w:val="heading 3"/>
    <w:basedOn w:val="Normal"/>
    <w:next w:val="Normal"/>
    <w:link w:val="Heading3Char"/>
    <w:qFormat/>
    <w:rsid w:val="00634835"/>
    <w:pPr>
      <w:keepNext/>
      <w:tabs>
        <w:tab w:val="left" w:pos="360"/>
      </w:tabs>
      <w:spacing w:after="0" w:line="360" w:lineRule="auto"/>
      <w:outlineLvl w:val="2"/>
    </w:pPr>
    <w:rPr>
      <w:rFonts w:ascii="Times New Roman" w:eastAsia="Times New Roman" w:hAnsi="Times New Roman"/>
      <w:b/>
      <w:bCs/>
      <w:sz w:val="24"/>
      <w:szCs w:val="24"/>
      <w:lang w:val="en-US"/>
    </w:rPr>
  </w:style>
  <w:style w:type="paragraph" w:styleId="Heading4">
    <w:name w:val="heading 4"/>
    <w:basedOn w:val="Normal"/>
    <w:next w:val="Normal"/>
    <w:link w:val="Heading4Char"/>
    <w:qFormat/>
    <w:rsid w:val="001226A5"/>
    <w:pPr>
      <w:keepNext/>
      <w:spacing w:before="240" w:after="60" w:line="240" w:lineRule="auto"/>
      <w:outlineLvl w:val="3"/>
    </w:pPr>
    <w:rPr>
      <w:rFonts w:ascii="Times New Roman" w:eastAsia="SimSun" w:hAnsi="Times New Roman"/>
      <w:b/>
      <w:bCs/>
      <w:sz w:val="28"/>
      <w:szCs w:val="28"/>
    </w:rPr>
  </w:style>
  <w:style w:type="paragraph" w:styleId="Heading8">
    <w:name w:val="heading 8"/>
    <w:basedOn w:val="Normal"/>
    <w:next w:val="Normal"/>
    <w:link w:val="Heading8Char"/>
    <w:qFormat/>
    <w:rsid w:val="001226A5"/>
    <w:pPr>
      <w:spacing w:before="240" w:after="60" w:line="240" w:lineRule="auto"/>
      <w:outlineLvl w:val="7"/>
    </w:pPr>
    <w:rPr>
      <w:rFonts w:ascii="Times New Roman" w:eastAsia="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46E"/>
    <w:pPr>
      <w:ind w:left="720"/>
      <w:contextualSpacing/>
    </w:pPr>
  </w:style>
  <w:style w:type="paragraph" w:styleId="Header">
    <w:name w:val="header"/>
    <w:basedOn w:val="Normal"/>
    <w:link w:val="HeaderChar"/>
    <w:uiPriority w:val="99"/>
    <w:unhideWhenUsed/>
    <w:rsid w:val="008934B9"/>
    <w:pPr>
      <w:tabs>
        <w:tab w:val="center" w:pos="4513"/>
        <w:tab w:val="right" w:pos="9026"/>
      </w:tabs>
    </w:pPr>
  </w:style>
  <w:style w:type="character" w:customStyle="1" w:styleId="HeaderChar">
    <w:name w:val="Header Char"/>
    <w:link w:val="Header"/>
    <w:uiPriority w:val="99"/>
    <w:rsid w:val="008934B9"/>
    <w:rPr>
      <w:sz w:val="22"/>
      <w:szCs w:val="22"/>
      <w:lang w:eastAsia="en-US"/>
    </w:rPr>
  </w:style>
  <w:style w:type="paragraph" w:styleId="Footer">
    <w:name w:val="footer"/>
    <w:basedOn w:val="Normal"/>
    <w:link w:val="FooterChar"/>
    <w:unhideWhenUsed/>
    <w:rsid w:val="008934B9"/>
    <w:pPr>
      <w:tabs>
        <w:tab w:val="center" w:pos="4513"/>
        <w:tab w:val="right" w:pos="9026"/>
      </w:tabs>
    </w:pPr>
  </w:style>
  <w:style w:type="character" w:customStyle="1" w:styleId="FooterChar">
    <w:name w:val="Footer Char"/>
    <w:link w:val="Footer"/>
    <w:rsid w:val="008934B9"/>
    <w:rPr>
      <w:sz w:val="22"/>
      <w:szCs w:val="22"/>
      <w:lang w:eastAsia="en-US"/>
    </w:rPr>
  </w:style>
  <w:style w:type="character" w:styleId="Hyperlink">
    <w:name w:val="Hyperlink"/>
    <w:rsid w:val="00EE2311"/>
    <w:rPr>
      <w:color w:val="0000FF"/>
      <w:u w:val="single"/>
    </w:rPr>
  </w:style>
  <w:style w:type="paragraph" w:styleId="NormalWeb">
    <w:name w:val="Normal (Web)"/>
    <w:basedOn w:val="Normal"/>
    <w:uiPriority w:val="99"/>
    <w:semiHidden/>
    <w:unhideWhenUsed/>
    <w:rsid w:val="00074CA0"/>
    <w:pPr>
      <w:spacing w:before="100" w:beforeAutospacing="1" w:after="100" w:afterAutospacing="1" w:line="240" w:lineRule="auto"/>
    </w:pPr>
    <w:rPr>
      <w:rFonts w:ascii="Times New Roman" w:eastAsia="Times New Roman" w:hAnsi="Times New Roman"/>
      <w:sz w:val="24"/>
      <w:szCs w:val="24"/>
      <w:lang w:eastAsia="id-ID"/>
    </w:rPr>
  </w:style>
  <w:style w:type="paragraph" w:styleId="BodyTextIndent">
    <w:name w:val="Body Text Indent"/>
    <w:basedOn w:val="Normal"/>
    <w:link w:val="BodyTextIndentChar"/>
    <w:rsid w:val="007D4D56"/>
    <w:pPr>
      <w:spacing w:after="0" w:line="360" w:lineRule="auto"/>
      <w:ind w:firstLine="720"/>
      <w:jc w:val="both"/>
    </w:pPr>
    <w:rPr>
      <w:rFonts w:ascii="Times New Roman" w:eastAsia="Times New Roman" w:hAnsi="Times New Roman"/>
      <w:sz w:val="24"/>
      <w:szCs w:val="24"/>
      <w:lang w:val="en-US"/>
    </w:rPr>
  </w:style>
  <w:style w:type="character" w:customStyle="1" w:styleId="BodyTextIndentChar">
    <w:name w:val="Body Text Indent Char"/>
    <w:link w:val="BodyTextIndent"/>
    <w:rsid w:val="007D4D56"/>
    <w:rPr>
      <w:rFonts w:ascii="Times New Roman" w:eastAsia="Times New Roman" w:hAnsi="Times New Roman"/>
      <w:sz w:val="24"/>
      <w:szCs w:val="24"/>
      <w:lang w:val="en-US" w:eastAsia="en-US"/>
    </w:rPr>
  </w:style>
  <w:style w:type="paragraph" w:styleId="BodyText">
    <w:name w:val="Body Text"/>
    <w:basedOn w:val="Normal"/>
    <w:link w:val="BodyTextChar"/>
    <w:rsid w:val="007D4D56"/>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7D4D56"/>
    <w:rPr>
      <w:rFonts w:ascii="Times New Roman" w:eastAsia="Times New Roman" w:hAnsi="Times New Roman"/>
      <w:sz w:val="24"/>
      <w:szCs w:val="24"/>
      <w:lang w:val="en-US" w:eastAsia="en-US"/>
    </w:rPr>
  </w:style>
  <w:style w:type="character" w:customStyle="1" w:styleId="longtext">
    <w:name w:val="long_text"/>
    <w:basedOn w:val="DefaultParagraphFont"/>
    <w:rsid w:val="007D4D56"/>
  </w:style>
  <w:style w:type="paragraph" w:styleId="BalloonText">
    <w:name w:val="Balloon Text"/>
    <w:basedOn w:val="Normal"/>
    <w:link w:val="BalloonTextChar"/>
    <w:uiPriority w:val="99"/>
    <w:semiHidden/>
    <w:unhideWhenUsed/>
    <w:rsid w:val="007D4D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4D56"/>
    <w:rPr>
      <w:rFonts w:ascii="Tahoma" w:hAnsi="Tahoma" w:cs="Tahoma"/>
      <w:sz w:val="16"/>
      <w:szCs w:val="16"/>
      <w:lang w:eastAsia="en-US"/>
    </w:rPr>
  </w:style>
  <w:style w:type="character" w:customStyle="1" w:styleId="Heading3Char">
    <w:name w:val="Heading 3 Char"/>
    <w:link w:val="Heading3"/>
    <w:rsid w:val="00634835"/>
    <w:rPr>
      <w:rFonts w:ascii="Times New Roman" w:eastAsia="Times New Roman" w:hAnsi="Times New Roman"/>
      <w:b/>
      <w:bCs/>
      <w:sz w:val="24"/>
      <w:szCs w:val="24"/>
      <w:lang w:val="en-US" w:eastAsia="en-US"/>
    </w:rPr>
  </w:style>
  <w:style w:type="paragraph" w:styleId="BodyTextIndent2">
    <w:name w:val="Body Text Indent 2"/>
    <w:basedOn w:val="Normal"/>
    <w:link w:val="BodyTextIndent2Char"/>
    <w:uiPriority w:val="99"/>
    <w:semiHidden/>
    <w:unhideWhenUsed/>
    <w:rsid w:val="007F4518"/>
    <w:pPr>
      <w:spacing w:after="120" w:line="480" w:lineRule="auto"/>
      <w:ind w:left="360"/>
    </w:pPr>
  </w:style>
  <w:style w:type="character" w:customStyle="1" w:styleId="BodyTextIndent2Char">
    <w:name w:val="Body Text Indent 2 Char"/>
    <w:link w:val="BodyTextIndent2"/>
    <w:uiPriority w:val="99"/>
    <w:semiHidden/>
    <w:rsid w:val="007F4518"/>
    <w:rPr>
      <w:sz w:val="22"/>
      <w:szCs w:val="22"/>
      <w:lang w:eastAsia="en-US"/>
    </w:rPr>
  </w:style>
  <w:style w:type="character" w:customStyle="1" w:styleId="Heading2Char">
    <w:name w:val="Heading 2 Char"/>
    <w:link w:val="Heading2"/>
    <w:rsid w:val="001226A5"/>
    <w:rPr>
      <w:rFonts w:ascii="Arial" w:eastAsia="SimSun" w:hAnsi="Arial" w:cs="Arial"/>
      <w:b/>
      <w:bCs/>
      <w:i/>
      <w:iCs/>
      <w:sz w:val="28"/>
      <w:szCs w:val="28"/>
      <w:lang w:eastAsia="en-US"/>
    </w:rPr>
  </w:style>
  <w:style w:type="character" w:customStyle="1" w:styleId="Heading4Char">
    <w:name w:val="Heading 4 Char"/>
    <w:link w:val="Heading4"/>
    <w:rsid w:val="001226A5"/>
    <w:rPr>
      <w:rFonts w:ascii="Times New Roman" w:eastAsia="SimSun" w:hAnsi="Times New Roman"/>
      <w:b/>
      <w:bCs/>
      <w:sz w:val="28"/>
      <w:szCs w:val="28"/>
      <w:lang w:eastAsia="en-US"/>
    </w:rPr>
  </w:style>
  <w:style w:type="character" w:customStyle="1" w:styleId="Heading8Char">
    <w:name w:val="Heading 8 Char"/>
    <w:link w:val="Heading8"/>
    <w:rsid w:val="001226A5"/>
    <w:rPr>
      <w:rFonts w:ascii="Times New Roman" w:eastAsia="Times New Roman" w:hAnsi="Times New Roman"/>
      <w:i/>
      <w:iCs/>
      <w:sz w:val="24"/>
      <w:szCs w:val="24"/>
      <w:lang w:val="en-US" w:eastAsia="en-US"/>
    </w:rPr>
  </w:style>
  <w:style w:type="table" w:styleId="TableGrid">
    <w:name w:val="Table Grid"/>
    <w:basedOn w:val="TableNormal"/>
    <w:uiPriority w:val="59"/>
    <w:rsid w:val="001226A5"/>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1226A5"/>
    <w:pPr>
      <w:spacing w:after="120" w:line="240" w:lineRule="auto"/>
    </w:pPr>
    <w:rPr>
      <w:rFonts w:ascii="Times New Roman" w:eastAsia="Times New Roman" w:hAnsi="Times New Roman"/>
      <w:sz w:val="16"/>
      <w:szCs w:val="16"/>
      <w:lang w:val="en-US"/>
    </w:rPr>
  </w:style>
  <w:style w:type="character" w:customStyle="1" w:styleId="BodyText3Char">
    <w:name w:val="Body Text 3 Char"/>
    <w:link w:val="BodyText3"/>
    <w:rsid w:val="001226A5"/>
    <w:rPr>
      <w:rFonts w:ascii="Times New Roman" w:eastAsia="Times New Roman" w:hAnsi="Times New Roman"/>
      <w:sz w:val="16"/>
      <w:szCs w:val="16"/>
      <w:lang w:val="en-US" w:eastAsia="en-US"/>
    </w:rPr>
  </w:style>
  <w:style w:type="character" w:customStyle="1" w:styleId="Heading1Char">
    <w:name w:val="Heading 1 Char"/>
    <w:link w:val="Heading1"/>
    <w:uiPriority w:val="9"/>
    <w:rsid w:val="00B33407"/>
    <w:rPr>
      <w:rFonts w:ascii="Cambria" w:eastAsia="Times New Roman" w:hAnsi="Cambria" w:cs="Times New Roman"/>
      <w:b/>
      <w:bCs/>
      <w:kern w:val="32"/>
      <w:sz w:val="32"/>
      <w:szCs w:val="32"/>
      <w:lang w:eastAsia="en-US"/>
    </w:rPr>
  </w:style>
  <w:style w:type="paragraph" w:styleId="Subtitle">
    <w:name w:val="Subtitle"/>
    <w:basedOn w:val="Normal"/>
    <w:link w:val="SubtitleChar"/>
    <w:qFormat/>
    <w:rsid w:val="00A91CD7"/>
    <w:pPr>
      <w:spacing w:after="0" w:line="480" w:lineRule="auto"/>
      <w:jc w:val="both"/>
    </w:pPr>
    <w:rPr>
      <w:rFonts w:ascii="Times New Roman" w:eastAsia="Times New Roman" w:hAnsi="Times New Roman"/>
      <w:b/>
      <w:sz w:val="24"/>
      <w:szCs w:val="20"/>
      <w:lang w:val="en-AU"/>
    </w:rPr>
  </w:style>
  <w:style w:type="character" w:customStyle="1" w:styleId="SubtitleChar">
    <w:name w:val="Subtitle Char"/>
    <w:basedOn w:val="DefaultParagraphFont"/>
    <w:link w:val="Subtitle"/>
    <w:rsid w:val="00A91CD7"/>
    <w:rPr>
      <w:rFonts w:ascii="Times New Roman" w:eastAsia="Times New Roman" w:hAnsi="Times New Roman"/>
      <w:b/>
      <w:sz w:val="24"/>
      <w:lang w:val="en-AU" w:eastAsia="en-US"/>
    </w:rPr>
  </w:style>
  <w:style w:type="paragraph" w:customStyle="1" w:styleId="Default">
    <w:name w:val="Default"/>
    <w:rsid w:val="00D8450F"/>
    <w:pPr>
      <w:autoSpaceDE w:val="0"/>
      <w:autoSpaceDN w:val="0"/>
      <w:adjustRightInd w:val="0"/>
    </w:pPr>
    <w:rPr>
      <w:rFonts w:ascii="Times New Roman" w:eastAsia="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3387">
      <w:bodyDiv w:val="1"/>
      <w:marLeft w:val="0"/>
      <w:marRight w:val="0"/>
      <w:marTop w:val="0"/>
      <w:marBottom w:val="0"/>
      <w:divBdr>
        <w:top w:val="none" w:sz="0" w:space="0" w:color="auto"/>
        <w:left w:val="none" w:sz="0" w:space="0" w:color="auto"/>
        <w:bottom w:val="none" w:sz="0" w:space="0" w:color="auto"/>
        <w:right w:val="none" w:sz="0" w:space="0" w:color="auto"/>
      </w:divBdr>
    </w:div>
    <w:div w:id="492991347">
      <w:bodyDiv w:val="1"/>
      <w:marLeft w:val="0"/>
      <w:marRight w:val="0"/>
      <w:marTop w:val="0"/>
      <w:marBottom w:val="0"/>
      <w:divBdr>
        <w:top w:val="none" w:sz="0" w:space="0" w:color="auto"/>
        <w:left w:val="none" w:sz="0" w:space="0" w:color="auto"/>
        <w:bottom w:val="none" w:sz="0" w:space="0" w:color="auto"/>
        <w:right w:val="none" w:sz="0" w:space="0" w:color="auto"/>
      </w:divBdr>
    </w:div>
    <w:div w:id="796218302">
      <w:bodyDiv w:val="1"/>
      <w:marLeft w:val="0"/>
      <w:marRight w:val="0"/>
      <w:marTop w:val="0"/>
      <w:marBottom w:val="0"/>
      <w:divBdr>
        <w:top w:val="none" w:sz="0" w:space="0" w:color="auto"/>
        <w:left w:val="none" w:sz="0" w:space="0" w:color="auto"/>
        <w:bottom w:val="none" w:sz="0" w:space="0" w:color="auto"/>
        <w:right w:val="none" w:sz="0" w:space="0" w:color="auto"/>
      </w:divBdr>
    </w:div>
    <w:div w:id="1004749982">
      <w:bodyDiv w:val="1"/>
      <w:marLeft w:val="0"/>
      <w:marRight w:val="0"/>
      <w:marTop w:val="0"/>
      <w:marBottom w:val="0"/>
      <w:divBdr>
        <w:top w:val="none" w:sz="0" w:space="0" w:color="auto"/>
        <w:left w:val="none" w:sz="0" w:space="0" w:color="auto"/>
        <w:bottom w:val="none" w:sz="0" w:space="0" w:color="auto"/>
        <w:right w:val="none" w:sz="0" w:space="0" w:color="auto"/>
      </w:divBdr>
    </w:div>
    <w:div w:id="1372725093">
      <w:bodyDiv w:val="1"/>
      <w:marLeft w:val="0"/>
      <w:marRight w:val="0"/>
      <w:marTop w:val="0"/>
      <w:marBottom w:val="0"/>
      <w:divBdr>
        <w:top w:val="none" w:sz="0" w:space="0" w:color="auto"/>
        <w:left w:val="none" w:sz="0" w:space="0" w:color="auto"/>
        <w:bottom w:val="none" w:sz="0" w:space="0" w:color="auto"/>
        <w:right w:val="none" w:sz="0" w:space="0" w:color="auto"/>
      </w:divBdr>
    </w:div>
    <w:div w:id="1565216273">
      <w:bodyDiv w:val="1"/>
      <w:marLeft w:val="0"/>
      <w:marRight w:val="0"/>
      <w:marTop w:val="0"/>
      <w:marBottom w:val="0"/>
      <w:divBdr>
        <w:top w:val="none" w:sz="0" w:space="0" w:color="auto"/>
        <w:left w:val="none" w:sz="0" w:space="0" w:color="auto"/>
        <w:bottom w:val="none" w:sz="0" w:space="0" w:color="auto"/>
        <w:right w:val="none" w:sz="0" w:space="0" w:color="auto"/>
      </w:divBdr>
    </w:div>
    <w:div w:id="1659117338">
      <w:bodyDiv w:val="1"/>
      <w:marLeft w:val="0"/>
      <w:marRight w:val="0"/>
      <w:marTop w:val="0"/>
      <w:marBottom w:val="0"/>
      <w:divBdr>
        <w:top w:val="none" w:sz="0" w:space="0" w:color="auto"/>
        <w:left w:val="none" w:sz="0" w:space="0" w:color="auto"/>
        <w:bottom w:val="none" w:sz="0" w:space="0" w:color="auto"/>
        <w:right w:val="none" w:sz="0" w:space="0" w:color="auto"/>
      </w:divBdr>
    </w:div>
    <w:div w:id="1743332649">
      <w:bodyDiv w:val="1"/>
      <w:marLeft w:val="0"/>
      <w:marRight w:val="0"/>
      <w:marTop w:val="0"/>
      <w:marBottom w:val="0"/>
      <w:divBdr>
        <w:top w:val="none" w:sz="0" w:space="0" w:color="auto"/>
        <w:left w:val="none" w:sz="0" w:space="0" w:color="auto"/>
        <w:bottom w:val="none" w:sz="0" w:space="0" w:color="auto"/>
        <w:right w:val="none" w:sz="0" w:space="0" w:color="auto"/>
      </w:divBdr>
    </w:div>
    <w:div w:id="1846553001">
      <w:bodyDiv w:val="1"/>
      <w:marLeft w:val="0"/>
      <w:marRight w:val="0"/>
      <w:marTop w:val="0"/>
      <w:marBottom w:val="0"/>
      <w:divBdr>
        <w:top w:val="none" w:sz="0" w:space="0" w:color="auto"/>
        <w:left w:val="none" w:sz="0" w:space="0" w:color="auto"/>
        <w:bottom w:val="none" w:sz="0" w:space="0" w:color="auto"/>
        <w:right w:val="none" w:sz="0" w:space="0" w:color="auto"/>
      </w:divBdr>
    </w:div>
    <w:div w:id="1867327542">
      <w:bodyDiv w:val="1"/>
      <w:marLeft w:val="0"/>
      <w:marRight w:val="0"/>
      <w:marTop w:val="0"/>
      <w:marBottom w:val="0"/>
      <w:divBdr>
        <w:top w:val="none" w:sz="0" w:space="0" w:color="auto"/>
        <w:left w:val="none" w:sz="0" w:space="0" w:color="auto"/>
        <w:bottom w:val="none" w:sz="0" w:space="0" w:color="auto"/>
        <w:right w:val="none" w:sz="0" w:space="0" w:color="auto"/>
      </w:divBdr>
    </w:div>
    <w:div w:id="1974627876">
      <w:bodyDiv w:val="1"/>
      <w:marLeft w:val="0"/>
      <w:marRight w:val="0"/>
      <w:marTop w:val="0"/>
      <w:marBottom w:val="0"/>
      <w:divBdr>
        <w:top w:val="none" w:sz="0" w:space="0" w:color="auto"/>
        <w:left w:val="none" w:sz="0" w:space="0" w:color="auto"/>
        <w:bottom w:val="none" w:sz="0" w:space="0" w:color="auto"/>
        <w:right w:val="none" w:sz="0" w:space="0" w:color="auto"/>
      </w:divBdr>
    </w:div>
    <w:div w:id="20896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5.bin"/><Relationship Id="rId21" Type="http://schemas.openxmlformats.org/officeDocument/2006/relationships/image" Target="media/image7.wmf"/><Relationship Id="rId22" Type="http://schemas.openxmlformats.org/officeDocument/2006/relationships/oleObject" Target="embeddings/oleObject6.bin"/><Relationship Id="rId23" Type="http://schemas.openxmlformats.org/officeDocument/2006/relationships/image" Target="media/image8.wmf"/><Relationship Id="rId24" Type="http://schemas.openxmlformats.org/officeDocument/2006/relationships/oleObject" Target="embeddings/oleObject7.bin"/><Relationship Id="rId25" Type="http://schemas.openxmlformats.org/officeDocument/2006/relationships/image" Target="media/image9.wmf"/><Relationship Id="rId26" Type="http://schemas.openxmlformats.org/officeDocument/2006/relationships/oleObject" Target="embeddings/oleObject8.bin"/><Relationship Id="rId27" Type="http://schemas.openxmlformats.org/officeDocument/2006/relationships/image" Target="media/image10.wmf"/><Relationship Id="rId28" Type="http://schemas.openxmlformats.org/officeDocument/2006/relationships/oleObject" Target="embeddings/oleObject9.bin"/><Relationship Id="rId29" Type="http://schemas.openxmlformats.org/officeDocument/2006/relationships/image" Target="media/image11.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oleObject10.bin"/><Relationship Id="rId31" Type="http://schemas.openxmlformats.org/officeDocument/2006/relationships/image" Target="media/image12.wmf"/><Relationship Id="rId32" Type="http://schemas.openxmlformats.org/officeDocument/2006/relationships/oleObject" Target="embeddings/oleObject11.bin"/><Relationship Id="rId9" Type="http://schemas.openxmlformats.org/officeDocument/2006/relationships/image" Target="media/image2.wmf"/><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13.wmf"/><Relationship Id="rId34" Type="http://schemas.openxmlformats.org/officeDocument/2006/relationships/oleObject" Target="embeddings/oleObject12.bin"/><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3.wmf"/><Relationship Id="rId12" Type="http://schemas.openxmlformats.org/officeDocument/2006/relationships/oleObject" Target="embeddings/oleObject2.bin"/><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image" Target="media/image4.wmf"/><Relationship Id="rId16" Type="http://schemas.openxmlformats.org/officeDocument/2006/relationships/oleObject" Target="embeddings/oleObject3.bin"/><Relationship Id="rId17" Type="http://schemas.openxmlformats.org/officeDocument/2006/relationships/image" Target="media/image5.wmf"/><Relationship Id="rId18" Type="http://schemas.openxmlformats.org/officeDocument/2006/relationships/oleObject" Target="embeddings/oleObject4.bin"/><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3E9D8-1F06-7C4F-85E1-F42C61C3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3844</Words>
  <Characters>21917</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25710</CharactersWithSpaces>
  <SharedDoc>false</SharedDoc>
  <HLinks>
    <vt:vector size="6" baseType="variant">
      <vt:variant>
        <vt:i4>6946821</vt:i4>
      </vt:variant>
      <vt:variant>
        <vt:i4>198</vt:i4>
      </vt:variant>
      <vt:variant>
        <vt:i4>0</vt:i4>
      </vt:variant>
      <vt:variant>
        <vt:i4>5</vt:i4>
      </vt:variant>
      <vt:variant>
        <vt:lpwstr>mailto:bambang.ruswandi@gmail.com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2013-03-26T07:23:00Z</cp:lastPrinted>
  <dcterms:created xsi:type="dcterms:W3CDTF">2017-09-14T06:02:00Z</dcterms:created>
  <dcterms:modified xsi:type="dcterms:W3CDTF">2017-09-14T06:02:00Z</dcterms:modified>
</cp:coreProperties>
</file>