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11/relationships/webextensiontaskpanes" Target="word/webextensions/taskpanes.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E463C8" w:rsidRPr="000102D9" w:rsidP="00D443E0">
      <w:pPr>
        <w:pStyle w:val="Default"/>
        <w:jc w:val="center"/>
        <w:rPr>
          <w:b/>
          <w:lang w:val="id-ID"/>
        </w:rPr>
      </w:pPr>
      <w:bookmarkStart w:id="0" w:name="_GoBack"/>
      <w:bookmarkEnd w:id="0"/>
      <w:r w:rsidRPr="000102D9">
        <w:rPr>
          <w:b/>
          <w:lang w:val="id-ID"/>
        </w:rPr>
        <w:t>LAPORAN HASIL PENELITIAN DASAR INTERDISIPLINER</w:t>
      </w:r>
    </w:p>
    <w:p w:rsidR="00E463C8" w:rsidRPr="000102D9" w:rsidP="00D443E0">
      <w:pPr>
        <w:pStyle w:val="Default"/>
        <w:jc w:val="center"/>
        <w:rPr>
          <w:b/>
          <w:lang w:val="id-ID"/>
        </w:rPr>
      </w:pPr>
      <w:r w:rsidRPr="000102D9">
        <w:rPr>
          <w:b/>
          <w:lang w:val="id-ID"/>
        </w:rPr>
        <w:t>TAHUN ANGGARAN 2020</w:t>
      </w:r>
    </w:p>
    <w:p w:rsidR="00E463C8" w:rsidP="00D443E0">
      <w:pPr>
        <w:autoSpaceDE w:val="0"/>
        <w:autoSpaceDN w:val="0"/>
        <w:adjustRightInd w:val="0"/>
        <w:spacing w:after="0" w:line="240" w:lineRule="auto"/>
        <w:jc w:val="center"/>
        <w:rPr>
          <w:rFonts w:ascii="Times New Roman" w:hAnsi="Times New Roman" w:cs="Times New Roman"/>
          <w:b/>
          <w:sz w:val="24"/>
          <w:szCs w:val="24"/>
          <w:lang w:val="id-ID"/>
        </w:rPr>
      </w:pPr>
    </w:p>
    <w:p w:rsidR="00FF52E1" w:rsidRPr="000102D9" w:rsidP="00D443E0">
      <w:pPr>
        <w:autoSpaceDE w:val="0"/>
        <w:autoSpaceDN w:val="0"/>
        <w:adjustRightInd w:val="0"/>
        <w:spacing w:after="0" w:line="240" w:lineRule="auto"/>
        <w:jc w:val="center"/>
        <w:rPr>
          <w:rFonts w:ascii="Times New Roman" w:hAnsi="Times New Roman" w:cs="Times New Roman"/>
          <w:b/>
          <w:sz w:val="24"/>
          <w:szCs w:val="24"/>
          <w:lang w:val="id-ID"/>
        </w:rPr>
      </w:pPr>
    </w:p>
    <w:p w:rsidR="00D021F9" w:rsidRPr="000102D9" w:rsidP="00D443E0">
      <w:pPr>
        <w:autoSpaceDE w:val="0"/>
        <w:autoSpaceDN w:val="0"/>
        <w:adjustRightInd w:val="0"/>
        <w:spacing w:after="0" w:line="240" w:lineRule="auto"/>
        <w:jc w:val="center"/>
        <w:rPr>
          <w:rFonts w:ascii="Times New Roman" w:hAnsi="Times New Roman" w:cs="Times New Roman"/>
          <w:b/>
          <w:sz w:val="24"/>
          <w:szCs w:val="24"/>
          <w:lang w:val="id-ID"/>
        </w:rPr>
      </w:pPr>
      <w:r w:rsidRPr="000102D9">
        <w:rPr>
          <w:rFonts w:ascii="Times New Roman" w:hAnsi="Times New Roman" w:cs="Times New Roman"/>
          <w:b/>
          <w:sz w:val="24"/>
          <w:szCs w:val="24"/>
          <w:lang w:val="id-ID"/>
        </w:rPr>
        <w:t xml:space="preserve">PENILAIAN </w:t>
      </w:r>
      <w:r w:rsidRPr="000102D9" w:rsidR="00775B01">
        <w:rPr>
          <w:rFonts w:ascii="Times New Roman" w:hAnsi="Times New Roman" w:cs="Times New Roman"/>
          <w:b/>
          <w:sz w:val="24"/>
          <w:szCs w:val="24"/>
          <w:lang w:val="id-ID"/>
        </w:rPr>
        <w:t>FAKTOR</w:t>
      </w:r>
      <w:r w:rsidRPr="000102D9" w:rsidR="00A66D86">
        <w:rPr>
          <w:rFonts w:ascii="Times New Roman" w:hAnsi="Times New Roman" w:cs="Times New Roman"/>
          <w:b/>
          <w:sz w:val="24"/>
          <w:szCs w:val="24"/>
          <w:lang w:val="id-ID"/>
        </w:rPr>
        <w:t xml:space="preserve"> MAKRO</w:t>
      </w:r>
      <w:r w:rsidRPr="000102D9" w:rsidR="001C3A42">
        <w:rPr>
          <w:rFonts w:ascii="Times New Roman" w:hAnsi="Times New Roman" w:cs="Times New Roman"/>
          <w:b/>
          <w:sz w:val="24"/>
          <w:szCs w:val="24"/>
          <w:lang w:val="id-ID"/>
        </w:rPr>
        <w:t xml:space="preserve"> </w:t>
      </w:r>
      <w:r w:rsidRPr="000102D9" w:rsidR="00A66D86">
        <w:rPr>
          <w:rFonts w:ascii="Times New Roman" w:hAnsi="Times New Roman" w:cs="Times New Roman"/>
          <w:b/>
          <w:sz w:val="24"/>
          <w:szCs w:val="24"/>
          <w:lang w:val="id-ID"/>
        </w:rPr>
        <w:t xml:space="preserve">EKONOMI, </w:t>
      </w:r>
      <w:r w:rsidRPr="000102D9" w:rsidR="00A66D86">
        <w:rPr>
          <w:rFonts w:ascii="Times New Roman" w:hAnsi="Times New Roman" w:cs="Times New Roman"/>
          <w:b/>
          <w:i/>
          <w:sz w:val="24"/>
          <w:szCs w:val="24"/>
          <w:lang w:val="id-ID"/>
        </w:rPr>
        <w:t>Y</w:t>
      </w:r>
      <w:r w:rsidRPr="000102D9">
        <w:rPr>
          <w:rFonts w:ascii="Times New Roman" w:hAnsi="Times New Roman" w:cs="Times New Roman"/>
          <w:b/>
          <w:i/>
          <w:sz w:val="24"/>
          <w:szCs w:val="24"/>
          <w:lang w:val="id-ID"/>
        </w:rPr>
        <w:t>IELD</w:t>
      </w:r>
      <w:r w:rsidRPr="000102D9" w:rsidR="009D47FC">
        <w:rPr>
          <w:rFonts w:ascii="Times New Roman" w:hAnsi="Times New Roman" w:cs="Times New Roman"/>
          <w:b/>
          <w:i/>
          <w:sz w:val="24"/>
          <w:szCs w:val="24"/>
          <w:lang w:val="id-ID"/>
        </w:rPr>
        <w:t xml:space="preserve"> </w:t>
      </w:r>
      <w:r w:rsidRPr="000102D9" w:rsidR="00550FEA">
        <w:rPr>
          <w:rFonts w:ascii="Times New Roman" w:hAnsi="Times New Roman" w:cs="Times New Roman"/>
          <w:b/>
          <w:i/>
          <w:sz w:val="24"/>
          <w:szCs w:val="24"/>
          <w:lang w:val="id-ID"/>
        </w:rPr>
        <w:t>TO MATURITY</w:t>
      </w:r>
      <w:r w:rsidRPr="000102D9" w:rsidR="00A66D86">
        <w:rPr>
          <w:rFonts w:ascii="Times New Roman" w:hAnsi="Times New Roman" w:cs="Times New Roman"/>
          <w:b/>
          <w:i/>
          <w:sz w:val="24"/>
          <w:szCs w:val="24"/>
          <w:lang w:val="id-ID"/>
        </w:rPr>
        <w:t xml:space="preserve">, </w:t>
      </w:r>
      <w:r w:rsidRPr="000102D9" w:rsidR="00957263">
        <w:rPr>
          <w:rFonts w:ascii="Times New Roman" w:hAnsi="Times New Roman" w:cs="Times New Roman"/>
          <w:b/>
          <w:i/>
          <w:sz w:val="24"/>
          <w:szCs w:val="24"/>
          <w:lang w:val="id-ID"/>
        </w:rPr>
        <w:t xml:space="preserve"> </w:t>
      </w:r>
      <w:r w:rsidRPr="000102D9" w:rsidR="00957263">
        <w:rPr>
          <w:rFonts w:ascii="Times New Roman" w:hAnsi="Times New Roman" w:cs="Times New Roman"/>
          <w:b/>
          <w:sz w:val="24"/>
          <w:szCs w:val="24"/>
          <w:lang w:val="id-ID"/>
        </w:rPr>
        <w:t xml:space="preserve">DAN </w:t>
      </w:r>
      <w:r w:rsidRPr="000102D9" w:rsidR="00A66D86">
        <w:rPr>
          <w:rFonts w:ascii="Times New Roman" w:hAnsi="Times New Roman" w:cs="Times New Roman"/>
          <w:b/>
          <w:i/>
          <w:sz w:val="24"/>
          <w:szCs w:val="24"/>
          <w:lang w:val="id-ID"/>
        </w:rPr>
        <w:t xml:space="preserve">TIME TO MATURITY </w:t>
      </w:r>
      <w:r w:rsidRPr="000102D9" w:rsidR="00A66D86">
        <w:rPr>
          <w:rFonts w:ascii="Times New Roman" w:hAnsi="Times New Roman" w:cs="Times New Roman"/>
          <w:b/>
          <w:sz w:val="24"/>
          <w:szCs w:val="24"/>
          <w:lang w:val="id-ID"/>
        </w:rPr>
        <w:t xml:space="preserve">TERHADAP </w:t>
      </w:r>
      <w:r w:rsidRPr="000102D9" w:rsidR="00A66D86">
        <w:rPr>
          <w:rFonts w:ascii="Times New Roman" w:hAnsi="Times New Roman" w:cs="Times New Roman"/>
          <w:b/>
          <w:i/>
          <w:sz w:val="24"/>
          <w:szCs w:val="24"/>
          <w:lang w:val="id-ID"/>
        </w:rPr>
        <w:t>FAIR PRICE</w:t>
      </w:r>
      <w:r w:rsidRPr="000102D9" w:rsidR="00143E2A">
        <w:rPr>
          <w:rFonts w:ascii="Times New Roman" w:hAnsi="Times New Roman" w:cs="Times New Roman"/>
          <w:b/>
          <w:sz w:val="24"/>
          <w:szCs w:val="24"/>
        </w:rPr>
        <w:t xml:space="preserve"> </w:t>
      </w:r>
      <w:r w:rsidRPr="000102D9" w:rsidR="00143E2A">
        <w:rPr>
          <w:rFonts w:ascii="Times New Roman" w:hAnsi="Times New Roman" w:cs="Times New Roman"/>
          <w:b/>
          <w:i/>
          <w:sz w:val="24"/>
          <w:szCs w:val="24"/>
          <w:lang w:val="id-ID"/>
        </w:rPr>
        <w:t xml:space="preserve">SUKUK </w:t>
      </w:r>
      <w:r w:rsidRPr="000102D9" w:rsidR="00143E2A">
        <w:rPr>
          <w:rFonts w:ascii="Times New Roman" w:hAnsi="Times New Roman" w:cs="Times New Roman"/>
          <w:b/>
          <w:sz w:val="24"/>
          <w:szCs w:val="24"/>
          <w:lang w:val="id-ID"/>
        </w:rPr>
        <w:t>KORPORASI</w:t>
      </w:r>
      <w:r w:rsidRPr="000102D9">
        <w:rPr>
          <w:rFonts w:ascii="Times New Roman" w:hAnsi="Times New Roman" w:cs="Times New Roman"/>
          <w:b/>
          <w:sz w:val="24"/>
          <w:szCs w:val="24"/>
          <w:lang w:val="id-ID"/>
        </w:rPr>
        <w:t xml:space="preserve"> </w:t>
      </w:r>
      <w:r w:rsidRPr="000102D9" w:rsidR="009C066C">
        <w:rPr>
          <w:rFonts w:ascii="Times New Roman" w:hAnsi="Times New Roman" w:cs="Times New Roman"/>
          <w:b/>
          <w:sz w:val="24"/>
          <w:szCs w:val="24"/>
          <w:lang w:val="id-ID"/>
        </w:rPr>
        <w:t>DI</w:t>
      </w:r>
      <w:r w:rsidRPr="000102D9" w:rsidR="00143E2A">
        <w:rPr>
          <w:rFonts w:ascii="Times New Roman" w:hAnsi="Times New Roman" w:cs="Times New Roman"/>
          <w:b/>
          <w:sz w:val="24"/>
          <w:szCs w:val="24"/>
          <w:lang w:val="id-ID"/>
        </w:rPr>
        <w:t xml:space="preserve"> INDONESIA</w:t>
      </w:r>
      <w:r w:rsidRPr="000102D9" w:rsidR="00957263">
        <w:rPr>
          <w:rFonts w:ascii="Times New Roman" w:hAnsi="Times New Roman" w:cs="Times New Roman"/>
          <w:b/>
          <w:sz w:val="24"/>
          <w:szCs w:val="24"/>
          <w:lang w:val="id-ID"/>
        </w:rPr>
        <w:t xml:space="preserve"> DAN MALAYSIA </w:t>
      </w:r>
    </w:p>
    <w:p w:rsidR="00143E2A" w:rsidRPr="000102D9" w:rsidP="00D443E0">
      <w:pPr>
        <w:autoSpaceDE w:val="0"/>
        <w:autoSpaceDN w:val="0"/>
        <w:adjustRightInd w:val="0"/>
        <w:spacing w:after="0" w:line="240" w:lineRule="auto"/>
        <w:jc w:val="center"/>
        <w:rPr>
          <w:rFonts w:ascii="Times New Roman" w:hAnsi="Times New Roman" w:cs="Times New Roman"/>
          <w:b/>
          <w:sz w:val="24"/>
          <w:szCs w:val="24"/>
          <w:lang w:val="id-ID"/>
        </w:rPr>
      </w:pPr>
      <w:r w:rsidRPr="000102D9">
        <w:rPr>
          <w:rFonts w:ascii="Times New Roman" w:hAnsi="Times New Roman" w:cs="Times New Roman"/>
          <w:b/>
          <w:sz w:val="24"/>
          <w:szCs w:val="24"/>
          <w:lang w:val="id-ID"/>
        </w:rPr>
        <w:t>PERIODE TAHUN 201</w:t>
      </w:r>
      <w:r w:rsidRPr="000102D9" w:rsidR="00775B01">
        <w:rPr>
          <w:rFonts w:ascii="Times New Roman" w:hAnsi="Times New Roman" w:cs="Times New Roman"/>
          <w:b/>
          <w:sz w:val="24"/>
          <w:szCs w:val="24"/>
          <w:lang w:val="id-ID"/>
        </w:rPr>
        <w:t>4</w:t>
      </w:r>
      <w:r w:rsidRPr="000102D9">
        <w:rPr>
          <w:rFonts w:ascii="Times New Roman" w:hAnsi="Times New Roman" w:cs="Times New Roman"/>
          <w:b/>
          <w:sz w:val="24"/>
          <w:szCs w:val="24"/>
          <w:lang w:val="id-ID"/>
        </w:rPr>
        <w:t>-2018</w:t>
      </w:r>
    </w:p>
    <w:p w:rsidR="00CC01E7" w:rsidRPr="00D443E0" w:rsidP="00D443E0">
      <w:pPr>
        <w:tabs>
          <w:tab w:val="left" w:pos="6597"/>
        </w:tabs>
        <w:autoSpaceDE w:val="0"/>
        <w:autoSpaceDN w:val="0"/>
        <w:adjustRightInd w:val="0"/>
        <w:spacing w:after="0" w:line="240" w:lineRule="auto"/>
        <w:rPr>
          <w:rFonts w:ascii="Times New Roman" w:hAnsi="Times New Roman" w:cs="Times New Roman"/>
        </w:rPr>
      </w:pPr>
      <w:r w:rsidRPr="00D443E0">
        <w:rPr>
          <w:rFonts w:ascii="Times New Roman" w:hAnsi="Times New Roman" w:cs="Times New Roman"/>
        </w:rPr>
        <w:tab/>
      </w:r>
    </w:p>
    <w:p w:rsidR="00656F3A" w:rsidRPr="00D443E0" w:rsidP="00D443E0">
      <w:pPr>
        <w:pStyle w:val="Default"/>
        <w:jc w:val="center"/>
        <w:rPr>
          <w:b/>
          <w:sz w:val="22"/>
          <w:szCs w:val="22"/>
          <w:lang w:val="id-ID"/>
        </w:rPr>
      </w:pPr>
    </w:p>
    <w:p w:rsidR="00A666F9" w:rsidRPr="00D443E0" w:rsidP="00D443E0">
      <w:pPr>
        <w:spacing w:after="0" w:line="240" w:lineRule="auto"/>
        <w:jc w:val="center"/>
        <w:rPr>
          <w:rFonts w:ascii="Times New Roman" w:hAnsi="Times New Roman" w:cs="Times New Roman"/>
          <w:b/>
          <w:lang w:val="id-ID"/>
        </w:rPr>
      </w:pPr>
      <w:r w:rsidRPr="00D443E0">
        <w:rPr>
          <w:rFonts w:ascii="Times New Roman" w:hAnsi="Times New Roman" w:cs="Times New Roman"/>
          <w:noProof/>
        </w:rPr>
        <w:drawing>
          <wp:inline distT="0" distB="0" distL="0" distR="0">
            <wp:extent cx="3599843" cy="2480733"/>
            <wp:effectExtent l="0" t="0" r="635" b="0"/>
            <wp:docPr id="2" name="Picture 5" descr="logo-uin-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50019" name="Picture 5" descr="logo-uin-baru"/>
                    <pic:cNvPicPr>
                      <a:picLocks noChangeAspect="1" noChangeArrowheads="1"/>
                    </pic:cNvPicPr>
                  </pic:nvPicPr>
                  <pic:blipFill>
                    <a:blip xmlns:r="http://schemas.openxmlformats.org/officeDocument/2006/relationships" r:embed="rId5" cstate="print"/>
                    <a:srcRect t="3781"/>
                    <a:stretch>
                      <a:fillRect/>
                    </a:stretch>
                  </pic:blipFill>
                  <pic:spPr bwMode="auto">
                    <a:xfrm>
                      <a:off x="0" y="0"/>
                      <a:ext cx="3621308" cy="2495525"/>
                    </a:xfrm>
                    <a:prstGeom prst="rect">
                      <a:avLst/>
                    </a:prstGeom>
                    <a:noFill/>
                    <a:ln w="9525">
                      <a:noFill/>
                      <a:miter lim="800000"/>
                      <a:headEnd/>
                      <a:tailEnd/>
                    </a:ln>
                  </pic:spPr>
                </pic:pic>
              </a:graphicData>
            </a:graphic>
          </wp:inline>
        </w:drawing>
      </w:r>
    </w:p>
    <w:p w:rsidR="000102D9" w:rsidP="00D443E0">
      <w:pPr>
        <w:spacing w:after="0" w:line="240" w:lineRule="auto"/>
        <w:jc w:val="center"/>
        <w:rPr>
          <w:rFonts w:ascii="Times New Roman" w:hAnsi="Times New Roman" w:cs="Times New Roman"/>
          <w:b/>
          <w:sz w:val="24"/>
          <w:szCs w:val="24"/>
          <w:lang w:val="id-ID"/>
        </w:rPr>
      </w:pPr>
    </w:p>
    <w:p w:rsidR="00FF52E1" w:rsidP="00D443E0">
      <w:pPr>
        <w:spacing w:after="0" w:line="240" w:lineRule="auto"/>
        <w:jc w:val="center"/>
        <w:rPr>
          <w:rFonts w:ascii="Times New Roman" w:hAnsi="Times New Roman" w:cs="Times New Roman"/>
          <w:b/>
          <w:sz w:val="24"/>
          <w:szCs w:val="24"/>
          <w:lang w:val="id-ID"/>
        </w:rPr>
      </w:pPr>
    </w:p>
    <w:p w:rsidR="00FF52E1" w:rsidP="00D443E0">
      <w:pPr>
        <w:spacing w:after="0" w:line="240" w:lineRule="auto"/>
        <w:jc w:val="center"/>
        <w:rPr>
          <w:rFonts w:ascii="Times New Roman" w:hAnsi="Times New Roman" w:cs="Times New Roman"/>
          <w:b/>
          <w:sz w:val="24"/>
          <w:szCs w:val="24"/>
          <w:lang w:val="id-ID"/>
        </w:rPr>
      </w:pPr>
    </w:p>
    <w:p w:rsidR="00FF52E1" w:rsidP="00D443E0">
      <w:pPr>
        <w:spacing w:after="0" w:line="240" w:lineRule="auto"/>
        <w:jc w:val="center"/>
        <w:rPr>
          <w:rFonts w:ascii="Times New Roman" w:hAnsi="Times New Roman" w:cs="Times New Roman"/>
          <w:b/>
          <w:sz w:val="24"/>
          <w:szCs w:val="24"/>
          <w:lang w:val="id-ID"/>
        </w:rPr>
      </w:pPr>
    </w:p>
    <w:p w:rsidR="00FF52E1" w:rsidP="00D443E0">
      <w:pPr>
        <w:spacing w:after="0" w:line="240" w:lineRule="auto"/>
        <w:jc w:val="center"/>
        <w:rPr>
          <w:rFonts w:ascii="Times New Roman" w:hAnsi="Times New Roman" w:cs="Times New Roman"/>
          <w:b/>
          <w:sz w:val="24"/>
          <w:szCs w:val="24"/>
          <w:lang w:val="id-ID"/>
        </w:rPr>
      </w:pPr>
    </w:p>
    <w:p w:rsidR="00085D72" w:rsidRPr="000102D9" w:rsidP="00D443E0">
      <w:pPr>
        <w:spacing w:after="0" w:line="240" w:lineRule="auto"/>
        <w:jc w:val="center"/>
        <w:rPr>
          <w:rFonts w:ascii="Times New Roman" w:hAnsi="Times New Roman" w:cs="Times New Roman"/>
          <w:b/>
          <w:sz w:val="24"/>
          <w:szCs w:val="24"/>
        </w:rPr>
      </w:pPr>
      <w:r w:rsidRPr="000102D9">
        <w:rPr>
          <w:rFonts w:ascii="Times New Roman" w:hAnsi="Times New Roman" w:cs="Times New Roman"/>
          <w:b/>
          <w:sz w:val="24"/>
          <w:szCs w:val="24"/>
          <w:lang w:val="id-ID"/>
        </w:rPr>
        <w:t>Tim Peneliti</w:t>
      </w:r>
      <w:r w:rsidRPr="000102D9">
        <w:rPr>
          <w:rFonts w:ascii="Times New Roman" w:hAnsi="Times New Roman" w:cs="Times New Roman"/>
          <w:b/>
          <w:sz w:val="24"/>
          <w:szCs w:val="24"/>
        </w:rPr>
        <w:t xml:space="preserve"> :</w:t>
      </w:r>
    </w:p>
    <w:p w:rsidR="00EB276F" w:rsidRPr="000102D9" w:rsidP="00D443E0">
      <w:pPr>
        <w:spacing w:after="0" w:line="240" w:lineRule="auto"/>
        <w:jc w:val="center"/>
        <w:rPr>
          <w:rFonts w:ascii="Times New Roman" w:hAnsi="Times New Roman" w:cs="Times New Roman"/>
          <w:color w:val="0D0D0D" w:themeColor="text1" w:themeTint="F2"/>
          <w:sz w:val="24"/>
          <w:szCs w:val="24"/>
        </w:rPr>
      </w:pPr>
      <w:r w:rsidRPr="000102D9">
        <w:rPr>
          <w:rFonts w:ascii="Times New Roman" w:hAnsi="Times New Roman" w:cs="Times New Roman"/>
          <w:color w:val="0D0D0D" w:themeColor="text1" w:themeTint="F2"/>
          <w:sz w:val="24"/>
          <w:szCs w:val="24"/>
        </w:rPr>
        <w:t>Dr. Herni Ali HT</w:t>
      </w:r>
      <w:r w:rsidRPr="000102D9" w:rsidR="00B17960">
        <w:rPr>
          <w:rFonts w:ascii="Times New Roman" w:hAnsi="Times New Roman" w:cs="Times New Roman"/>
          <w:color w:val="0D0D0D" w:themeColor="text1" w:themeTint="F2"/>
          <w:sz w:val="24"/>
          <w:szCs w:val="24"/>
          <w:lang w:val="id-ID"/>
        </w:rPr>
        <w:t>.</w:t>
      </w:r>
      <w:r w:rsidRPr="000102D9">
        <w:rPr>
          <w:rFonts w:ascii="Times New Roman" w:hAnsi="Times New Roman" w:cs="Times New Roman"/>
          <w:color w:val="0D0D0D" w:themeColor="text1" w:themeTint="F2"/>
          <w:sz w:val="24"/>
          <w:szCs w:val="24"/>
        </w:rPr>
        <w:t>,SE</w:t>
      </w:r>
      <w:r w:rsidRPr="000102D9" w:rsidR="00B17960">
        <w:rPr>
          <w:rFonts w:ascii="Times New Roman" w:hAnsi="Times New Roman" w:cs="Times New Roman"/>
          <w:color w:val="0D0D0D" w:themeColor="text1" w:themeTint="F2"/>
          <w:sz w:val="24"/>
          <w:szCs w:val="24"/>
          <w:lang w:val="id-ID"/>
        </w:rPr>
        <w:t>.</w:t>
      </w:r>
      <w:r w:rsidRPr="000102D9">
        <w:rPr>
          <w:rFonts w:ascii="Times New Roman" w:hAnsi="Times New Roman" w:cs="Times New Roman"/>
          <w:color w:val="0D0D0D" w:themeColor="text1" w:themeTint="F2"/>
          <w:sz w:val="24"/>
          <w:szCs w:val="24"/>
        </w:rPr>
        <w:t>,MM</w:t>
      </w:r>
    </w:p>
    <w:p w:rsidR="00143E2A" w:rsidRPr="000102D9" w:rsidP="00D443E0">
      <w:pPr>
        <w:spacing w:after="0" w:line="240" w:lineRule="auto"/>
        <w:jc w:val="center"/>
        <w:rPr>
          <w:rFonts w:ascii="Times New Roman" w:hAnsi="Times New Roman" w:cs="Times New Roman"/>
          <w:color w:val="0D0D0D" w:themeColor="text1" w:themeTint="F2"/>
          <w:sz w:val="24"/>
          <w:szCs w:val="24"/>
          <w:shd w:val="clear" w:color="auto" w:fill="FFFFFF"/>
          <w:lang w:val="id-ID"/>
        </w:rPr>
      </w:pPr>
      <w:r w:rsidRPr="000102D9">
        <w:rPr>
          <w:rFonts w:ascii="Times New Roman" w:hAnsi="Times New Roman" w:cs="Times New Roman"/>
          <w:color w:val="0D0D0D" w:themeColor="text1" w:themeTint="F2"/>
          <w:sz w:val="24"/>
          <w:szCs w:val="24"/>
          <w:shd w:val="clear" w:color="auto" w:fill="FFFFFF"/>
          <w:lang w:val="id-ID"/>
        </w:rPr>
        <w:t xml:space="preserve">Dr. </w:t>
      </w:r>
      <w:r w:rsidRPr="000102D9" w:rsidR="00EB276F">
        <w:rPr>
          <w:rFonts w:ascii="Times New Roman" w:hAnsi="Times New Roman" w:cs="Times New Roman"/>
          <w:color w:val="0D0D0D" w:themeColor="text1" w:themeTint="F2"/>
          <w:sz w:val="24"/>
          <w:szCs w:val="24"/>
          <w:shd w:val="clear" w:color="auto" w:fill="FFFFFF"/>
        </w:rPr>
        <w:t>Muhammad Hartana Iswandi Putra, M.Si.</w:t>
      </w:r>
    </w:p>
    <w:p w:rsidR="00EB276F" w:rsidP="00D443E0">
      <w:pPr>
        <w:spacing w:after="0" w:line="240" w:lineRule="auto"/>
        <w:jc w:val="center"/>
        <w:rPr>
          <w:rFonts w:ascii="Times New Roman" w:hAnsi="Times New Roman" w:cs="Times New Roman"/>
          <w:b/>
          <w:sz w:val="24"/>
          <w:szCs w:val="24"/>
          <w:lang w:val="id-ID"/>
        </w:rPr>
      </w:pPr>
    </w:p>
    <w:p w:rsidR="000102D9" w:rsidP="00D443E0">
      <w:pPr>
        <w:spacing w:after="0" w:line="240" w:lineRule="auto"/>
        <w:jc w:val="center"/>
        <w:rPr>
          <w:rFonts w:ascii="Times New Roman" w:hAnsi="Times New Roman" w:cs="Times New Roman"/>
          <w:b/>
          <w:sz w:val="24"/>
          <w:szCs w:val="24"/>
          <w:lang w:val="id-ID"/>
        </w:rPr>
      </w:pPr>
    </w:p>
    <w:p w:rsidR="000102D9" w:rsidP="00D443E0">
      <w:pPr>
        <w:spacing w:after="0" w:line="240" w:lineRule="auto"/>
        <w:jc w:val="center"/>
        <w:rPr>
          <w:rFonts w:ascii="Times New Roman" w:hAnsi="Times New Roman" w:cs="Times New Roman"/>
          <w:b/>
          <w:sz w:val="24"/>
          <w:szCs w:val="24"/>
          <w:lang w:val="id-ID"/>
        </w:rPr>
      </w:pPr>
    </w:p>
    <w:p w:rsidR="000102D9" w:rsidP="00D443E0">
      <w:pPr>
        <w:spacing w:after="0" w:line="240" w:lineRule="auto"/>
        <w:jc w:val="center"/>
        <w:rPr>
          <w:rFonts w:ascii="Times New Roman" w:hAnsi="Times New Roman" w:cs="Times New Roman"/>
          <w:b/>
          <w:sz w:val="24"/>
          <w:szCs w:val="24"/>
          <w:lang w:val="id-ID"/>
        </w:rPr>
      </w:pPr>
    </w:p>
    <w:p w:rsidR="000102D9" w:rsidP="00D443E0">
      <w:pPr>
        <w:spacing w:after="0" w:line="240" w:lineRule="auto"/>
        <w:jc w:val="center"/>
        <w:rPr>
          <w:rFonts w:ascii="Times New Roman" w:hAnsi="Times New Roman" w:cs="Times New Roman"/>
          <w:b/>
          <w:sz w:val="24"/>
          <w:szCs w:val="24"/>
          <w:lang w:val="id-ID"/>
        </w:rPr>
      </w:pPr>
    </w:p>
    <w:p w:rsidR="000102D9" w:rsidRPr="000102D9" w:rsidP="00D443E0">
      <w:pPr>
        <w:spacing w:after="0" w:line="240" w:lineRule="auto"/>
        <w:jc w:val="center"/>
        <w:rPr>
          <w:rFonts w:ascii="Times New Roman" w:hAnsi="Times New Roman" w:cs="Times New Roman"/>
          <w:b/>
          <w:sz w:val="24"/>
          <w:szCs w:val="24"/>
          <w:lang w:val="id-ID"/>
        </w:rPr>
      </w:pPr>
    </w:p>
    <w:p w:rsidR="00E463C8" w:rsidRPr="000102D9" w:rsidP="00D443E0">
      <w:pPr>
        <w:spacing w:after="0" w:line="240" w:lineRule="auto"/>
        <w:jc w:val="center"/>
        <w:rPr>
          <w:rFonts w:ascii="Times New Roman" w:hAnsi="Times New Roman" w:cs="Times New Roman"/>
          <w:b/>
          <w:sz w:val="24"/>
          <w:szCs w:val="24"/>
          <w:lang w:val="id-ID"/>
        </w:rPr>
      </w:pPr>
    </w:p>
    <w:p w:rsidR="00E463C8" w:rsidRPr="000102D9" w:rsidP="00D443E0">
      <w:pPr>
        <w:autoSpaceDE w:val="0"/>
        <w:autoSpaceDN w:val="0"/>
        <w:adjustRightInd w:val="0"/>
        <w:spacing w:after="0" w:line="240" w:lineRule="auto"/>
        <w:jc w:val="center"/>
        <w:rPr>
          <w:rFonts w:ascii="Times New Roman" w:hAnsi="Times New Roman" w:cs="Times New Roman"/>
          <w:b/>
          <w:bCs/>
          <w:sz w:val="24"/>
          <w:szCs w:val="24"/>
          <w:lang w:val="id-ID"/>
        </w:rPr>
      </w:pPr>
      <w:r w:rsidRPr="000102D9">
        <w:rPr>
          <w:rFonts w:ascii="Times New Roman" w:hAnsi="Times New Roman" w:cs="Times New Roman"/>
          <w:b/>
          <w:bCs/>
          <w:sz w:val="24"/>
          <w:szCs w:val="24"/>
        </w:rPr>
        <w:t xml:space="preserve">PUSAT PENELITIAN DAN PENERBITAN (PUSLITPEN) LP2M </w:t>
      </w:r>
    </w:p>
    <w:p w:rsidR="00E463C8" w:rsidRPr="000102D9" w:rsidP="00D443E0">
      <w:pPr>
        <w:autoSpaceDE w:val="0"/>
        <w:autoSpaceDN w:val="0"/>
        <w:adjustRightInd w:val="0"/>
        <w:spacing w:after="0" w:line="240" w:lineRule="auto"/>
        <w:jc w:val="center"/>
        <w:rPr>
          <w:rFonts w:ascii="Times New Roman" w:hAnsi="Times New Roman" w:cs="Times New Roman"/>
          <w:b/>
          <w:bCs/>
          <w:sz w:val="24"/>
          <w:szCs w:val="24"/>
          <w:lang w:val="id-ID"/>
        </w:rPr>
      </w:pPr>
      <w:r w:rsidRPr="000102D9">
        <w:rPr>
          <w:rFonts w:ascii="Times New Roman" w:hAnsi="Times New Roman" w:cs="Times New Roman"/>
          <w:b/>
          <w:bCs/>
          <w:sz w:val="24"/>
          <w:szCs w:val="24"/>
        </w:rPr>
        <w:t>UIN SYARIF</w:t>
      </w:r>
      <w:r w:rsidRPr="000102D9">
        <w:rPr>
          <w:rFonts w:ascii="Times New Roman" w:hAnsi="Times New Roman" w:cs="Times New Roman"/>
          <w:b/>
          <w:bCs/>
          <w:sz w:val="24"/>
          <w:szCs w:val="24"/>
          <w:lang w:val="id-ID"/>
        </w:rPr>
        <w:t xml:space="preserve"> </w:t>
      </w:r>
      <w:r w:rsidRPr="000102D9">
        <w:rPr>
          <w:rFonts w:ascii="Times New Roman" w:hAnsi="Times New Roman" w:cs="Times New Roman"/>
          <w:b/>
          <w:bCs/>
          <w:sz w:val="24"/>
          <w:szCs w:val="24"/>
        </w:rPr>
        <w:t>HIDAYATULLAH JAKARTA</w:t>
      </w:r>
    </w:p>
    <w:p w:rsidR="00E463C8" w:rsidRPr="000102D9" w:rsidP="00D443E0">
      <w:pPr>
        <w:autoSpaceDE w:val="0"/>
        <w:autoSpaceDN w:val="0"/>
        <w:adjustRightInd w:val="0"/>
        <w:spacing w:after="0" w:line="240" w:lineRule="auto"/>
        <w:jc w:val="center"/>
        <w:rPr>
          <w:rFonts w:ascii="Times New Roman" w:hAnsi="Times New Roman" w:cs="Times New Roman"/>
          <w:b/>
          <w:bCs/>
          <w:sz w:val="24"/>
          <w:szCs w:val="24"/>
          <w:lang w:val="id-ID"/>
        </w:rPr>
      </w:pPr>
      <w:r w:rsidRPr="000102D9">
        <w:rPr>
          <w:rFonts w:ascii="Times New Roman" w:hAnsi="Times New Roman" w:cs="Times New Roman"/>
          <w:b/>
          <w:bCs/>
          <w:sz w:val="24"/>
          <w:szCs w:val="24"/>
        </w:rPr>
        <w:t>2020</w:t>
      </w:r>
    </w:p>
    <w:p w:rsidR="00D443E0" w:rsidP="00D443E0">
      <w:pPr>
        <w:spacing w:after="0" w:line="240" w:lineRule="auto"/>
        <w:jc w:val="center"/>
        <w:rPr>
          <w:rFonts w:ascii="Times New Roman" w:hAnsi="Times New Roman" w:cs="Times New Roman"/>
          <w:b/>
          <w:bCs/>
          <w:lang w:val="id-ID"/>
        </w:rPr>
      </w:pPr>
    </w:p>
    <w:p w:rsidR="00C468F0" w:rsidRPr="00D443E0" w:rsidP="00D443E0">
      <w:pPr>
        <w:spacing w:after="0" w:line="240" w:lineRule="auto"/>
        <w:jc w:val="center"/>
        <w:rPr>
          <w:rFonts w:ascii="Times New Roman" w:hAnsi="Times New Roman" w:cs="Times New Roman"/>
          <w:b/>
          <w:bCs/>
          <w:lang w:val="id-ID"/>
        </w:rPr>
      </w:pPr>
      <w:r w:rsidRPr="00D443E0">
        <w:rPr>
          <w:rFonts w:ascii="Times New Roman" w:hAnsi="Times New Roman" w:cs="Times New Roman"/>
          <w:b/>
          <w:bCs/>
        </w:rPr>
        <w:t>LEMBAR PENGESAHAN</w:t>
      </w:r>
    </w:p>
    <w:p w:rsidR="00C468F0" w:rsidRPr="00D443E0" w:rsidP="00D443E0">
      <w:pPr>
        <w:autoSpaceDE w:val="0"/>
        <w:autoSpaceDN w:val="0"/>
        <w:adjustRightInd w:val="0"/>
        <w:spacing w:after="0" w:line="240" w:lineRule="auto"/>
        <w:jc w:val="center"/>
        <w:rPr>
          <w:rFonts w:ascii="Times New Roman" w:hAnsi="Times New Roman" w:cs="Times New Roman"/>
          <w:b/>
          <w:bCs/>
          <w:lang w:val="id-ID"/>
        </w:rPr>
      </w:pPr>
    </w:p>
    <w:p w:rsidR="00C468F0" w:rsidRPr="00D443E0" w:rsidP="00D443E0">
      <w:pPr>
        <w:spacing w:after="0" w:line="240" w:lineRule="auto"/>
        <w:jc w:val="both"/>
        <w:rPr>
          <w:rFonts w:ascii="Times New Roman" w:hAnsi="Times New Roman" w:eastAsiaTheme="majorEastAsia" w:cs="Times New Roman"/>
          <w:b/>
          <w:bCs/>
        </w:rPr>
      </w:pPr>
      <w:r w:rsidRPr="00D443E0">
        <w:rPr>
          <w:rFonts w:ascii="Times New Roman" w:hAnsi="Times New Roman" w:cs="Times New Roman"/>
        </w:rPr>
        <w:t xml:space="preserve">Laporan penelitian yang berjudul </w:t>
      </w:r>
      <w:r w:rsidRPr="00D443E0">
        <w:rPr>
          <w:rFonts w:ascii="Times New Roman" w:hAnsi="Times New Roman" w:cs="Times New Roman"/>
          <w:b/>
          <w:bCs/>
        </w:rPr>
        <w:t>“</w:t>
      </w:r>
      <w:r w:rsidRPr="00D443E0">
        <w:rPr>
          <w:rFonts w:ascii="Times New Roman" w:hAnsi="Times New Roman" w:cs="Times New Roman"/>
          <w:lang w:val="id-ID"/>
        </w:rPr>
        <w:t xml:space="preserve">Penilaian Faktor Makro Ekonomi, </w:t>
      </w:r>
      <w:r w:rsidRPr="00D443E0">
        <w:rPr>
          <w:rFonts w:ascii="Times New Roman" w:hAnsi="Times New Roman" w:cs="Times New Roman"/>
          <w:i/>
          <w:lang w:val="id-ID"/>
        </w:rPr>
        <w:t xml:space="preserve">Yield To Maturity,  </w:t>
      </w:r>
      <w:r w:rsidRPr="00D443E0">
        <w:rPr>
          <w:rFonts w:ascii="Times New Roman" w:hAnsi="Times New Roman" w:cs="Times New Roman"/>
          <w:lang w:val="id-ID"/>
        </w:rPr>
        <w:t xml:space="preserve">Dan </w:t>
      </w:r>
      <w:r w:rsidRPr="00D443E0">
        <w:rPr>
          <w:rFonts w:ascii="Times New Roman" w:hAnsi="Times New Roman" w:cs="Times New Roman"/>
          <w:i/>
          <w:lang w:val="id-ID"/>
        </w:rPr>
        <w:t xml:space="preserve">Time To Maturity </w:t>
      </w:r>
      <w:r w:rsidRPr="00D443E0">
        <w:rPr>
          <w:rFonts w:ascii="Times New Roman" w:hAnsi="Times New Roman" w:cs="Times New Roman"/>
          <w:lang w:val="id-ID"/>
        </w:rPr>
        <w:t xml:space="preserve">Terhadap </w:t>
      </w:r>
      <w:r w:rsidRPr="00D443E0">
        <w:rPr>
          <w:rFonts w:ascii="Times New Roman" w:hAnsi="Times New Roman" w:cs="Times New Roman"/>
          <w:i/>
          <w:lang w:val="id-ID"/>
        </w:rPr>
        <w:t>Fair Price</w:t>
      </w:r>
      <w:r w:rsidRPr="00D443E0">
        <w:rPr>
          <w:rFonts w:ascii="Times New Roman" w:hAnsi="Times New Roman" w:cs="Times New Roman"/>
        </w:rPr>
        <w:t xml:space="preserve">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Di Indonesia Dan Malaysia Periode Tahun 2014-2018</w:t>
      </w:r>
      <w:r w:rsidRPr="00D443E0">
        <w:rPr>
          <w:rFonts w:ascii="Times New Roman" w:hAnsi="Times New Roman" w:cs="Times New Roman"/>
          <w:b/>
          <w:bCs/>
        </w:rPr>
        <w:t xml:space="preserve">”, </w:t>
      </w:r>
      <w:r w:rsidRPr="00D443E0">
        <w:rPr>
          <w:rFonts w:ascii="Times New Roman" w:hAnsi="Times New Roman" w:cs="Times New Roman"/>
        </w:rPr>
        <w:t>merupakan laporan akhir pelaksanaan</w:t>
      </w:r>
      <w:r w:rsidRPr="00D443E0">
        <w:rPr>
          <w:rFonts w:ascii="Times New Roman" w:hAnsi="Times New Roman" w:cs="Times New Roman"/>
          <w:lang w:val="id-ID"/>
        </w:rPr>
        <w:t xml:space="preserve">  </w:t>
      </w:r>
      <w:r w:rsidRPr="00D443E0">
        <w:rPr>
          <w:rFonts w:ascii="Times New Roman" w:hAnsi="Times New Roman" w:cs="Times New Roman"/>
        </w:rPr>
        <w:t>penelitian</w:t>
      </w:r>
      <w:r w:rsidRPr="00D443E0">
        <w:rPr>
          <w:rFonts w:ascii="Times New Roman" w:hAnsi="Times New Roman" w:cs="Times New Roman"/>
          <w:lang w:val="id-ID"/>
        </w:rPr>
        <w:t xml:space="preserve"> </w:t>
      </w:r>
      <w:r w:rsidRPr="00D443E0">
        <w:rPr>
          <w:rFonts w:ascii="Times New Roman" w:hAnsi="Times New Roman" w:cs="Times New Roman"/>
        </w:rPr>
        <w:t xml:space="preserve"> yang</w:t>
      </w:r>
      <w:r w:rsidRPr="00D443E0">
        <w:rPr>
          <w:rFonts w:ascii="Times New Roman" w:hAnsi="Times New Roman" w:cs="Times New Roman"/>
          <w:lang w:val="id-ID"/>
        </w:rPr>
        <w:t xml:space="preserve"> </w:t>
      </w:r>
      <w:r w:rsidRPr="00D443E0">
        <w:rPr>
          <w:rFonts w:ascii="Times New Roman" w:hAnsi="Times New Roman" w:cs="Times New Roman"/>
        </w:rPr>
        <w:t xml:space="preserve"> dilakukan</w:t>
      </w:r>
      <w:r w:rsidRPr="00D443E0">
        <w:rPr>
          <w:rFonts w:ascii="Times New Roman" w:hAnsi="Times New Roman" w:cs="Times New Roman"/>
          <w:lang w:val="id-ID"/>
        </w:rPr>
        <w:t xml:space="preserve"> </w:t>
      </w:r>
      <w:r w:rsidRPr="00D443E0">
        <w:rPr>
          <w:rFonts w:ascii="Times New Roman" w:hAnsi="Times New Roman" w:cs="Times New Roman"/>
        </w:rPr>
        <w:t xml:space="preserve"> oleh </w:t>
      </w:r>
      <w:r w:rsidRPr="00D443E0">
        <w:rPr>
          <w:rFonts w:ascii="Times New Roman" w:hAnsi="Times New Roman" w:cs="Times New Roman"/>
          <w:b/>
          <w:bCs/>
        </w:rPr>
        <w:t>“</w:t>
      </w:r>
      <w:r w:rsidRPr="00D443E0">
        <w:rPr>
          <w:rFonts w:ascii="Times New Roman" w:hAnsi="Times New Roman" w:cs="Times New Roman"/>
          <w:color w:val="0D0D0D" w:themeColor="text1" w:themeTint="F2"/>
        </w:rPr>
        <w:t>Dr. Herni Ali HT</w:t>
      </w:r>
      <w:r w:rsidRPr="00D443E0">
        <w:rPr>
          <w:rFonts w:ascii="Times New Roman" w:hAnsi="Times New Roman" w:cs="Times New Roman"/>
          <w:color w:val="0D0D0D" w:themeColor="text1" w:themeTint="F2"/>
          <w:lang w:val="id-ID"/>
        </w:rPr>
        <w:t>.</w:t>
      </w:r>
      <w:r w:rsidRPr="00D443E0">
        <w:rPr>
          <w:rFonts w:ascii="Times New Roman" w:hAnsi="Times New Roman" w:cs="Times New Roman"/>
          <w:color w:val="0D0D0D" w:themeColor="text1" w:themeTint="F2"/>
        </w:rPr>
        <w:t>,SE</w:t>
      </w:r>
      <w:r w:rsidRPr="00D443E0">
        <w:rPr>
          <w:rFonts w:ascii="Times New Roman" w:hAnsi="Times New Roman" w:cs="Times New Roman"/>
          <w:color w:val="0D0D0D" w:themeColor="text1" w:themeTint="F2"/>
          <w:lang w:val="id-ID"/>
        </w:rPr>
        <w:t>.</w:t>
      </w:r>
      <w:r w:rsidRPr="00D443E0">
        <w:rPr>
          <w:rFonts w:ascii="Times New Roman" w:hAnsi="Times New Roman" w:cs="Times New Roman"/>
          <w:color w:val="0D0D0D" w:themeColor="text1" w:themeTint="F2"/>
        </w:rPr>
        <w:t>,MM</w:t>
      </w:r>
      <w:r w:rsidRPr="00D443E0">
        <w:rPr>
          <w:rFonts w:ascii="Times New Roman" w:hAnsi="Times New Roman" w:cs="Times New Roman"/>
          <w:color w:val="0D0D0D" w:themeColor="text1" w:themeTint="F2"/>
          <w:lang w:val="id-ID"/>
        </w:rPr>
        <w:t xml:space="preserve"> beserta </w:t>
      </w:r>
      <w:r w:rsidRPr="00D443E0">
        <w:rPr>
          <w:rFonts w:ascii="Times New Roman" w:hAnsi="Times New Roman" w:cs="Times New Roman"/>
          <w:color w:val="0D0D0D" w:themeColor="text1" w:themeTint="F2"/>
          <w:shd w:val="clear" w:color="auto" w:fill="FFFFFF"/>
          <w:lang w:val="id-ID"/>
        </w:rPr>
        <w:t xml:space="preserve">Dr. </w:t>
      </w:r>
      <w:r w:rsidRPr="00D443E0">
        <w:rPr>
          <w:rFonts w:ascii="Times New Roman" w:hAnsi="Times New Roman" w:cs="Times New Roman"/>
          <w:color w:val="0D0D0D" w:themeColor="text1" w:themeTint="F2"/>
          <w:shd w:val="clear" w:color="auto" w:fill="FFFFFF"/>
        </w:rPr>
        <w:t>Muhammad Hartana Iswandi Putra, M.Si.</w:t>
      </w:r>
      <w:r w:rsidRPr="00D443E0">
        <w:rPr>
          <w:rFonts w:ascii="Times New Roman" w:hAnsi="Times New Roman" w:cs="Times New Roman"/>
          <w:b/>
          <w:bCs/>
        </w:rPr>
        <w:t xml:space="preserve">”, </w:t>
      </w:r>
      <w:r w:rsidRPr="00D443E0">
        <w:rPr>
          <w:rFonts w:ascii="Times New Roman" w:hAnsi="Times New Roman" w:cs="Times New Roman"/>
        </w:rPr>
        <w:t>dan telah</w:t>
      </w:r>
      <w:r w:rsidRPr="00D443E0">
        <w:rPr>
          <w:rFonts w:ascii="Times New Roman" w:hAnsi="Times New Roman" w:cs="Times New Roman"/>
          <w:lang w:val="id-ID"/>
        </w:rPr>
        <w:t xml:space="preserve"> </w:t>
      </w:r>
      <w:r w:rsidRPr="00D443E0">
        <w:rPr>
          <w:rFonts w:ascii="Times New Roman" w:hAnsi="Times New Roman" w:cs="Times New Roman"/>
        </w:rPr>
        <w:t>memenuhi</w:t>
      </w:r>
      <w:r w:rsidRPr="00D443E0">
        <w:rPr>
          <w:rFonts w:ascii="Times New Roman" w:hAnsi="Times New Roman" w:cs="Times New Roman"/>
          <w:lang w:val="id-ID"/>
        </w:rPr>
        <w:t xml:space="preserve"> </w:t>
      </w:r>
      <w:r w:rsidRPr="00D443E0">
        <w:rPr>
          <w:rFonts w:ascii="Times New Roman" w:hAnsi="Times New Roman" w:cs="Times New Roman"/>
        </w:rPr>
        <w:t xml:space="preserve"> ketentuan</w:t>
      </w:r>
      <w:r w:rsidRPr="00D443E0">
        <w:rPr>
          <w:rFonts w:ascii="Times New Roman" w:hAnsi="Times New Roman" w:cs="Times New Roman"/>
          <w:lang w:val="id-ID"/>
        </w:rPr>
        <w:t xml:space="preserve"> </w:t>
      </w:r>
      <w:r w:rsidRPr="00D443E0">
        <w:rPr>
          <w:rFonts w:ascii="Times New Roman" w:hAnsi="Times New Roman" w:cs="Times New Roman"/>
        </w:rPr>
        <w:t xml:space="preserve"> dan</w:t>
      </w:r>
      <w:r w:rsidRPr="00D443E0">
        <w:rPr>
          <w:rFonts w:ascii="Times New Roman" w:hAnsi="Times New Roman" w:cs="Times New Roman"/>
          <w:lang w:val="id-ID"/>
        </w:rPr>
        <w:t xml:space="preserve"> </w:t>
      </w:r>
      <w:r w:rsidRPr="00D443E0">
        <w:rPr>
          <w:rFonts w:ascii="Times New Roman" w:hAnsi="Times New Roman" w:cs="Times New Roman"/>
        </w:rPr>
        <w:t xml:space="preserve"> kriteria</w:t>
      </w:r>
      <w:r w:rsidRPr="00D443E0">
        <w:rPr>
          <w:rFonts w:ascii="Times New Roman" w:hAnsi="Times New Roman" w:cs="Times New Roman"/>
          <w:lang w:val="id-ID"/>
        </w:rPr>
        <w:t xml:space="preserve"> </w:t>
      </w:r>
      <w:r w:rsidRPr="00D443E0">
        <w:rPr>
          <w:rFonts w:ascii="Times New Roman" w:hAnsi="Times New Roman" w:cs="Times New Roman"/>
        </w:rPr>
        <w:t xml:space="preserve"> penulisan</w:t>
      </w:r>
      <w:r w:rsidRPr="00D443E0">
        <w:rPr>
          <w:rFonts w:ascii="Times New Roman" w:hAnsi="Times New Roman" w:cs="Times New Roman"/>
          <w:lang w:val="id-ID"/>
        </w:rPr>
        <w:t xml:space="preserve">  </w:t>
      </w:r>
      <w:r w:rsidRPr="00D443E0">
        <w:rPr>
          <w:rFonts w:ascii="Times New Roman" w:hAnsi="Times New Roman" w:cs="Times New Roman"/>
        </w:rPr>
        <w:t xml:space="preserve">laporan </w:t>
      </w:r>
      <w:r w:rsidRPr="00D443E0">
        <w:rPr>
          <w:rFonts w:ascii="Times New Roman" w:hAnsi="Times New Roman" w:cs="Times New Roman"/>
          <w:lang w:val="id-ID"/>
        </w:rPr>
        <w:t xml:space="preserve"> </w:t>
      </w:r>
      <w:r w:rsidRPr="00D443E0">
        <w:rPr>
          <w:rFonts w:ascii="Times New Roman" w:hAnsi="Times New Roman" w:cs="Times New Roman"/>
        </w:rPr>
        <w:t>akhir</w:t>
      </w:r>
      <w:r w:rsidRPr="00D443E0">
        <w:rPr>
          <w:rFonts w:ascii="Times New Roman" w:hAnsi="Times New Roman" w:cs="Times New Roman"/>
          <w:lang w:val="id-ID"/>
        </w:rPr>
        <w:t xml:space="preserve"> </w:t>
      </w:r>
      <w:r w:rsidRPr="00D443E0">
        <w:rPr>
          <w:rFonts w:ascii="Times New Roman" w:hAnsi="Times New Roman" w:cs="Times New Roman"/>
        </w:rPr>
        <w:t xml:space="preserve"> penelitian sebagaimana yang</w:t>
      </w:r>
      <w:r w:rsidRPr="00D443E0">
        <w:rPr>
          <w:rFonts w:ascii="Times New Roman" w:hAnsi="Times New Roman" w:cs="Times New Roman"/>
          <w:lang w:val="id-ID"/>
        </w:rPr>
        <w:t xml:space="preserve"> d</w:t>
      </w:r>
      <w:r w:rsidRPr="00D443E0">
        <w:rPr>
          <w:rFonts w:ascii="Times New Roman" w:hAnsi="Times New Roman" w:cs="Times New Roman"/>
        </w:rPr>
        <w:t>itetapkan oleh Pusat Penelitian dan Penerbitan</w:t>
      </w:r>
      <w:r w:rsidRPr="00D443E0">
        <w:rPr>
          <w:rFonts w:ascii="Times New Roman" w:hAnsi="Times New Roman" w:cs="Times New Roman"/>
          <w:lang w:val="id-ID"/>
        </w:rPr>
        <w:t xml:space="preserve"> </w:t>
      </w:r>
      <w:r w:rsidRPr="00D443E0">
        <w:rPr>
          <w:rFonts w:ascii="Times New Roman" w:hAnsi="Times New Roman" w:cs="Times New Roman"/>
        </w:rPr>
        <w:t>(PUSLITPEN), LP2M UIN Syarif Hidayatullah Jakarta.</w:t>
      </w:r>
    </w:p>
    <w:p w:rsidR="00C468F0" w:rsidRPr="00D443E0" w:rsidP="00D443E0">
      <w:pPr>
        <w:pStyle w:val="Heading1"/>
        <w:spacing w:before="0" w:line="240" w:lineRule="auto"/>
        <w:jc w:val="center"/>
        <w:rPr>
          <w:rFonts w:ascii="Times New Roman" w:hAnsi="Times New Roman" w:cs="Times New Roman"/>
          <w:color w:val="auto"/>
          <w:sz w:val="22"/>
          <w:szCs w:val="22"/>
          <w:lang w:val="id-ID"/>
        </w:rPr>
      </w:pPr>
    </w:p>
    <w:p w:rsidR="00861A30" w:rsidP="00D443E0">
      <w:pPr>
        <w:autoSpaceDE w:val="0"/>
        <w:autoSpaceDN w:val="0"/>
        <w:adjustRightInd w:val="0"/>
        <w:spacing w:after="0" w:line="240" w:lineRule="auto"/>
        <w:jc w:val="center"/>
        <w:rPr>
          <w:rFonts w:ascii="Times New Roman" w:hAnsi="Times New Roman" w:cs="Times New Roman"/>
          <w:lang w:val="id-ID"/>
        </w:rPr>
      </w:pPr>
    </w:p>
    <w:p w:rsidR="00861A30" w:rsidP="00D443E0">
      <w:pPr>
        <w:autoSpaceDE w:val="0"/>
        <w:autoSpaceDN w:val="0"/>
        <w:adjustRightInd w:val="0"/>
        <w:spacing w:after="0" w:line="240" w:lineRule="auto"/>
        <w:jc w:val="center"/>
        <w:rPr>
          <w:rFonts w:ascii="Times New Roman" w:hAnsi="Times New Roman" w:cs="Times New Roman"/>
          <w:lang w:val="id-ID"/>
        </w:rPr>
      </w:pPr>
    </w:p>
    <w:p w:rsidR="00C468F0" w:rsidRPr="00D443E0" w:rsidP="00D443E0">
      <w:pPr>
        <w:autoSpaceDE w:val="0"/>
        <w:autoSpaceDN w:val="0"/>
        <w:adjustRightInd w:val="0"/>
        <w:spacing w:after="0" w:line="240" w:lineRule="auto"/>
        <w:jc w:val="center"/>
        <w:rPr>
          <w:rFonts w:ascii="Times New Roman" w:hAnsi="Times New Roman" w:cs="Times New Roman"/>
        </w:rPr>
      </w:pPr>
      <w:r w:rsidRPr="00D443E0">
        <w:rPr>
          <w:rFonts w:ascii="Times New Roman" w:hAnsi="Times New Roman" w:cs="Times New Roman"/>
        </w:rPr>
        <w:t xml:space="preserve">Jakarta, </w:t>
      </w:r>
      <w:r w:rsidR="00D443E0">
        <w:rPr>
          <w:rFonts w:ascii="Times New Roman" w:hAnsi="Times New Roman" w:cs="Times New Roman"/>
          <w:lang w:val="id-ID"/>
        </w:rPr>
        <w:t xml:space="preserve">       </w:t>
      </w:r>
      <w:r w:rsidRPr="00D443E0">
        <w:rPr>
          <w:rFonts w:ascii="Times New Roman" w:hAnsi="Times New Roman" w:cs="Times New Roman"/>
          <w:lang w:val="id-ID"/>
        </w:rPr>
        <w:t xml:space="preserve"> September</w:t>
      </w:r>
      <w:r w:rsidRPr="00D443E0">
        <w:rPr>
          <w:rFonts w:ascii="Times New Roman" w:hAnsi="Times New Roman" w:cs="Times New Roman"/>
        </w:rPr>
        <w:t xml:space="preserve"> 2020</w:t>
      </w:r>
    </w:p>
    <w:p w:rsidR="00B04BB6" w:rsidP="00D443E0">
      <w:pPr>
        <w:autoSpaceDE w:val="0"/>
        <w:autoSpaceDN w:val="0"/>
        <w:adjustRightInd w:val="0"/>
        <w:spacing w:after="0" w:line="240" w:lineRule="auto"/>
        <w:jc w:val="center"/>
        <w:rPr>
          <w:rFonts w:ascii="Times New Roman" w:hAnsi="Times New Roman" w:cs="Times New Roman"/>
          <w:lang w:val="id-ID"/>
        </w:rPr>
      </w:pPr>
    </w:p>
    <w:p w:rsidR="00B04BB6" w:rsidP="00D443E0">
      <w:pPr>
        <w:autoSpaceDE w:val="0"/>
        <w:autoSpaceDN w:val="0"/>
        <w:adjustRightInd w:val="0"/>
        <w:spacing w:after="0" w:line="240" w:lineRule="auto"/>
        <w:jc w:val="center"/>
        <w:rPr>
          <w:rFonts w:ascii="Times New Roman" w:hAnsi="Times New Roman" w:cs="Times New Roman"/>
          <w:lang w:val="id-ID"/>
        </w:rPr>
      </w:pPr>
    </w:p>
    <w:p w:rsidR="00C468F0" w:rsidP="00D443E0">
      <w:pPr>
        <w:autoSpaceDE w:val="0"/>
        <w:autoSpaceDN w:val="0"/>
        <w:adjustRightInd w:val="0"/>
        <w:spacing w:after="0" w:line="240" w:lineRule="auto"/>
        <w:jc w:val="center"/>
        <w:rPr>
          <w:rFonts w:ascii="Times New Roman" w:hAnsi="Times New Roman" w:cs="Times New Roman"/>
          <w:lang w:val="id-ID"/>
        </w:rPr>
      </w:pPr>
      <w:r w:rsidRPr="00D443E0">
        <w:rPr>
          <w:rFonts w:ascii="Times New Roman" w:hAnsi="Times New Roman" w:cs="Times New Roman"/>
        </w:rPr>
        <w:t>Peneliti,</w:t>
      </w:r>
    </w:p>
    <w:p w:rsidR="00861A30" w:rsidP="00D443E0">
      <w:pPr>
        <w:autoSpaceDE w:val="0"/>
        <w:autoSpaceDN w:val="0"/>
        <w:adjustRightInd w:val="0"/>
        <w:spacing w:after="0" w:line="240" w:lineRule="auto"/>
        <w:jc w:val="center"/>
        <w:rPr>
          <w:rFonts w:ascii="Times New Roman" w:hAnsi="Times New Roman" w:cs="Times New Roman"/>
          <w:lang w:val="id-ID"/>
        </w:rPr>
      </w:pPr>
    </w:p>
    <w:p w:rsidR="00861A30" w:rsidP="00D443E0">
      <w:pPr>
        <w:autoSpaceDE w:val="0"/>
        <w:autoSpaceDN w:val="0"/>
        <w:adjustRightInd w:val="0"/>
        <w:spacing w:after="0" w:line="240" w:lineRule="auto"/>
        <w:jc w:val="center"/>
        <w:rPr>
          <w:rFonts w:ascii="Times New Roman" w:hAnsi="Times New Roman" w:cs="Times New Roman"/>
          <w:lang w:val="id-ID"/>
        </w:rPr>
      </w:pPr>
    </w:p>
    <w:p w:rsidR="00861A30" w:rsidP="00D443E0">
      <w:pPr>
        <w:autoSpaceDE w:val="0"/>
        <w:autoSpaceDN w:val="0"/>
        <w:adjustRightInd w:val="0"/>
        <w:spacing w:after="0" w:line="240" w:lineRule="auto"/>
        <w:jc w:val="center"/>
        <w:rPr>
          <w:rFonts w:ascii="Times New Roman" w:hAnsi="Times New Roman" w:cs="Times New Roman"/>
          <w:lang w:val="id-ID"/>
        </w:rPr>
      </w:pPr>
    </w:p>
    <w:p w:rsidR="00861A30" w:rsidRPr="00861A30" w:rsidP="00D443E0">
      <w:pPr>
        <w:autoSpaceDE w:val="0"/>
        <w:autoSpaceDN w:val="0"/>
        <w:adjustRightInd w:val="0"/>
        <w:spacing w:after="0" w:line="240" w:lineRule="auto"/>
        <w:jc w:val="center"/>
        <w:rPr>
          <w:rFonts w:ascii="Times New Roman" w:hAnsi="Times New Roman" w:cs="Times New Roman"/>
          <w:lang w:val="id-ID"/>
        </w:rPr>
      </w:pPr>
    </w:p>
    <w:p w:rsidR="00E6499A" w:rsidRPr="00E6499A" w:rsidP="00D443E0">
      <w:pPr>
        <w:autoSpaceDE w:val="0"/>
        <w:autoSpaceDN w:val="0"/>
        <w:adjustRightInd w:val="0"/>
        <w:spacing w:after="0" w:line="240" w:lineRule="auto"/>
        <w:jc w:val="center"/>
        <w:rPr>
          <w:rFonts w:ascii="Times New Roman" w:hAnsi="Times New Roman" w:cs="Times New Roman"/>
          <w:lang w:val="id-ID"/>
        </w:rPr>
      </w:pPr>
    </w:p>
    <w:tbl>
      <w:tblPr>
        <w:tblStyle w:val="TableGrid"/>
        <w:tblW w:w="7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
        <w:gridCol w:w="2835"/>
        <w:gridCol w:w="425"/>
      </w:tblGrid>
      <w:tr w:rsidTr="00B04BB6">
        <w:tblPrEx>
          <w:tblW w:w="7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44" w:type="dxa"/>
            <w:gridSpan w:val="2"/>
          </w:tcPr>
          <w:p w:rsidR="00E6499A" w:rsidRPr="00B04BB6" w:rsidP="00E6499A">
            <w:pPr>
              <w:rPr>
                <w:rFonts w:ascii="Times New Roman" w:hAnsi="Times New Roman" w:cs="Times New Roman"/>
                <w:b/>
                <w:color w:val="0D0D0D" w:themeColor="text1" w:themeTint="F2"/>
              </w:rPr>
            </w:pPr>
            <w:r w:rsidRPr="00B04BB6">
              <w:rPr>
                <w:rFonts w:ascii="Times New Roman" w:hAnsi="Times New Roman" w:cs="Times New Roman"/>
                <w:b/>
                <w:color w:val="0D0D0D" w:themeColor="text1" w:themeTint="F2"/>
              </w:rPr>
              <w:t>Dr. Herni Ali HT</w:t>
            </w:r>
            <w:r w:rsidRPr="00B04BB6">
              <w:rPr>
                <w:rFonts w:ascii="Times New Roman" w:hAnsi="Times New Roman" w:cs="Times New Roman"/>
                <w:b/>
                <w:color w:val="0D0D0D" w:themeColor="text1" w:themeTint="F2"/>
                <w:lang w:val="id-ID"/>
              </w:rPr>
              <w:t>.</w:t>
            </w:r>
            <w:r w:rsidRPr="00B04BB6">
              <w:rPr>
                <w:rFonts w:ascii="Times New Roman" w:hAnsi="Times New Roman" w:cs="Times New Roman"/>
                <w:b/>
                <w:color w:val="0D0D0D" w:themeColor="text1" w:themeTint="F2"/>
              </w:rPr>
              <w:t xml:space="preserve"> SE</w:t>
            </w:r>
            <w:r w:rsidRPr="00B04BB6">
              <w:rPr>
                <w:rFonts w:ascii="Times New Roman" w:hAnsi="Times New Roman" w:cs="Times New Roman"/>
                <w:b/>
                <w:color w:val="0D0D0D" w:themeColor="text1" w:themeTint="F2"/>
                <w:lang w:val="id-ID"/>
              </w:rPr>
              <w:t>.</w:t>
            </w:r>
            <w:r w:rsidRPr="00B04BB6">
              <w:rPr>
                <w:rFonts w:ascii="Times New Roman" w:hAnsi="Times New Roman" w:cs="Times New Roman"/>
                <w:b/>
                <w:color w:val="0D0D0D" w:themeColor="text1" w:themeTint="F2"/>
              </w:rPr>
              <w:t xml:space="preserve"> MM</w:t>
            </w:r>
          </w:p>
        </w:tc>
        <w:tc>
          <w:tcPr>
            <w:tcW w:w="3260" w:type="dxa"/>
            <w:gridSpan w:val="2"/>
          </w:tcPr>
          <w:p w:rsidR="00E6499A" w:rsidRPr="00B04BB6" w:rsidP="00861A30">
            <w:pPr>
              <w:rPr>
                <w:rFonts w:ascii="Times New Roman" w:hAnsi="Times New Roman" w:cs="Times New Roman"/>
                <w:b/>
                <w:color w:val="0D0D0D" w:themeColor="text1" w:themeTint="F2"/>
                <w:lang w:val="id-ID"/>
              </w:rPr>
            </w:pPr>
            <w:r w:rsidRPr="00B04BB6">
              <w:rPr>
                <w:rFonts w:ascii="Times New Roman" w:hAnsi="Times New Roman" w:cs="Times New Roman"/>
                <w:b/>
                <w:color w:val="0D0D0D" w:themeColor="text1" w:themeTint="F2"/>
                <w:lang w:val="id-ID"/>
              </w:rPr>
              <w:t>NI</w:t>
            </w:r>
            <w:r w:rsidRPr="00B04BB6" w:rsidR="00861A30">
              <w:rPr>
                <w:rFonts w:ascii="Times New Roman" w:hAnsi="Times New Roman" w:cs="Times New Roman"/>
                <w:b/>
                <w:color w:val="0D0D0D" w:themeColor="text1" w:themeTint="F2"/>
                <w:lang w:val="id-ID"/>
              </w:rPr>
              <w:t>DN</w:t>
            </w:r>
            <w:r w:rsidRPr="00B04BB6">
              <w:rPr>
                <w:rFonts w:ascii="Times New Roman" w:hAnsi="Times New Roman" w:cs="Times New Roman"/>
                <w:b/>
                <w:color w:val="0D0D0D" w:themeColor="text1" w:themeTint="F2"/>
                <w:lang w:val="id-ID"/>
              </w:rPr>
              <w:t xml:space="preserve">: </w:t>
            </w:r>
            <w:r w:rsidRPr="00B04BB6" w:rsidR="00861A30">
              <w:rPr>
                <w:rFonts w:ascii="Times New Roman" w:hAnsi="Times New Roman" w:cs="Times New Roman"/>
                <w:b/>
              </w:rPr>
              <w:t>422125902</w:t>
            </w:r>
          </w:p>
        </w:tc>
      </w:tr>
      <w:tr w:rsidTr="00B04BB6">
        <w:tblPrEx>
          <w:tblW w:w="7904" w:type="dxa"/>
          <w:tblLook w:val="04A0"/>
        </w:tblPrEx>
        <w:tc>
          <w:tcPr>
            <w:tcW w:w="4644" w:type="dxa"/>
            <w:gridSpan w:val="2"/>
          </w:tcPr>
          <w:p w:rsidR="00E6499A" w:rsidRPr="00B04BB6" w:rsidP="00E6499A">
            <w:pPr>
              <w:rPr>
                <w:rFonts w:ascii="Times New Roman" w:hAnsi="Times New Roman" w:cs="Times New Roman"/>
                <w:b/>
                <w:color w:val="0D0D0D" w:themeColor="text1" w:themeTint="F2"/>
                <w:shd w:val="clear" w:color="auto" w:fill="FFFFFF"/>
              </w:rPr>
            </w:pPr>
            <w:r w:rsidRPr="00B04BB6">
              <w:rPr>
                <w:rFonts w:ascii="Times New Roman" w:hAnsi="Times New Roman" w:cs="Times New Roman"/>
                <w:b/>
                <w:color w:val="0D0D0D" w:themeColor="text1" w:themeTint="F2"/>
                <w:shd w:val="clear" w:color="auto" w:fill="FFFFFF"/>
                <w:lang w:val="id-ID"/>
              </w:rPr>
              <w:t xml:space="preserve">Dr. </w:t>
            </w:r>
            <w:r w:rsidRPr="00B04BB6">
              <w:rPr>
                <w:rFonts w:ascii="Times New Roman" w:hAnsi="Times New Roman" w:cs="Times New Roman"/>
                <w:b/>
                <w:color w:val="0D0D0D" w:themeColor="text1" w:themeTint="F2"/>
                <w:shd w:val="clear" w:color="auto" w:fill="FFFFFF"/>
              </w:rPr>
              <w:t>Muhammad Hartana Iswandi Putra</w:t>
            </w:r>
            <w:r w:rsidRPr="00B04BB6">
              <w:rPr>
                <w:rFonts w:ascii="Times New Roman" w:hAnsi="Times New Roman" w:cs="Times New Roman"/>
                <w:b/>
                <w:color w:val="0D0D0D" w:themeColor="text1" w:themeTint="F2"/>
                <w:shd w:val="clear" w:color="auto" w:fill="FFFFFF"/>
                <w:lang w:val="id-ID"/>
              </w:rPr>
              <w:t xml:space="preserve">, </w:t>
            </w:r>
            <w:r w:rsidRPr="00B04BB6">
              <w:rPr>
                <w:rFonts w:ascii="Times New Roman" w:hAnsi="Times New Roman" w:cs="Times New Roman"/>
                <w:b/>
                <w:color w:val="0D0D0D" w:themeColor="text1" w:themeTint="F2"/>
                <w:shd w:val="clear" w:color="auto" w:fill="FFFFFF"/>
              </w:rPr>
              <w:t>M.Si.</w:t>
            </w:r>
          </w:p>
        </w:tc>
        <w:tc>
          <w:tcPr>
            <w:tcW w:w="3260" w:type="dxa"/>
            <w:gridSpan w:val="2"/>
          </w:tcPr>
          <w:p w:rsidR="00E6499A" w:rsidRPr="00B04BB6" w:rsidP="00E6499A">
            <w:pPr>
              <w:rPr>
                <w:rFonts w:ascii="Times New Roman" w:hAnsi="Times New Roman" w:cs="Times New Roman"/>
                <w:b/>
                <w:color w:val="0D0D0D" w:themeColor="text1" w:themeTint="F2"/>
                <w:shd w:val="clear" w:color="auto" w:fill="FFFFFF"/>
                <w:lang w:val="id-ID"/>
              </w:rPr>
            </w:pPr>
            <w:r w:rsidRPr="00B04BB6">
              <w:rPr>
                <w:rFonts w:ascii="Times New Roman" w:hAnsi="Times New Roman" w:cs="Times New Roman"/>
                <w:b/>
                <w:color w:val="0D0D0D" w:themeColor="text1" w:themeTint="F2"/>
                <w:shd w:val="clear" w:color="auto" w:fill="FFFFFF"/>
                <w:lang w:val="id-ID"/>
              </w:rPr>
              <w:t>NIP</w:t>
            </w:r>
            <w:r w:rsidRPr="00B04BB6" w:rsidR="00861A30">
              <w:rPr>
                <w:rFonts w:ascii="Times New Roman" w:hAnsi="Times New Roman" w:cs="Times New Roman"/>
                <w:b/>
                <w:color w:val="0D0D0D" w:themeColor="text1" w:themeTint="F2"/>
                <w:shd w:val="clear" w:color="auto" w:fill="FFFFFF"/>
                <w:lang w:val="id-ID"/>
              </w:rPr>
              <w:t xml:space="preserve">   </w:t>
            </w:r>
            <w:r w:rsidRPr="00B04BB6">
              <w:rPr>
                <w:rFonts w:ascii="Times New Roman" w:hAnsi="Times New Roman" w:cs="Times New Roman"/>
                <w:b/>
                <w:color w:val="0D0D0D" w:themeColor="text1" w:themeTint="F2"/>
                <w:shd w:val="clear" w:color="auto" w:fill="FFFFFF"/>
                <w:lang w:val="id-ID"/>
              </w:rPr>
              <w:t>: 19680605 200801 1 023</w:t>
            </w:r>
          </w:p>
        </w:tc>
      </w:tr>
      <w:tr w:rsidTr="00B04BB6">
        <w:tblPrEx>
          <w:tblW w:w="7904" w:type="dxa"/>
          <w:tblLook w:val="04A0"/>
        </w:tblPrEx>
        <w:trPr>
          <w:gridAfter w:val="1"/>
          <w:wAfter w:w="425" w:type="dxa"/>
        </w:trPr>
        <w:tc>
          <w:tcPr>
            <w:tcW w:w="4361" w:type="dxa"/>
          </w:tcPr>
          <w:p w:rsidR="00861A30" w:rsidP="00E6499A">
            <w:pPr>
              <w:rPr>
                <w:rFonts w:ascii="Times New Roman" w:hAnsi="Times New Roman" w:cs="Times New Roman"/>
                <w:color w:val="0D0D0D" w:themeColor="text1" w:themeTint="F2"/>
                <w:shd w:val="clear" w:color="auto" w:fill="FFFFFF"/>
                <w:lang w:val="id-ID"/>
              </w:rPr>
            </w:pPr>
          </w:p>
          <w:p w:rsidR="00861A30" w:rsidP="00E6499A">
            <w:pPr>
              <w:rPr>
                <w:rFonts w:ascii="Times New Roman" w:hAnsi="Times New Roman" w:cs="Times New Roman"/>
                <w:color w:val="0D0D0D" w:themeColor="text1" w:themeTint="F2"/>
                <w:shd w:val="clear" w:color="auto" w:fill="FFFFFF"/>
                <w:lang w:val="id-ID"/>
              </w:rPr>
            </w:pPr>
          </w:p>
          <w:p w:rsidR="00861A30" w:rsidP="00E6499A">
            <w:pPr>
              <w:rPr>
                <w:rFonts w:ascii="Times New Roman" w:hAnsi="Times New Roman" w:cs="Times New Roman"/>
                <w:color w:val="0D0D0D" w:themeColor="text1" w:themeTint="F2"/>
                <w:shd w:val="clear" w:color="auto" w:fill="FFFFFF"/>
                <w:lang w:val="id-ID"/>
              </w:rPr>
            </w:pPr>
          </w:p>
          <w:p w:rsidR="00861A30" w:rsidP="00E6499A">
            <w:pPr>
              <w:rPr>
                <w:rFonts w:ascii="Times New Roman" w:hAnsi="Times New Roman" w:cs="Times New Roman"/>
                <w:color w:val="0D0D0D" w:themeColor="text1" w:themeTint="F2"/>
                <w:shd w:val="clear" w:color="auto" w:fill="FFFFFF"/>
                <w:lang w:val="id-ID"/>
              </w:rPr>
            </w:pPr>
          </w:p>
          <w:p w:rsidR="00861A30" w:rsidRPr="00861A30" w:rsidP="00E6499A">
            <w:pPr>
              <w:rPr>
                <w:rFonts w:ascii="Times New Roman" w:hAnsi="Times New Roman" w:cs="Times New Roman"/>
                <w:color w:val="0D0D0D" w:themeColor="text1" w:themeTint="F2"/>
                <w:shd w:val="clear" w:color="auto" w:fill="FFFFFF"/>
                <w:lang w:val="id-ID"/>
              </w:rPr>
            </w:pPr>
          </w:p>
        </w:tc>
        <w:tc>
          <w:tcPr>
            <w:tcW w:w="3118" w:type="dxa"/>
            <w:gridSpan w:val="2"/>
          </w:tcPr>
          <w:p w:rsidR="00861A30" w:rsidRPr="00861A30" w:rsidP="00E6499A">
            <w:pPr>
              <w:rPr>
                <w:rFonts w:ascii="Times New Roman" w:hAnsi="Times New Roman" w:cs="Times New Roman"/>
                <w:color w:val="0D0D0D" w:themeColor="text1" w:themeTint="F2"/>
                <w:shd w:val="clear" w:color="auto" w:fill="FFFFFF"/>
                <w:lang w:val="id-ID"/>
              </w:rPr>
            </w:pPr>
          </w:p>
        </w:tc>
      </w:tr>
    </w:tbl>
    <w:p w:rsidR="00C468F0" w:rsidP="00D443E0">
      <w:pPr>
        <w:autoSpaceDE w:val="0"/>
        <w:autoSpaceDN w:val="0"/>
        <w:adjustRightInd w:val="0"/>
        <w:spacing w:after="0" w:line="240" w:lineRule="auto"/>
        <w:jc w:val="center"/>
        <w:rPr>
          <w:rFonts w:ascii="Times New Roman" w:hAnsi="Times New Roman" w:cs="Times New Roman"/>
          <w:lang w:val="id-ID"/>
        </w:rPr>
      </w:pPr>
      <w:r>
        <w:rPr>
          <w:rFonts w:ascii="Times New Roman" w:hAnsi="Times New Roman" w:cs="Times New Roman"/>
        </w:rPr>
        <w:t>Mengetahui</w:t>
      </w:r>
      <w:r>
        <w:rPr>
          <w:rFonts w:ascii="Times New Roman" w:hAnsi="Times New Roman" w:cs="Times New Roman"/>
          <w:lang w:val="id-ID"/>
        </w:rPr>
        <w:t>:</w:t>
      </w:r>
    </w:p>
    <w:p w:rsidR="00861A30" w:rsidRPr="00861A30" w:rsidP="00D443E0">
      <w:pPr>
        <w:autoSpaceDE w:val="0"/>
        <w:autoSpaceDN w:val="0"/>
        <w:adjustRightInd w:val="0"/>
        <w:spacing w:after="0" w:line="240" w:lineRule="auto"/>
        <w:jc w:val="center"/>
        <w:rPr>
          <w:rFonts w:ascii="Times New Roman" w:hAnsi="Times New Roman" w:cs="Times New Roman"/>
          <w:lang w:val="id-ID"/>
        </w:rPr>
      </w:pPr>
    </w:p>
    <w:p w:rsidR="00C468F0" w:rsidP="00D443E0">
      <w:pPr>
        <w:pStyle w:val="Heading1"/>
        <w:spacing w:before="0" w:line="240" w:lineRule="auto"/>
        <w:jc w:val="center"/>
        <w:rPr>
          <w:rFonts w:ascii="Times New Roman" w:hAnsi="Times New Roman" w:cs="Times New Roman"/>
          <w:color w:val="auto"/>
          <w:sz w:val="22"/>
          <w:szCs w:val="22"/>
          <w:lang w:val="id-ID"/>
        </w:rPr>
      </w:pPr>
    </w:p>
    <w:p w:rsidR="00861A30" w:rsidP="00861A30">
      <w:pPr>
        <w:rPr>
          <w:lang w:val="id-ID"/>
        </w:rPr>
      </w:pP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828"/>
      </w:tblGrid>
      <w:tr w:rsidTr="00FF52E1">
        <w:tblPrEx>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77" w:type="dxa"/>
          </w:tcPr>
          <w:p w:rsidR="00861A30" w:rsidRPr="00861A30" w:rsidP="00FF52E1">
            <w:pPr>
              <w:rPr>
                <w:rFonts w:ascii="Times New Roman" w:hAnsi="Times New Roman" w:cs="Times New Roman"/>
                <w:lang w:val="id-ID"/>
              </w:rPr>
            </w:pPr>
            <w:r w:rsidRPr="00861A30">
              <w:rPr>
                <w:rFonts w:ascii="Times New Roman" w:hAnsi="Times New Roman" w:cs="Times New Roman"/>
              </w:rPr>
              <w:br w:type="page"/>
            </w:r>
            <w:r w:rsidRPr="00861A30">
              <w:rPr>
                <w:rFonts w:ascii="Times New Roman" w:hAnsi="Times New Roman" w:cs="Times New Roman"/>
              </w:rPr>
              <w:t xml:space="preserve">Kepala Pusat </w:t>
            </w:r>
          </w:p>
          <w:p w:rsidR="00861A30" w:rsidRPr="00861A30" w:rsidP="00FF52E1">
            <w:pPr>
              <w:rPr>
                <w:rFonts w:ascii="Times New Roman" w:hAnsi="Times New Roman" w:eastAsiaTheme="majorEastAsia" w:cs="Times New Roman"/>
                <w:b/>
                <w:bCs/>
              </w:rPr>
            </w:pPr>
            <w:r w:rsidRPr="00861A30">
              <w:rPr>
                <w:rFonts w:ascii="Times New Roman" w:hAnsi="Times New Roman" w:cs="Times New Roman"/>
              </w:rPr>
              <w:t>Penelitian dan Penerbitan (PUSLITPEN) LP2M UIN Syarif Hidayatullah Jakarta</w:t>
            </w:r>
          </w:p>
        </w:tc>
        <w:tc>
          <w:tcPr>
            <w:tcW w:w="3828" w:type="dxa"/>
          </w:tcPr>
          <w:p w:rsidR="00861A30" w:rsidRPr="00861A30" w:rsidP="00861A30">
            <w:pPr>
              <w:autoSpaceDE w:val="0"/>
              <w:autoSpaceDN w:val="0"/>
              <w:adjustRightInd w:val="0"/>
              <w:rPr>
                <w:rFonts w:ascii="Times New Roman" w:hAnsi="Times New Roman" w:cs="Times New Roman"/>
                <w:lang w:val="id-ID"/>
              </w:rPr>
            </w:pPr>
            <w:r w:rsidRPr="00861A30">
              <w:rPr>
                <w:rFonts w:ascii="Times New Roman" w:hAnsi="Times New Roman" w:cs="Times New Roman"/>
              </w:rPr>
              <w:t xml:space="preserve">Ketua Lembaga </w:t>
            </w:r>
          </w:p>
          <w:p w:rsidR="00FF52E1" w:rsidP="00861A30">
            <w:pPr>
              <w:autoSpaceDE w:val="0"/>
              <w:autoSpaceDN w:val="0"/>
              <w:adjustRightInd w:val="0"/>
              <w:rPr>
                <w:rFonts w:ascii="Times New Roman" w:hAnsi="Times New Roman" w:cs="Times New Roman"/>
                <w:lang w:val="id-ID"/>
              </w:rPr>
            </w:pPr>
            <w:r w:rsidRPr="00861A30">
              <w:rPr>
                <w:rFonts w:ascii="Times New Roman" w:hAnsi="Times New Roman" w:cs="Times New Roman"/>
              </w:rPr>
              <w:t>Penelitian dan Pengabdian kepada Masyarakat (LP2M)</w:t>
            </w:r>
            <w:r w:rsidRPr="00861A30">
              <w:rPr>
                <w:rFonts w:ascii="Times New Roman" w:hAnsi="Times New Roman" w:cs="Times New Roman"/>
                <w:lang w:val="id-ID"/>
              </w:rPr>
              <w:t xml:space="preserve"> </w:t>
            </w:r>
          </w:p>
          <w:p w:rsidR="00861A30" w:rsidRPr="00861A30" w:rsidP="00861A30">
            <w:pPr>
              <w:autoSpaceDE w:val="0"/>
              <w:autoSpaceDN w:val="0"/>
              <w:adjustRightInd w:val="0"/>
              <w:rPr>
                <w:rFonts w:ascii="Times New Roman" w:hAnsi="Times New Roman" w:cs="Times New Roman"/>
              </w:rPr>
            </w:pPr>
            <w:r w:rsidRPr="00861A30">
              <w:rPr>
                <w:rFonts w:ascii="Times New Roman" w:hAnsi="Times New Roman" w:cs="Times New Roman"/>
              </w:rPr>
              <w:t>UIN Syarif Hidayatullah Jakarta</w:t>
            </w:r>
          </w:p>
          <w:p w:rsidR="00861A30" w:rsidP="00861A30">
            <w:pPr>
              <w:rPr>
                <w:rFonts w:ascii="Times New Roman" w:hAnsi="Times New Roman" w:eastAsiaTheme="majorEastAsia" w:cs="Times New Roman"/>
                <w:b/>
                <w:bCs/>
                <w:lang w:val="id-ID"/>
              </w:rPr>
            </w:pPr>
          </w:p>
          <w:p w:rsidR="00FF52E1" w:rsidP="00861A30">
            <w:pPr>
              <w:rPr>
                <w:rFonts w:ascii="Times New Roman" w:hAnsi="Times New Roman" w:eastAsiaTheme="majorEastAsia" w:cs="Times New Roman"/>
                <w:b/>
                <w:bCs/>
                <w:lang w:val="id-ID"/>
              </w:rPr>
            </w:pPr>
          </w:p>
          <w:p w:rsidR="00FF52E1" w:rsidP="00861A30">
            <w:pPr>
              <w:rPr>
                <w:rFonts w:ascii="Times New Roman" w:hAnsi="Times New Roman" w:eastAsiaTheme="majorEastAsia" w:cs="Times New Roman"/>
                <w:b/>
                <w:bCs/>
                <w:lang w:val="id-ID"/>
              </w:rPr>
            </w:pPr>
          </w:p>
          <w:p w:rsidR="00FF52E1" w:rsidRPr="00FF52E1" w:rsidP="00861A30">
            <w:pPr>
              <w:rPr>
                <w:rFonts w:ascii="Times New Roman" w:hAnsi="Times New Roman" w:eastAsiaTheme="majorEastAsia" w:cs="Times New Roman"/>
                <w:b/>
                <w:bCs/>
                <w:lang w:val="id-ID"/>
              </w:rPr>
            </w:pPr>
          </w:p>
        </w:tc>
      </w:tr>
      <w:tr w:rsidTr="00FF52E1">
        <w:tblPrEx>
          <w:tblW w:w="7905" w:type="dxa"/>
          <w:tblLook w:val="04A0"/>
        </w:tblPrEx>
        <w:tc>
          <w:tcPr>
            <w:tcW w:w="4077" w:type="dxa"/>
          </w:tcPr>
          <w:p w:rsidR="00861A30" w:rsidRPr="00861A30" w:rsidP="00861A30">
            <w:pPr>
              <w:rPr>
                <w:rFonts w:ascii="Times New Roman" w:hAnsi="Times New Roman" w:cs="Times New Roman"/>
                <w:b/>
                <w:bCs/>
                <w:lang w:val="id-ID"/>
              </w:rPr>
            </w:pPr>
            <w:r w:rsidRPr="00861A30">
              <w:rPr>
                <w:rFonts w:ascii="Times New Roman" w:hAnsi="Times New Roman" w:cs="Times New Roman"/>
                <w:b/>
                <w:bCs/>
              </w:rPr>
              <w:t xml:space="preserve">DR. IMAM SUBCHI, MA. </w:t>
            </w:r>
          </w:p>
          <w:p w:rsidR="00861A30" w:rsidRPr="00861A30" w:rsidP="00861A30">
            <w:pPr>
              <w:rPr>
                <w:rFonts w:ascii="Times New Roman" w:hAnsi="Times New Roman" w:eastAsiaTheme="majorEastAsia" w:cs="Times New Roman"/>
                <w:b/>
                <w:bCs/>
                <w:lang w:val="id-ID"/>
              </w:rPr>
            </w:pPr>
            <w:r>
              <w:rPr>
                <w:rFonts w:ascii="Calibri" w:hAnsi="Calibri" w:cs="Calibri"/>
                <w:sz w:val="24"/>
                <w:szCs w:val="24"/>
              </w:rPr>
              <w:t>NIP. 19670810 200003 1 001</w:t>
            </w:r>
          </w:p>
        </w:tc>
        <w:tc>
          <w:tcPr>
            <w:tcW w:w="3828" w:type="dxa"/>
          </w:tcPr>
          <w:p w:rsidR="00861A30" w:rsidRPr="00861A30" w:rsidP="00D443E0">
            <w:pPr>
              <w:rPr>
                <w:rFonts w:ascii="Times New Roman" w:hAnsi="Times New Roman" w:cs="Times New Roman"/>
                <w:b/>
                <w:bCs/>
                <w:lang w:val="id-ID"/>
              </w:rPr>
            </w:pPr>
            <w:r w:rsidRPr="00861A30">
              <w:rPr>
                <w:rFonts w:ascii="Times New Roman" w:hAnsi="Times New Roman" w:cs="Times New Roman"/>
                <w:b/>
                <w:bCs/>
              </w:rPr>
              <w:t>JAJANG JAHRONI, MA., Ph</w:t>
            </w:r>
            <w:r>
              <w:rPr>
                <w:rFonts w:ascii="Times New Roman" w:hAnsi="Times New Roman" w:cs="Times New Roman"/>
                <w:b/>
                <w:bCs/>
                <w:lang w:val="id-ID"/>
              </w:rPr>
              <w:t>.</w:t>
            </w:r>
            <w:r w:rsidRPr="00861A30">
              <w:rPr>
                <w:rFonts w:ascii="Times New Roman" w:hAnsi="Times New Roman" w:cs="Times New Roman"/>
                <w:b/>
                <w:bCs/>
              </w:rPr>
              <w:t>D</w:t>
            </w:r>
          </w:p>
          <w:p w:rsidR="00861A30" w:rsidRPr="00861A30" w:rsidP="00D443E0">
            <w:pPr>
              <w:rPr>
                <w:rFonts w:ascii="Times New Roman" w:hAnsi="Times New Roman" w:eastAsiaTheme="majorEastAsia" w:cs="Times New Roman"/>
                <w:b/>
                <w:bCs/>
                <w:lang w:val="id-ID"/>
              </w:rPr>
            </w:pPr>
            <w:r>
              <w:rPr>
                <w:rFonts w:ascii="Calibri" w:hAnsi="Calibri" w:cs="Calibri"/>
                <w:sz w:val="24"/>
                <w:szCs w:val="24"/>
              </w:rPr>
              <w:t>NIP. 19670612 19940 3 1006</w:t>
            </w:r>
          </w:p>
        </w:tc>
      </w:tr>
    </w:tbl>
    <w:p w:rsidR="00F57BDF" w:rsidP="00F57BDF">
      <w:pPr>
        <w:autoSpaceDE w:val="0"/>
        <w:autoSpaceDN w:val="0"/>
        <w:adjustRightInd w:val="0"/>
        <w:spacing w:after="0" w:line="240" w:lineRule="auto"/>
        <w:rPr>
          <w:rFonts w:ascii="Times New Roman" w:hAnsi="Times New Roman" w:cs="Times New Roman"/>
          <w:b/>
          <w:bCs/>
          <w:lang w:val="id-ID"/>
        </w:rPr>
      </w:pPr>
    </w:p>
    <w:p w:rsidR="00F57BDF" w:rsidP="00F57BDF">
      <w:pPr>
        <w:autoSpaceDE w:val="0"/>
        <w:autoSpaceDN w:val="0"/>
        <w:adjustRightInd w:val="0"/>
        <w:spacing w:after="0" w:line="240" w:lineRule="auto"/>
        <w:jc w:val="center"/>
        <w:rPr>
          <w:rFonts w:ascii="Times New Roman" w:hAnsi="Times New Roman" w:cs="Times New Roman"/>
          <w:b/>
          <w:bCs/>
          <w:sz w:val="28"/>
          <w:szCs w:val="28"/>
          <w:lang w:val="id-ID"/>
        </w:rPr>
      </w:pPr>
      <w:r w:rsidRPr="00F57BDF">
        <w:rPr>
          <w:rFonts w:ascii="Times New Roman" w:hAnsi="Times New Roman" w:cs="Times New Roman"/>
          <w:b/>
          <w:bCs/>
          <w:sz w:val="28"/>
          <w:szCs w:val="28"/>
        </w:rPr>
        <w:t>PERNYATAAN BEBAS PLAGIASI</w:t>
      </w:r>
    </w:p>
    <w:p w:rsidR="00F57BDF" w:rsidRPr="00F57BDF" w:rsidP="00F57BDF">
      <w:pPr>
        <w:autoSpaceDE w:val="0"/>
        <w:autoSpaceDN w:val="0"/>
        <w:adjustRightInd w:val="0"/>
        <w:spacing w:after="0" w:line="240" w:lineRule="auto"/>
        <w:jc w:val="center"/>
        <w:rPr>
          <w:rFonts w:ascii="Times New Roman" w:hAnsi="Times New Roman" w:cs="Times New Roman"/>
          <w:b/>
          <w:bCs/>
          <w:sz w:val="28"/>
          <w:szCs w:val="28"/>
          <w:lang w:val="id-ID"/>
        </w:rPr>
      </w:pPr>
    </w:p>
    <w:p w:rsidR="00F57BDF" w:rsidRPr="00F57BDF" w:rsidP="00F57BDF">
      <w:pPr>
        <w:autoSpaceDE w:val="0"/>
        <w:autoSpaceDN w:val="0"/>
        <w:adjustRightInd w:val="0"/>
        <w:spacing w:after="0" w:line="240" w:lineRule="auto"/>
        <w:rPr>
          <w:rFonts w:ascii="Times New Roman" w:hAnsi="Times New Roman" w:cs="Times New Roman"/>
          <w:lang w:val="id-ID"/>
        </w:rPr>
      </w:pPr>
      <w:r w:rsidRPr="00F57BDF">
        <w:rPr>
          <w:rFonts w:ascii="Times New Roman" w:hAnsi="Times New Roman" w:cs="Times New Roman"/>
        </w:rPr>
        <w:t>Ya</w:t>
      </w:r>
      <w:r>
        <w:rPr>
          <w:rFonts w:ascii="Times New Roman" w:hAnsi="Times New Roman" w:cs="Times New Roman"/>
        </w:rPr>
        <w:t>ng bertanda tangan di bawah ini</w:t>
      </w:r>
      <w:r>
        <w:rPr>
          <w:rFonts w:ascii="Times New Roman" w:hAnsi="Times New Roman" w:cs="Times New Roman"/>
          <w:lang w:val="id-ID"/>
        </w:rPr>
        <w:t>:</w:t>
      </w:r>
    </w:p>
    <w:p w:rsidR="00F57BDF" w:rsidRPr="00F57BDF" w:rsidP="00F57BDF">
      <w:pPr>
        <w:tabs>
          <w:tab w:val="left" w:pos="1701"/>
        </w:tabs>
        <w:autoSpaceDE w:val="0"/>
        <w:autoSpaceDN w:val="0"/>
        <w:adjustRightInd w:val="0"/>
        <w:spacing w:after="0" w:line="240" w:lineRule="auto"/>
        <w:ind w:left="426"/>
        <w:rPr>
          <w:rFonts w:ascii="Times New Roman" w:hAnsi="Times New Roman" w:cs="Times New Roman"/>
          <w:lang w:val="id-ID"/>
        </w:rPr>
      </w:pPr>
      <w:r w:rsidRPr="00F57BDF">
        <w:rPr>
          <w:rFonts w:ascii="Times New Roman" w:hAnsi="Times New Roman" w:cs="Times New Roman"/>
        </w:rPr>
        <w:t xml:space="preserve">Nama </w:t>
      </w:r>
      <w:r>
        <w:rPr>
          <w:rFonts w:ascii="Times New Roman" w:hAnsi="Times New Roman" w:cs="Times New Roman"/>
          <w:lang w:val="id-ID"/>
        </w:rPr>
        <w:tab/>
      </w:r>
      <w:r w:rsidRPr="00F57BDF">
        <w:rPr>
          <w:rFonts w:ascii="Times New Roman" w:hAnsi="Times New Roman" w:cs="Times New Roman"/>
        </w:rPr>
        <w:t>:</w:t>
      </w:r>
      <w:r>
        <w:rPr>
          <w:rFonts w:ascii="Times New Roman" w:hAnsi="Times New Roman" w:cs="Times New Roman"/>
          <w:lang w:val="id-ID"/>
        </w:rPr>
        <w:t xml:space="preserve"> </w:t>
      </w:r>
      <w:r w:rsidRPr="00F57BDF">
        <w:rPr>
          <w:rFonts w:ascii="Times New Roman" w:hAnsi="Times New Roman" w:cs="Times New Roman"/>
          <w:color w:val="0D0D0D" w:themeColor="text1" w:themeTint="F2"/>
        </w:rPr>
        <w:t>Dr. Herni Ali HT</w:t>
      </w:r>
      <w:r w:rsidRPr="00F57BDF">
        <w:rPr>
          <w:rFonts w:ascii="Times New Roman" w:hAnsi="Times New Roman" w:cs="Times New Roman"/>
          <w:color w:val="0D0D0D" w:themeColor="text1" w:themeTint="F2"/>
          <w:lang w:val="id-ID"/>
        </w:rPr>
        <w:t>.</w:t>
      </w:r>
      <w:r w:rsidRPr="00F57BDF">
        <w:rPr>
          <w:rFonts w:ascii="Times New Roman" w:hAnsi="Times New Roman" w:cs="Times New Roman"/>
          <w:color w:val="0D0D0D" w:themeColor="text1" w:themeTint="F2"/>
        </w:rPr>
        <w:t xml:space="preserve"> SE</w:t>
      </w:r>
      <w:r w:rsidRPr="00F57BDF">
        <w:rPr>
          <w:rFonts w:ascii="Times New Roman" w:hAnsi="Times New Roman" w:cs="Times New Roman"/>
          <w:color w:val="0D0D0D" w:themeColor="text1" w:themeTint="F2"/>
          <w:lang w:val="id-ID"/>
        </w:rPr>
        <w:t>.</w:t>
      </w:r>
      <w:r w:rsidRPr="00F57BDF">
        <w:rPr>
          <w:rFonts w:ascii="Times New Roman" w:hAnsi="Times New Roman" w:cs="Times New Roman"/>
          <w:color w:val="0D0D0D" w:themeColor="text1" w:themeTint="F2"/>
        </w:rPr>
        <w:t xml:space="preserve"> MM</w:t>
      </w:r>
    </w:p>
    <w:p w:rsidR="00F57BDF" w:rsidRPr="00F57BDF" w:rsidP="00F57BDF">
      <w:pPr>
        <w:tabs>
          <w:tab w:val="left" w:pos="1701"/>
        </w:tabs>
        <w:autoSpaceDE w:val="0"/>
        <w:autoSpaceDN w:val="0"/>
        <w:adjustRightInd w:val="0"/>
        <w:spacing w:after="0" w:line="240" w:lineRule="auto"/>
        <w:ind w:left="426"/>
        <w:rPr>
          <w:rFonts w:ascii="Times New Roman" w:hAnsi="Times New Roman" w:cs="Times New Roman"/>
          <w:lang w:val="id-ID"/>
        </w:rPr>
      </w:pPr>
      <w:r w:rsidRPr="00F57BDF">
        <w:rPr>
          <w:rFonts w:ascii="Times New Roman" w:hAnsi="Times New Roman" w:cs="Times New Roman"/>
        </w:rPr>
        <w:t xml:space="preserve">Jabatan </w:t>
      </w:r>
      <w:r>
        <w:rPr>
          <w:rFonts w:ascii="Times New Roman" w:hAnsi="Times New Roman" w:cs="Times New Roman"/>
          <w:lang w:val="id-ID"/>
        </w:rPr>
        <w:tab/>
      </w:r>
      <w:r w:rsidRPr="00F57BDF">
        <w:rPr>
          <w:rFonts w:ascii="Times New Roman" w:hAnsi="Times New Roman" w:cs="Times New Roman"/>
        </w:rPr>
        <w:t>:</w:t>
      </w:r>
      <w:r>
        <w:rPr>
          <w:rFonts w:ascii="Times New Roman" w:hAnsi="Times New Roman" w:cs="Times New Roman"/>
          <w:lang w:val="id-ID"/>
        </w:rPr>
        <w:t xml:space="preserve"> Dosen</w:t>
      </w:r>
    </w:p>
    <w:p w:rsidR="00F57BDF" w:rsidRPr="00F57BDF" w:rsidP="00F57BDF">
      <w:pPr>
        <w:tabs>
          <w:tab w:val="left" w:pos="1701"/>
        </w:tabs>
        <w:autoSpaceDE w:val="0"/>
        <w:autoSpaceDN w:val="0"/>
        <w:adjustRightInd w:val="0"/>
        <w:spacing w:after="0" w:line="240" w:lineRule="auto"/>
        <w:ind w:left="426"/>
        <w:rPr>
          <w:rFonts w:ascii="Times New Roman" w:hAnsi="Times New Roman" w:cs="Times New Roman"/>
          <w:lang w:val="id-ID"/>
        </w:rPr>
      </w:pPr>
      <w:r w:rsidRPr="00F57BDF">
        <w:rPr>
          <w:rFonts w:ascii="Times New Roman" w:hAnsi="Times New Roman" w:cs="Times New Roman"/>
        </w:rPr>
        <w:t xml:space="preserve">Unit Kerja </w:t>
      </w:r>
      <w:r>
        <w:rPr>
          <w:rFonts w:ascii="Times New Roman" w:hAnsi="Times New Roman" w:cs="Times New Roman"/>
          <w:lang w:val="id-ID"/>
        </w:rPr>
        <w:tab/>
      </w:r>
      <w:r w:rsidRPr="00F57BDF">
        <w:rPr>
          <w:rFonts w:ascii="Times New Roman" w:hAnsi="Times New Roman" w:cs="Times New Roman"/>
        </w:rPr>
        <w:t>:</w:t>
      </w:r>
      <w:r>
        <w:rPr>
          <w:rFonts w:ascii="Times New Roman" w:hAnsi="Times New Roman" w:cs="Times New Roman"/>
          <w:lang w:val="id-ID"/>
        </w:rPr>
        <w:t xml:space="preserve"> FEB, UIN Syarif Hidayatullah, Jakarta</w:t>
      </w:r>
    </w:p>
    <w:p w:rsidR="00F57BDF" w:rsidRPr="00F57BDF" w:rsidP="00F57BDF">
      <w:pPr>
        <w:tabs>
          <w:tab w:val="left" w:pos="1701"/>
        </w:tabs>
        <w:autoSpaceDE w:val="0"/>
        <w:autoSpaceDN w:val="0"/>
        <w:adjustRightInd w:val="0"/>
        <w:spacing w:after="0" w:line="240" w:lineRule="auto"/>
        <w:ind w:left="426"/>
        <w:rPr>
          <w:rFonts w:ascii="Times New Roman" w:hAnsi="Times New Roman" w:cs="Times New Roman"/>
          <w:lang w:val="id-ID"/>
        </w:rPr>
      </w:pPr>
      <w:r w:rsidRPr="00F57BDF">
        <w:rPr>
          <w:rFonts w:ascii="Times New Roman" w:hAnsi="Times New Roman" w:cs="Times New Roman"/>
        </w:rPr>
        <w:t xml:space="preserve">Alamat </w:t>
      </w:r>
      <w:r>
        <w:rPr>
          <w:rFonts w:ascii="Times New Roman" w:hAnsi="Times New Roman" w:cs="Times New Roman"/>
          <w:lang w:val="id-ID"/>
        </w:rPr>
        <w:tab/>
      </w:r>
      <w:r w:rsidRPr="00F57BDF">
        <w:rPr>
          <w:rFonts w:ascii="Times New Roman" w:hAnsi="Times New Roman" w:cs="Times New Roman"/>
        </w:rPr>
        <w:t>:</w:t>
      </w:r>
      <w:r>
        <w:rPr>
          <w:rFonts w:ascii="Times New Roman" w:hAnsi="Times New Roman" w:cs="Times New Roman"/>
          <w:lang w:val="id-ID"/>
        </w:rPr>
        <w:t xml:space="preserve"> Jl. Ir. H. Djuanda No. 95, Ciputat, Indonesia</w:t>
      </w:r>
    </w:p>
    <w:p w:rsidR="00F57BDF" w:rsidRPr="00F57BDF" w:rsidP="00F57BDF">
      <w:pPr>
        <w:autoSpaceDE w:val="0"/>
        <w:autoSpaceDN w:val="0"/>
        <w:adjustRightInd w:val="0"/>
        <w:spacing w:after="0" w:line="240" w:lineRule="auto"/>
        <w:rPr>
          <w:rFonts w:ascii="Times New Roman" w:hAnsi="Times New Roman" w:cs="Times New Roman"/>
        </w:rPr>
      </w:pPr>
      <w:r w:rsidRPr="00F57BDF">
        <w:rPr>
          <w:rFonts w:ascii="Times New Roman" w:hAnsi="Times New Roman" w:cs="Times New Roman"/>
        </w:rPr>
        <w:t>dengan ini menyatakan bahwa:</w:t>
      </w:r>
    </w:p>
    <w:p w:rsidR="00F57BDF" w:rsidRPr="00F57BDF" w:rsidP="000C1543">
      <w:pPr>
        <w:autoSpaceDE w:val="0"/>
        <w:autoSpaceDN w:val="0"/>
        <w:adjustRightInd w:val="0"/>
        <w:spacing w:after="0" w:line="240" w:lineRule="auto"/>
        <w:ind w:left="284" w:hanging="284"/>
        <w:jc w:val="both"/>
        <w:rPr>
          <w:rFonts w:ascii="Times New Roman" w:hAnsi="Times New Roman" w:cs="Times New Roman"/>
        </w:rPr>
      </w:pPr>
      <w:r w:rsidRPr="00F57BDF">
        <w:rPr>
          <w:rFonts w:ascii="Times New Roman" w:hAnsi="Times New Roman" w:cs="Times New Roman"/>
        </w:rPr>
        <w:t xml:space="preserve">1. Judul penelitian </w:t>
      </w:r>
      <w:r w:rsidRPr="00D443E0">
        <w:rPr>
          <w:rFonts w:ascii="Times New Roman" w:hAnsi="Times New Roman" w:cs="Times New Roman"/>
          <w:b/>
          <w:bCs/>
        </w:rPr>
        <w:t>“</w:t>
      </w:r>
      <w:r w:rsidRPr="00D443E0">
        <w:rPr>
          <w:rFonts w:ascii="Times New Roman" w:hAnsi="Times New Roman" w:cs="Times New Roman"/>
          <w:lang w:val="id-ID"/>
        </w:rPr>
        <w:t xml:space="preserve">Penilaian Faktor Makro Ekonomi, </w:t>
      </w:r>
      <w:r w:rsidRPr="00D443E0">
        <w:rPr>
          <w:rFonts w:ascii="Times New Roman" w:hAnsi="Times New Roman" w:cs="Times New Roman"/>
          <w:i/>
          <w:lang w:val="id-ID"/>
        </w:rPr>
        <w:t xml:space="preserve">Yield To Maturity,  </w:t>
      </w:r>
      <w:r w:rsidRPr="00D443E0">
        <w:rPr>
          <w:rFonts w:ascii="Times New Roman" w:hAnsi="Times New Roman" w:cs="Times New Roman"/>
          <w:lang w:val="id-ID"/>
        </w:rPr>
        <w:t xml:space="preserve">Dan </w:t>
      </w:r>
      <w:r w:rsidRPr="00D443E0">
        <w:rPr>
          <w:rFonts w:ascii="Times New Roman" w:hAnsi="Times New Roman" w:cs="Times New Roman"/>
          <w:i/>
          <w:lang w:val="id-ID"/>
        </w:rPr>
        <w:t xml:space="preserve">Time To Maturity </w:t>
      </w:r>
      <w:r w:rsidRPr="00D443E0">
        <w:rPr>
          <w:rFonts w:ascii="Times New Roman" w:hAnsi="Times New Roman" w:cs="Times New Roman"/>
          <w:lang w:val="id-ID"/>
        </w:rPr>
        <w:t xml:space="preserve">Terhadap </w:t>
      </w:r>
      <w:r w:rsidRPr="00D443E0">
        <w:rPr>
          <w:rFonts w:ascii="Times New Roman" w:hAnsi="Times New Roman" w:cs="Times New Roman"/>
          <w:i/>
          <w:lang w:val="id-ID"/>
        </w:rPr>
        <w:t>Fair Price</w:t>
      </w:r>
      <w:r w:rsidRPr="00D443E0">
        <w:rPr>
          <w:rFonts w:ascii="Times New Roman" w:hAnsi="Times New Roman" w:cs="Times New Roman"/>
        </w:rPr>
        <w:t xml:space="preserve">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Di Indonesia Dan Malaysia Periode Tahun 2014-2018</w:t>
      </w:r>
      <w:r w:rsidRPr="00D443E0">
        <w:rPr>
          <w:rFonts w:ascii="Times New Roman" w:hAnsi="Times New Roman" w:cs="Times New Roman"/>
          <w:b/>
          <w:bCs/>
        </w:rPr>
        <w:t>”</w:t>
      </w:r>
      <w:r w:rsidRPr="00F57BDF">
        <w:rPr>
          <w:rFonts w:ascii="Times New Roman" w:hAnsi="Times New Roman" w:cs="Times New Roman"/>
          <w:b/>
          <w:bCs/>
        </w:rPr>
        <w:t xml:space="preserve"> </w:t>
      </w:r>
      <w:r w:rsidRPr="00F57BDF">
        <w:rPr>
          <w:rFonts w:ascii="Times New Roman" w:hAnsi="Times New Roman" w:cs="Times New Roman"/>
        </w:rPr>
        <w:t>merupakan karya orisinal saya.</w:t>
      </w:r>
    </w:p>
    <w:p w:rsidR="000C1543" w:rsidP="000C1543">
      <w:pPr>
        <w:autoSpaceDE w:val="0"/>
        <w:autoSpaceDN w:val="0"/>
        <w:adjustRightInd w:val="0"/>
        <w:spacing w:after="0" w:line="240" w:lineRule="auto"/>
        <w:ind w:left="284" w:hanging="284"/>
        <w:jc w:val="both"/>
        <w:rPr>
          <w:rFonts w:ascii="Times New Roman" w:hAnsi="Times New Roman" w:cs="Times New Roman"/>
          <w:lang w:val="id-ID"/>
        </w:rPr>
      </w:pPr>
      <w:r w:rsidRPr="00F57BDF">
        <w:rPr>
          <w:rFonts w:ascii="Times New Roman" w:hAnsi="Times New Roman" w:cs="Times New Roman"/>
        </w:rPr>
        <w:t>2. Jika di kemudian hari ditemukan fakta bahwa judul, hasil atau bagian dari laporan</w:t>
      </w:r>
      <w:r>
        <w:rPr>
          <w:rFonts w:ascii="Times New Roman" w:hAnsi="Times New Roman" w:cs="Times New Roman"/>
          <w:lang w:val="id-ID"/>
        </w:rPr>
        <w:t xml:space="preserve"> </w:t>
      </w:r>
      <w:r w:rsidRPr="00F57BDF">
        <w:rPr>
          <w:rFonts w:ascii="Times New Roman" w:hAnsi="Times New Roman" w:cs="Times New Roman"/>
        </w:rPr>
        <w:t>penelitian saya merupakan karya orang lain dan/atau plagiasi, maka saya akan</w:t>
      </w:r>
      <w:r>
        <w:rPr>
          <w:rFonts w:ascii="Times New Roman" w:hAnsi="Times New Roman" w:cs="Times New Roman"/>
          <w:lang w:val="id-ID"/>
        </w:rPr>
        <w:t xml:space="preserve"> </w:t>
      </w:r>
      <w:r w:rsidRPr="00F57BDF">
        <w:rPr>
          <w:rFonts w:ascii="Times New Roman" w:hAnsi="Times New Roman" w:cs="Times New Roman"/>
        </w:rPr>
        <w:t>bertanggung jawab untuk mengembalikan 100% dana hibah penelitian yang telah</w:t>
      </w:r>
      <w:r>
        <w:rPr>
          <w:rFonts w:ascii="Times New Roman" w:hAnsi="Times New Roman" w:cs="Times New Roman"/>
          <w:lang w:val="id-ID"/>
        </w:rPr>
        <w:t xml:space="preserve"> </w:t>
      </w:r>
      <w:r w:rsidRPr="00F57BDF">
        <w:rPr>
          <w:rFonts w:ascii="Times New Roman" w:hAnsi="Times New Roman" w:cs="Times New Roman"/>
        </w:rPr>
        <w:t>saya terima, dan siap mendapatkan sanksi sesuai ketentuan yang berlaku serta</w:t>
      </w:r>
      <w:r>
        <w:rPr>
          <w:rFonts w:ascii="Times New Roman" w:hAnsi="Times New Roman" w:cs="Times New Roman"/>
          <w:lang w:val="id-ID"/>
        </w:rPr>
        <w:t xml:space="preserve"> </w:t>
      </w:r>
      <w:r w:rsidRPr="00F57BDF">
        <w:rPr>
          <w:rFonts w:ascii="Times New Roman" w:hAnsi="Times New Roman" w:cs="Times New Roman"/>
        </w:rPr>
        <w:t xml:space="preserve">bersedia untuk tidak mengajukan proposal penelitian kepada Puslitpen LP2M UIN </w:t>
      </w:r>
      <w:r>
        <w:rPr>
          <w:rFonts w:ascii="Times New Roman" w:hAnsi="Times New Roman" w:cs="Times New Roman"/>
          <w:lang w:val="id-ID"/>
        </w:rPr>
        <w:t>S</w:t>
      </w:r>
      <w:r w:rsidRPr="00F57BDF">
        <w:rPr>
          <w:rFonts w:ascii="Times New Roman" w:hAnsi="Times New Roman" w:cs="Times New Roman"/>
        </w:rPr>
        <w:t>yarif</w:t>
      </w:r>
      <w:r>
        <w:rPr>
          <w:rFonts w:ascii="Times New Roman" w:hAnsi="Times New Roman" w:cs="Times New Roman"/>
          <w:lang w:val="id-ID"/>
        </w:rPr>
        <w:t xml:space="preserve"> </w:t>
      </w:r>
      <w:r w:rsidRPr="00F57BDF">
        <w:rPr>
          <w:rFonts w:ascii="Times New Roman" w:hAnsi="Times New Roman" w:cs="Times New Roman"/>
        </w:rPr>
        <w:t>Hidayatullah Jakarta selama 2 tahun berturut-turut.</w:t>
      </w:r>
      <w:r>
        <w:rPr>
          <w:rFonts w:ascii="Times New Roman" w:hAnsi="Times New Roman" w:cs="Times New Roman"/>
          <w:lang w:val="id-ID"/>
        </w:rPr>
        <w:t xml:space="preserve"> </w:t>
      </w:r>
    </w:p>
    <w:p w:rsidR="000C1543" w:rsidP="000C1543">
      <w:pPr>
        <w:autoSpaceDE w:val="0"/>
        <w:autoSpaceDN w:val="0"/>
        <w:adjustRightInd w:val="0"/>
        <w:spacing w:after="0" w:line="240" w:lineRule="auto"/>
        <w:ind w:left="284" w:hanging="284"/>
        <w:jc w:val="both"/>
        <w:rPr>
          <w:rFonts w:ascii="Times New Roman" w:hAnsi="Times New Roman" w:cs="Times New Roman"/>
          <w:lang w:val="id-ID"/>
        </w:rPr>
      </w:pPr>
    </w:p>
    <w:p w:rsidR="00F57BDF" w:rsidRPr="00F57BDF" w:rsidP="00F57BDF">
      <w:pPr>
        <w:autoSpaceDE w:val="0"/>
        <w:autoSpaceDN w:val="0"/>
        <w:adjustRightInd w:val="0"/>
        <w:spacing w:after="0" w:line="240" w:lineRule="auto"/>
        <w:rPr>
          <w:rFonts w:ascii="Times New Roman" w:hAnsi="Times New Roman" w:cs="Times New Roman"/>
        </w:rPr>
      </w:pPr>
      <w:r w:rsidRPr="00F57BDF">
        <w:rPr>
          <w:rFonts w:ascii="Times New Roman" w:hAnsi="Times New Roman" w:cs="Times New Roman"/>
        </w:rPr>
        <w:t>Demikian pernyataan ini dibuat untuk digunakan sebagaimana mestinya.</w:t>
      </w:r>
    </w:p>
    <w:p w:rsidR="000C1543" w:rsidP="000C1543">
      <w:pPr>
        <w:autoSpaceDE w:val="0"/>
        <w:autoSpaceDN w:val="0"/>
        <w:adjustRightInd w:val="0"/>
        <w:spacing w:after="0" w:line="240" w:lineRule="auto"/>
        <w:ind w:left="4253"/>
        <w:rPr>
          <w:rFonts w:ascii="Times New Roman" w:hAnsi="Times New Roman" w:cs="Times New Roman"/>
          <w:lang w:val="id-ID"/>
        </w:rPr>
      </w:pPr>
    </w:p>
    <w:p w:rsidR="00F57BDF" w:rsidRPr="00F57BDF" w:rsidP="000C1543">
      <w:pPr>
        <w:autoSpaceDE w:val="0"/>
        <w:autoSpaceDN w:val="0"/>
        <w:adjustRightInd w:val="0"/>
        <w:spacing w:after="0" w:line="240" w:lineRule="auto"/>
        <w:ind w:left="4253"/>
        <w:rPr>
          <w:rFonts w:ascii="Times New Roman" w:hAnsi="Times New Roman" w:cs="Times New Roman"/>
        </w:rPr>
      </w:pPr>
      <w:r w:rsidRPr="00F57BDF">
        <w:rPr>
          <w:rFonts w:ascii="Times New Roman" w:hAnsi="Times New Roman" w:cs="Times New Roman"/>
        </w:rPr>
        <w:t xml:space="preserve">Jakarta, </w:t>
      </w:r>
      <w:r w:rsidR="000C1543">
        <w:rPr>
          <w:rFonts w:ascii="Times New Roman" w:hAnsi="Times New Roman" w:cs="Times New Roman"/>
          <w:lang w:val="id-ID"/>
        </w:rPr>
        <w:t xml:space="preserve">       September</w:t>
      </w:r>
      <w:r w:rsidRPr="00F57BDF">
        <w:rPr>
          <w:rFonts w:ascii="Times New Roman" w:hAnsi="Times New Roman" w:cs="Times New Roman"/>
        </w:rPr>
        <w:t xml:space="preserve"> 2020</w:t>
      </w:r>
    </w:p>
    <w:p w:rsidR="00F57BDF" w:rsidRPr="00F57BDF" w:rsidP="000C1543">
      <w:pPr>
        <w:autoSpaceDE w:val="0"/>
        <w:autoSpaceDN w:val="0"/>
        <w:adjustRightInd w:val="0"/>
        <w:spacing w:after="0" w:line="240" w:lineRule="auto"/>
        <w:ind w:left="4253"/>
        <w:rPr>
          <w:rFonts w:ascii="Times New Roman" w:hAnsi="Times New Roman" w:cs="Times New Roman"/>
        </w:rPr>
      </w:pPr>
      <w:r w:rsidRPr="00F57BDF">
        <w:rPr>
          <w:rFonts w:ascii="Times New Roman" w:hAnsi="Times New Roman" w:cs="Times New Roman"/>
        </w:rPr>
        <w:t>Yang Menyatakan,</w:t>
      </w:r>
    </w:p>
    <w:p w:rsidR="000C1543" w:rsidP="000C1543">
      <w:pPr>
        <w:autoSpaceDE w:val="0"/>
        <w:autoSpaceDN w:val="0"/>
        <w:adjustRightInd w:val="0"/>
        <w:spacing w:after="0" w:line="240" w:lineRule="auto"/>
        <w:ind w:left="4253"/>
        <w:rPr>
          <w:rFonts w:ascii="Times New Roman" w:hAnsi="Times New Roman" w:cs="Times New Roman"/>
          <w:lang w:val="id-ID"/>
        </w:rPr>
      </w:pPr>
    </w:p>
    <w:p w:rsidR="00F57BDF" w:rsidRPr="00F57BDF" w:rsidP="000C1543">
      <w:pPr>
        <w:autoSpaceDE w:val="0"/>
        <w:autoSpaceDN w:val="0"/>
        <w:adjustRightInd w:val="0"/>
        <w:spacing w:after="0" w:line="240" w:lineRule="auto"/>
        <w:ind w:left="4253"/>
        <w:rPr>
          <w:rFonts w:ascii="Times New Roman" w:hAnsi="Times New Roman" w:cs="Times New Roman"/>
        </w:rPr>
      </w:pPr>
      <w:r w:rsidRPr="00F57BDF">
        <w:rPr>
          <w:rFonts w:ascii="Times New Roman" w:hAnsi="Times New Roman" w:cs="Times New Roman"/>
        </w:rPr>
        <w:t>Materai Rp. 6000</w:t>
      </w:r>
    </w:p>
    <w:p w:rsidR="000C1543" w:rsidP="000C1543">
      <w:pPr>
        <w:ind w:left="4253"/>
        <w:rPr>
          <w:rFonts w:ascii="Times New Roman" w:hAnsi="Times New Roman" w:cs="Times New Roman"/>
          <w:color w:val="0D0D0D" w:themeColor="text1" w:themeTint="F2"/>
          <w:lang w:val="id-ID"/>
        </w:rPr>
      </w:pPr>
    </w:p>
    <w:p w:rsidR="000C1543" w:rsidP="000C1543">
      <w:pPr>
        <w:ind w:left="4253"/>
        <w:rPr>
          <w:rFonts w:ascii="Times New Roman" w:hAnsi="Times New Roman" w:cs="Times New Roman"/>
          <w:color w:val="0D0D0D" w:themeColor="text1" w:themeTint="F2"/>
          <w:lang w:val="id-ID"/>
        </w:rPr>
      </w:pPr>
    </w:p>
    <w:p w:rsidR="00F57BDF" w:rsidRPr="00F57BDF" w:rsidP="000C1543">
      <w:pPr>
        <w:ind w:left="4253"/>
        <w:rPr>
          <w:lang w:val="id-ID"/>
        </w:rPr>
      </w:pPr>
      <w:r w:rsidRPr="00F57BDF">
        <w:rPr>
          <w:rFonts w:ascii="Times New Roman" w:hAnsi="Times New Roman" w:cs="Times New Roman"/>
          <w:color w:val="0D0D0D" w:themeColor="text1" w:themeTint="F2"/>
        </w:rPr>
        <w:t>Dr. Herni Ali HT</w:t>
      </w:r>
      <w:r w:rsidRPr="00F57BDF">
        <w:rPr>
          <w:rFonts w:ascii="Times New Roman" w:hAnsi="Times New Roman" w:cs="Times New Roman"/>
          <w:color w:val="0D0D0D" w:themeColor="text1" w:themeTint="F2"/>
          <w:lang w:val="id-ID"/>
        </w:rPr>
        <w:t>.</w:t>
      </w:r>
      <w:r w:rsidRPr="00F57BDF">
        <w:rPr>
          <w:rFonts w:ascii="Times New Roman" w:hAnsi="Times New Roman" w:cs="Times New Roman"/>
          <w:color w:val="0D0D0D" w:themeColor="text1" w:themeTint="F2"/>
        </w:rPr>
        <w:t xml:space="preserve"> SE</w:t>
      </w:r>
      <w:r w:rsidRPr="00F57BDF">
        <w:rPr>
          <w:rFonts w:ascii="Times New Roman" w:hAnsi="Times New Roman" w:cs="Times New Roman"/>
          <w:color w:val="0D0D0D" w:themeColor="text1" w:themeTint="F2"/>
          <w:lang w:val="id-ID"/>
        </w:rPr>
        <w:t>.</w:t>
      </w:r>
      <w:r w:rsidRPr="00F57BDF">
        <w:rPr>
          <w:rFonts w:ascii="Times New Roman" w:hAnsi="Times New Roman" w:cs="Times New Roman"/>
          <w:color w:val="0D0D0D" w:themeColor="text1" w:themeTint="F2"/>
        </w:rPr>
        <w:t xml:space="preserve"> MM</w:t>
      </w:r>
    </w:p>
    <w:p w:rsidR="000C1543">
      <w:pPr>
        <w:rPr>
          <w:rFonts w:ascii="Times New Roman" w:hAnsi="Times New Roman" w:eastAsiaTheme="majorEastAsia" w:cs="Times New Roman"/>
          <w:b/>
          <w:bCs/>
        </w:rPr>
      </w:pPr>
      <w:r>
        <w:rPr>
          <w:rFonts w:ascii="Times New Roman" w:hAnsi="Times New Roman" w:cs="Times New Roman"/>
        </w:rPr>
        <w:br w:type="page"/>
      </w:r>
    </w:p>
    <w:p w:rsidR="00F45E55" w:rsidRPr="00E03A7C" w:rsidP="00E03A7C">
      <w:pPr>
        <w:pStyle w:val="Heading1"/>
        <w:spacing w:before="0" w:line="240" w:lineRule="auto"/>
        <w:jc w:val="center"/>
        <w:rPr>
          <w:rFonts w:ascii="Times New Roman" w:hAnsi="Times New Roman" w:cs="Times New Roman"/>
          <w:color w:val="auto"/>
          <w:sz w:val="22"/>
          <w:szCs w:val="22"/>
          <w:lang w:val="id-ID"/>
        </w:rPr>
      </w:pPr>
      <w:bookmarkStart w:id="1" w:name="_Toc51420575"/>
      <w:r w:rsidRPr="00E03A7C">
        <w:rPr>
          <w:rFonts w:ascii="Times New Roman" w:hAnsi="Times New Roman" w:cs="Times New Roman"/>
          <w:color w:val="auto"/>
          <w:sz w:val="22"/>
          <w:szCs w:val="22"/>
          <w:lang w:val="id-ID"/>
        </w:rPr>
        <w:t>KATA PENGANTAR</w:t>
      </w:r>
    </w:p>
    <w:p w:rsidR="00F45E55" w:rsidRPr="00E03A7C" w:rsidP="00E03A7C">
      <w:pPr>
        <w:spacing w:after="0" w:line="240" w:lineRule="auto"/>
        <w:rPr>
          <w:rFonts w:ascii="Times New Roman" w:hAnsi="Times New Roman" w:cs="Times New Roman"/>
          <w:lang w:val="id-ID"/>
        </w:rPr>
      </w:pPr>
    </w:p>
    <w:p w:rsidR="00F45E55" w:rsidRPr="00E03A7C" w:rsidP="00E03A7C">
      <w:pPr>
        <w:spacing w:after="0" w:line="240" w:lineRule="auto"/>
        <w:ind w:firstLine="720"/>
        <w:jc w:val="both"/>
        <w:rPr>
          <w:rFonts w:ascii="Times New Roman" w:hAnsi="Times New Roman" w:cs="Times New Roman"/>
          <w:lang w:val="id-ID"/>
        </w:rPr>
      </w:pPr>
      <w:r w:rsidRPr="00E03A7C">
        <w:rPr>
          <w:rFonts w:ascii="Times New Roman" w:hAnsi="Times New Roman" w:cs="Times New Roman"/>
        </w:rPr>
        <w:t>Puji syukur kami panjatkan kehadirat Allah SWT yang telah memberikan rahmat serta karunia-Nya sehingga kami berhasil menyelesaikan</w:t>
      </w:r>
      <w:r w:rsidRPr="00E03A7C">
        <w:rPr>
          <w:rFonts w:ascii="Times New Roman" w:hAnsi="Times New Roman" w:cs="Times New Roman"/>
          <w:lang w:val="id-ID"/>
        </w:rPr>
        <w:t xml:space="preserve"> laporan penelitian </w:t>
      </w:r>
      <w:r w:rsidRPr="00E03A7C">
        <w:rPr>
          <w:rFonts w:ascii="Times New Roman" w:hAnsi="Times New Roman" w:cs="Times New Roman"/>
        </w:rPr>
        <w:t xml:space="preserve">ini yang berjudul </w:t>
      </w:r>
      <w:r w:rsidRPr="00E03A7C">
        <w:rPr>
          <w:rFonts w:ascii="Times New Roman" w:hAnsi="Times New Roman" w:cs="Times New Roman"/>
          <w:b/>
          <w:bCs/>
        </w:rPr>
        <w:t>“</w:t>
      </w:r>
      <w:r w:rsidRPr="00E03A7C">
        <w:rPr>
          <w:rFonts w:ascii="Times New Roman" w:hAnsi="Times New Roman" w:cs="Times New Roman"/>
          <w:lang w:val="id-ID"/>
        </w:rPr>
        <w:t xml:space="preserve">Penilaian Faktor Makro Ekonomi, </w:t>
      </w:r>
      <w:r w:rsidRPr="00E03A7C">
        <w:rPr>
          <w:rFonts w:ascii="Times New Roman" w:hAnsi="Times New Roman" w:cs="Times New Roman"/>
          <w:i/>
          <w:lang w:val="id-ID"/>
        </w:rPr>
        <w:t xml:space="preserve">Yield To Maturity,  </w:t>
      </w:r>
      <w:r w:rsidRPr="00E03A7C">
        <w:rPr>
          <w:rFonts w:ascii="Times New Roman" w:hAnsi="Times New Roman" w:cs="Times New Roman"/>
          <w:lang w:val="id-ID"/>
        </w:rPr>
        <w:t xml:space="preserve">Dan </w:t>
      </w:r>
      <w:r w:rsidRPr="00E03A7C">
        <w:rPr>
          <w:rFonts w:ascii="Times New Roman" w:hAnsi="Times New Roman" w:cs="Times New Roman"/>
          <w:i/>
          <w:lang w:val="id-ID"/>
        </w:rPr>
        <w:t xml:space="preserve">Time To Maturity </w:t>
      </w:r>
      <w:r w:rsidRPr="00E03A7C">
        <w:rPr>
          <w:rFonts w:ascii="Times New Roman" w:hAnsi="Times New Roman" w:cs="Times New Roman"/>
          <w:lang w:val="id-ID"/>
        </w:rPr>
        <w:t xml:space="preserve">Terhadap </w:t>
      </w:r>
      <w:r w:rsidRPr="00E03A7C">
        <w:rPr>
          <w:rFonts w:ascii="Times New Roman" w:hAnsi="Times New Roman" w:cs="Times New Roman"/>
          <w:i/>
          <w:lang w:val="id-ID"/>
        </w:rPr>
        <w:t>Fair Price</w:t>
      </w:r>
      <w:r w:rsidRPr="00E03A7C">
        <w:rPr>
          <w:rFonts w:ascii="Times New Roman" w:hAnsi="Times New Roman" w:cs="Times New Roman"/>
        </w:rPr>
        <w:t xml:space="preserve"> </w:t>
      </w:r>
      <w:r w:rsidRPr="00E03A7C">
        <w:rPr>
          <w:rFonts w:ascii="Times New Roman" w:hAnsi="Times New Roman" w:cs="Times New Roman"/>
          <w:i/>
          <w:lang w:val="id-ID"/>
        </w:rPr>
        <w:t xml:space="preserve">Sukuk </w:t>
      </w:r>
      <w:r w:rsidRPr="00E03A7C">
        <w:rPr>
          <w:rFonts w:ascii="Times New Roman" w:hAnsi="Times New Roman" w:cs="Times New Roman"/>
          <w:lang w:val="id-ID"/>
        </w:rPr>
        <w:t>Korporasi Di Indonesia Dan Malaysia Periode Tahun 2014-2018</w:t>
      </w:r>
      <w:r w:rsidRPr="00E03A7C">
        <w:rPr>
          <w:rFonts w:ascii="Times New Roman" w:hAnsi="Times New Roman" w:cs="Times New Roman"/>
          <w:b/>
          <w:bCs/>
        </w:rPr>
        <w:t>”</w:t>
      </w:r>
      <w:r w:rsidRPr="00E03A7C">
        <w:rPr>
          <w:rFonts w:ascii="Times New Roman" w:hAnsi="Times New Roman" w:cs="Times New Roman"/>
          <w:b/>
          <w:bCs/>
          <w:lang w:val="id-ID"/>
        </w:rPr>
        <w:t>.</w:t>
      </w:r>
    </w:p>
    <w:p w:rsidR="00F45E55" w:rsidRPr="00E03A7C" w:rsidP="00E03A7C">
      <w:pPr>
        <w:spacing w:after="0" w:line="240" w:lineRule="auto"/>
        <w:ind w:firstLine="720"/>
        <w:jc w:val="both"/>
        <w:rPr>
          <w:rFonts w:ascii="Times New Roman" w:eastAsia="Times New Roman" w:hAnsi="Times New Roman" w:cs="Times New Roman"/>
          <w:lang w:eastAsia="id-ID"/>
        </w:rPr>
      </w:pPr>
      <w:r w:rsidRPr="00E03A7C">
        <w:rPr>
          <w:rFonts w:ascii="Times New Roman" w:hAnsi="Times New Roman" w:cs="Times New Roman"/>
          <w:lang w:val="id-ID"/>
        </w:rPr>
        <w:t xml:space="preserve">Laporan Penelitian </w:t>
      </w:r>
      <w:r w:rsidRPr="00E03A7C">
        <w:rPr>
          <w:rFonts w:ascii="Times New Roman" w:hAnsi="Times New Roman" w:cs="Times New Roman"/>
        </w:rPr>
        <w:t xml:space="preserve">ini merupakan </w:t>
      </w:r>
      <w:r w:rsidRPr="00E03A7C">
        <w:rPr>
          <w:rFonts w:ascii="Times New Roman" w:hAnsi="Times New Roman" w:cs="Times New Roman"/>
          <w:lang w:val="id-ID"/>
        </w:rPr>
        <w:t>hasil penelitian yang di biayai oleh PUSLITPEN, LP2M, UIN S</w:t>
      </w:r>
      <w:r w:rsidRPr="00E03A7C" w:rsidR="00E03A7C">
        <w:rPr>
          <w:rFonts w:ascii="Times New Roman" w:hAnsi="Times New Roman" w:cs="Times New Roman"/>
          <w:lang w:val="id-ID"/>
        </w:rPr>
        <w:t>YARIF HIDAYATULLAH, JAKARTA</w:t>
      </w:r>
      <w:r w:rsidRPr="00E03A7C">
        <w:rPr>
          <w:rFonts w:ascii="Times New Roman" w:hAnsi="Times New Roman" w:cs="Times New Roman"/>
        </w:rPr>
        <w:t xml:space="preserve">. </w:t>
      </w:r>
      <w:r w:rsidRPr="00E03A7C">
        <w:rPr>
          <w:rFonts w:ascii="Times New Roman" w:eastAsia="Times New Roman" w:hAnsi="Times New Roman" w:cs="Times New Roman"/>
          <w:lang w:eastAsia="id-ID"/>
        </w:rPr>
        <w:t xml:space="preserve">Selesainya penyusunan </w:t>
      </w:r>
      <w:r w:rsidRPr="00E03A7C" w:rsidR="00E03A7C">
        <w:rPr>
          <w:rFonts w:ascii="Times New Roman" w:eastAsia="Times New Roman" w:hAnsi="Times New Roman" w:cs="Times New Roman"/>
          <w:lang w:val="id-ID" w:eastAsia="id-ID"/>
        </w:rPr>
        <w:t>laporan penelitian</w:t>
      </w:r>
      <w:r w:rsidRPr="00E03A7C">
        <w:rPr>
          <w:rFonts w:ascii="Times New Roman" w:eastAsia="Times New Roman" w:hAnsi="Times New Roman" w:cs="Times New Roman"/>
          <w:lang w:eastAsia="id-ID"/>
        </w:rPr>
        <w:t xml:space="preserve"> ini berkat bantuan dari berbagai pihak oleh karena itu, pada kesempatan ini kami sampaikan terima kasih dan penghargaan setinggi-tingginya kepada yang terhormat : </w:t>
      </w:r>
    </w:p>
    <w:p w:rsidR="00F45E55" w:rsidRPr="00E03A7C" w:rsidP="00E03A7C">
      <w:pPr>
        <w:numPr>
          <w:ilvl w:val="0"/>
          <w:numId w:val="41"/>
        </w:numPr>
        <w:spacing w:after="0" w:line="240" w:lineRule="auto"/>
        <w:jc w:val="both"/>
        <w:rPr>
          <w:rFonts w:ascii="Times New Roman" w:eastAsia="Times New Roman" w:hAnsi="Times New Roman" w:cs="Times New Roman"/>
          <w:lang w:eastAsia="id-ID"/>
        </w:rPr>
      </w:pPr>
      <w:r w:rsidRPr="00E03A7C">
        <w:rPr>
          <w:rFonts w:ascii="Times New Roman" w:hAnsi="Times New Roman" w:cs="Times New Roman"/>
          <w:lang w:val="id-ID"/>
        </w:rPr>
        <w:t>Bapak</w:t>
      </w:r>
      <w:r w:rsidRPr="00E03A7C">
        <w:rPr>
          <w:rFonts w:ascii="Times New Roman" w:hAnsi="Times New Roman" w:cs="Times New Roman"/>
        </w:rPr>
        <w:t xml:space="preserve"> </w:t>
      </w:r>
      <w:r w:rsidRPr="00E03A7C">
        <w:rPr>
          <w:rFonts w:ascii="Times New Roman" w:hAnsi="Times New Roman" w:cs="Times New Roman"/>
          <w:bCs/>
        </w:rPr>
        <w:t>DR. IMAM SUBCHI, MA</w:t>
      </w:r>
      <w:r w:rsidRPr="00E03A7C">
        <w:rPr>
          <w:rFonts w:ascii="Times New Roman" w:eastAsia="Times New Roman" w:hAnsi="Times New Roman" w:cs="Times New Roman"/>
          <w:lang w:eastAsia="id-ID"/>
        </w:rPr>
        <w:t xml:space="preserve"> </w:t>
      </w:r>
      <w:r w:rsidRPr="00E03A7C">
        <w:rPr>
          <w:rFonts w:ascii="Times New Roman" w:eastAsia="Times New Roman" w:hAnsi="Times New Roman" w:cs="Times New Roman"/>
          <w:lang w:eastAsia="id-ID"/>
        </w:rPr>
        <w:t xml:space="preserve">sebagai </w:t>
      </w:r>
      <w:r w:rsidRPr="00E03A7C">
        <w:rPr>
          <w:rFonts w:ascii="Times New Roman" w:eastAsia="Times New Roman" w:hAnsi="Times New Roman" w:cs="Times New Roman"/>
          <w:lang w:val="id-ID" w:eastAsia="id-ID"/>
        </w:rPr>
        <w:t>Kepala PUSLITPEN, UIN SYARIF HIDAYATULLAH, JAKARTA</w:t>
      </w:r>
      <w:r w:rsidRPr="00E03A7C">
        <w:rPr>
          <w:rFonts w:ascii="Times New Roman" w:eastAsia="Times New Roman" w:hAnsi="Times New Roman" w:cs="Times New Roman"/>
          <w:lang w:eastAsia="id-ID"/>
        </w:rPr>
        <w:t xml:space="preserve"> yang telah memberikan bimbingan, arahan dan masukan pada pembuatan </w:t>
      </w:r>
      <w:r w:rsidRPr="00E03A7C">
        <w:rPr>
          <w:rFonts w:ascii="Times New Roman" w:eastAsia="Times New Roman" w:hAnsi="Times New Roman" w:cs="Times New Roman"/>
          <w:lang w:val="id-ID" w:eastAsia="id-ID"/>
        </w:rPr>
        <w:t>laporan penelitian</w:t>
      </w:r>
      <w:r w:rsidRPr="00E03A7C">
        <w:rPr>
          <w:rFonts w:ascii="Times New Roman" w:eastAsia="Times New Roman" w:hAnsi="Times New Roman" w:cs="Times New Roman"/>
          <w:lang w:eastAsia="id-ID"/>
        </w:rPr>
        <w:t xml:space="preserve"> ini.</w:t>
      </w:r>
    </w:p>
    <w:p w:rsidR="00F45E55" w:rsidRPr="00E03A7C" w:rsidP="00E03A7C">
      <w:pPr>
        <w:numPr>
          <w:ilvl w:val="0"/>
          <w:numId w:val="41"/>
        </w:numPr>
        <w:spacing w:after="0" w:line="240" w:lineRule="auto"/>
        <w:jc w:val="both"/>
        <w:rPr>
          <w:rFonts w:ascii="Times New Roman" w:hAnsi="Times New Roman" w:cs="Times New Roman"/>
        </w:rPr>
      </w:pPr>
      <w:r w:rsidRPr="00E03A7C">
        <w:rPr>
          <w:rFonts w:ascii="Times New Roman" w:hAnsi="Times New Roman" w:cs="Times New Roman"/>
          <w:bCs/>
          <w:lang w:val="id-ID"/>
        </w:rPr>
        <w:t xml:space="preserve">Bapak </w:t>
      </w:r>
      <w:r w:rsidRPr="00E03A7C">
        <w:rPr>
          <w:rFonts w:ascii="Times New Roman" w:hAnsi="Times New Roman" w:cs="Times New Roman"/>
          <w:bCs/>
        </w:rPr>
        <w:t>JAJANG JAHRONI, MA., Ph</w:t>
      </w:r>
      <w:r w:rsidRPr="00E03A7C">
        <w:rPr>
          <w:rFonts w:ascii="Times New Roman" w:hAnsi="Times New Roman" w:cs="Times New Roman"/>
          <w:bCs/>
          <w:lang w:val="id-ID"/>
        </w:rPr>
        <w:t>.</w:t>
      </w:r>
      <w:r w:rsidRPr="00E03A7C">
        <w:rPr>
          <w:rFonts w:ascii="Times New Roman" w:hAnsi="Times New Roman" w:cs="Times New Roman"/>
          <w:bCs/>
        </w:rPr>
        <w:t>D</w:t>
      </w:r>
      <w:r w:rsidRPr="00E03A7C">
        <w:rPr>
          <w:rFonts w:ascii="Times New Roman" w:eastAsia="Times New Roman" w:hAnsi="Times New Roman" w:cs="Times New Roman"/>
          <w:lang w:eastAsia="id-ID"/>
        </w:rPr>
        <w:t xml:space="preserve"> sebagai </w:t>
      </w:r>
      <w:r w:rsidRPr="00E03A7C">
        <w:rPr>
          <w:rFonts w:ascii="Times New Roman" w:eastAsia="Times New Roman" w:hAnsi="Times New Roman" w:cs="Times New Roman"/>
          <w:lang w:val="id-ID" w:eastAsia="id-ID"/>
        </w:rPr>
        <w:t>Kepala LP2M, UIN SYARIF HIDAYATULLAH, JAKARTA</w:t>
      </w:r>
      <w:r w:rsidRPr="00E03A7C">
        <w:rPr>
          <w:rFonts w:ascii="Times New Roman" w:eastAsia="Times New Roman" w:hAnsi="Times New Roman" w:cs="Times New Roman"/>
          <w:lang w:eastAsia="id-ID"/>
        </w:rPr>
        <w:t xml:space="preserve"> yang telah memberikan bimbingan, arahan dan masukan pada pembuatan </w:t>
      </w:r>
      <w:r w:rsidRPr="00E03A7C">
        <w:rPr>
          <w:rFonts w:ascii="Times New Roman" w:eastAsia="Times New Roman" w:hAnsi="Times New Roman" w:cs="Times New Roman"/>
          <w:lang w:val="id-ID" w:eastAsia="id-ID"/>
        </w:rPr>
        <w:t>laporan penelitian</w:t>
      </w:r>
      <w:r w:rsidRPr="00E03A7C">
        <w:rPr>
          <w:rFonts w:ascii="Times New Roman" w:eastAsia="Times New Roman" w:hAnsi="Times New Roman" w:cs="Times New Roman"/>
          <w:lang w:eastAsia="id-ID"/>
        </w:rPr>
        <w:t xml:space="preserve"> ini.</w:t>
      </w:r>
    </w:p>
    <w:p w:rsidR="00E03A7C" w:rsidRPr="00E03A7C" w:rsidP="00E03A7C">
      <w:pPr>
        <w:spacing w:after="0" w:line="240" w:lineRule="auto"/>
        <w:ind w:left="720"/>
        <w:jc w:val="both"/>
        <w:rPr>
          <w:rFonts w:ascii="Times New Roman" w:hAnsi="Times New Roman" w:cs="Times New Roman"/>
        </w:rPr>
      </w:pPr>
    </w:p>
    <w:p w:rsidR="00F45E55" w:rsidRPr="00E03A7C" w:rsidP="00E03A7C">
      <w:pPr>
        <w:spacing w:after="0" w:line="240" w:lineRule="auto"/>
        <w:ind w:firstLine="720"/>
        <w:jc w:val="both"/>
        <w:rPr>
          <w:rFonts w:ascii="Times New Roman" w:hAnsi="Times New Roman" w:cs="Times New Roman"/>
        </w:rPr>
      </w:pPr>
      <w:r w:rsidRPr="00E03A7C">
        <w:rPr>
          <w:rFonts w:ascii="Times New Roman" w:hAnsi="Times New Roman" w:cs="Times New Roman"/>
        </w:rPr>
        <w:t>Kami menyadari bahwa</w:t>
      </w:r>
      <w:r w:rsidRPr="00E03A7C" w:rsidR="00E03A7C">
        <w:rPr>
          <w:rFonts w:ascii="Times New Roman" w:eastAsia="Times New Roman" w:hAnsi="Times New Roman" w:cs="Times New Roman"/>
          <w:lang w:val="id-ID" w:eastAsia="id-ID"/>
        </w:rPr>
        <w:t xml:space="preserve"> laporan penelitian</w:t>
      </w:r>
      <w:r w:rsidRPr="00E03A7C">
        <w:rPr>
          <w:rFonts w:ascii="Times New Roman" w:hAnsi="Times New Roman" w:cs="Times New Roman"/>
        </w:rPr>
        <w:t xml:space="preserve"> ini masih jauh dari sempurna. Maka kritik dan saran dari semua pihak yang bersifat membangun selalu kami harapkan demi kesempurnaan</w:t>
      </w:r>
      <w:r>
        <w:fldChar w:fldCharType="begin"/>
      </w:r>
      <w:r>
        <w:instrText xml:space="preserve"> HYPERLINK "http://aadesanjaya.blogspot.com/" </w:instrText>
      </w:r>
      <w:r>
        <w:fldChar w:fldCharType="separate"/>
      </w:r>
      <w:r w:rsidRPr="00E03A7C">
        <w:rPr>
          <w:rStyle w:val="Hyperlink"/>
          <w:rFonts w:ascii="Times New Roman" w:hAnsi="Times New Roman" w:cs="Times New Roman"/>
        </w:rPr>
        <w:t xml:space="preserve"> </w:t>
      </w:r>
      <w:r w:rsidRPr="00E03A7C" w:rsidR="00E03A7C">
        <w:rPr>
          <w:rFonts w:ascii="Times New Roman" w:eastAsia="Times New Roman" w:hAnsi="Times New Roman" w:cs="Times New Roman"/>
          <w:lang w:val="id-ID" w:eastAsia="id-ID"/>
        </w:rPr>
        <w:t>laporan penelitian</w:t>
      </w:r>
      <w:r w:rsidRPr="00E03A7C" w:rsidR="00E03A7C">
        <w:rPr>
          <w:rFonts w:ascii="Times New Roman" w:eastAsia="Times New Roman" w:hAnsi="Times New Roman" w:cs="Times New Roman"/>
          <w:lang w:eastAsia="id-ID"/>
        </w:rPr>
        <w:t xml:space="preserve"> </w:t>
      </w:r>
      <w:r>
        <w:fldChar w:fldCharType="end"/>
      </w:r>
      <w:r w:rsidRPr="00E03A7C">
        <w:rPr>
          <w:rFonts w:ascii="Times New Roman" w:hAnsi="Times New Roman" w:cs="Times New Roman"/>
        </w:rPr>
        <w:t xml:space="preserve"> ini.</w:t>
      </w:r>
    </w:p>
    <w:p w:rsidR="00F45E55" w:rsidRPr="00E03A7C" w:rsidP="00E03A7C">
      <w:pPr>
        <w:spacing w:after="0" w:line="240" w:lineRule="auto"/>
        <w:ind w:firstLine="720"/>
        <w:jc w:val="both"/>
        <w:rPr>
          <w:rStyle w:val="hps"/>
          <w:rFonts w:ascii="Times New Roman" w:hAnsi="Times New Roman" w:cs="Times New Roman"/>
          <w:color w:val="000000"/>
        </w:rPr>
      </w:pPr>
      <w:r w:rsidRPr="00E03A7C">
        <w:rPr>
          <w:rFonts w:ascii="Times New Roman" w:hAnsi="Times New Roman" w:cs="Times New Roman"/>
          <w:color w:val="000000"/>
        </w:rPr>
        <w:t>Akhirnya kami berharap semoga</w:t>
      </w:r>
      <w:r>
        <w:fldChar w:fldCharType="begin"/>
      </w:r>
      <w:r>
        <w:instrText xml:space="preserve"> HYPERLINK "http://aadesanjaya.blogspot.com/" </w:instrText>
      </w:r>
      <w:r>
        <w:fldChar w:fldCharType="separate"/>
      </w:r>
      <w:r w:rsidRPr="00E03A7C">
        <w:rPr>
          <w:rStyle w:val="Hyperlink"/>
          <w:rFonts w:ascii="Times New Roman" w:hAnsi="Times New Roman" w:cs="Times New Roman"/>
          <w:color w:val="000000"/>
        </w:rPr>
        <w:t xml:space="preserve"> </w:t>
      </w:r>
      <w:r w:rsidRPr="00E03A7C" w:rsidR="00E03A7C">
        <w:rPr>
          <w:rFonts w:ascii="Times New Roman" w:eastAsia="Times New Roman" w:hAnsi="Times New Roman" w:cs="Times New Roman"/>
          <w:lang w:val="id-ID" w:eastAsia="id-ID"/>
        </w:rPr>
        <w:t>laporan penelitian</w:t>
      </w:r>
      <w:r w:rsidRPr="00E03A7C" w:rsidR="00E03A7C">
        <w:rPr>
          <w:rFonts w:ascii="Times New Roman" w:eastAsia="Times New Roman" w:hAnsi="Times New Roman" w:cs="Times New Roman"/>
          <w:lang w:eastAsia="id-ID"/>
        </w:rPr>
        <w:t xml:space="preserve"> </w:t>
      </w:r>
      <w:r>
        <w:fldChar w:fldCharType="end"/>
      </w:r>
      <w:r w:rsidRPr="00E03A7C">
        <w:rPr>
          <w:rFonts w:ascii="Times New Roman" w:hAnsi="Times New Roman" w:cs="Times New Roman"/>
          <w:color w:val="000000"/>
        </w:rPr>
        <w:t>ini dapat bermanfaat bagi semua pihak yang membutuhkan. Semoga Allah SWT senantiasa meridhai segala usaha kita. Amiin</w:t>
      </w:r>
      <w:r w:rsidRPr="00E03A7C" w:rsidR="00E03A7C">
        <w:rPr>
          <w:rFonts w:ascii="Times New Roman" w:hAnsi="Times New Roman" w:cs="Times New Roman"/>
          <w:color w:val="000000"/>
          <w:lang w:val="id-ID"/>
        </w:rPr>
        <w:t xml:space="preserve"> YRA</w:t>
      </w:r>
      <w:r w:rsidRPr="00E03A7C">
        <w:rPr>
          <w:rFonts w:ascii="Times New Roman" w:hAnsi="Times New Roman" w:cs="Times New Roman"/>
          <w:color w:val="000000"/>
        </w:rPr>
        <w:t>.</w:t>
      </w:r>
    </w:p>
    <w:p w:rsidR="00F45E55" w:rsidRPr="00E03A7C" w:rsidP="00E03A7C">
      <w:pPr>
        <w:spacing w:after="0" w:line="240" w:lineRule="auto"/>
        <w:ind w:left="4139"/>
        <w:jc w:val="center"/>
        <w:rPr>
          <w:rStyle w:val="hps"/>
          <w:rFonts w:ascii="Times New Roman" w:hAnsi="Times New Roman" w:cs="Times New Roman"/>
        </w:rPr>
      </w:pPr>
    </w:p>
    <w:p w:rsidR="00F45E55" w:rsidRPr="00E03A7C" w:rsidP="00E03A7C">
      <w:pPr>
        <w:spacing w:after="0" w:line="240" w:lineRule="auto"/>
        <w:ind w:left="4139"/>
        <w:jc w:val="center"/>
        <w:rPr>
          <w:rStyle w:val="hps"/>
          <w:rFonts w:ascii="Times New Roman" w:hAnsi="Times New Roman" w:cs="Times New Roman"/>
        </w:rPr>
      </w:pPr>
    </w:p>
    <w:p w:rsidR="00F45E55" w:rsidRPr="00E03A7C" w:rsidP="00E03A7C">
      <w:pPr>
        <w:spacing w:after="0" w:line="240" w:lineRule="auto"/>
        <w:ind w:left="4139"/>
        <w:jc w:val="center"/>
        <w:rPr>
          <w:rStyle w:val="hps"/>
          <w:rFonts w:ascii="Times New Roman" w:hAnsi="Times New Roman" w:cs="Times New Roman"/>
        </w:rPr>
      </w:pPr>
    </w:p>
    <w:p w:rsidR="00F45E55" w:rsidRPr="00E03A7C" w:rsidP="00E03A7C">
      <w:pPr>
        <w:spacing w:after="0" w:line="240" w:lineRule="auto"/>
        <w:ind w:left="4139"/>
        <w:jc w:val="center"/>
        <w:rPr>
          <w:rStyle w:val="hps"/>
          <w:rFonts w:ascii="Times New Roman" w:hAnsi="Times New Roman" w:cs="Times New Roman"/>
          <w:lang w:val="id-ID"/>
        </w:rPr>
      </w:pPr>
      <w:r>
        <w:rPr>
          <w:rStyle w:val="hps"/>
          <w:rFonts w:ascii="Times New Roman" w:hAnsi="Times New Roman" w:cs="Times New Roman"/>
          <w:lang w:val="id-ID"/>
        </w:rPr>
        <w:t>Jakarta</w:t>
      </w:r>
      <w:r w:rsidRPr="00E03A7C">
        <w:rPr>
          <w:rStyle w:val="hps"/>
          <w:rFonts w:ascii="Times New Roman" w:hAnsi="Times New Roman" w:cs="Times New Roman"/>
        </w:rPr>
        <w:t xml:space="preserve">,  </w:t>
      </w:r>
      <w:r>
        <w:rPr>
          <w:rStyle w:val="hps"/>
          <w:rFonts w:ascii="Times New Roman" w:hAnsi="Times New Roman" w:cs="Times New Roman"/>
          <w:lang w:val="id-ID"/>
        </w:rPr>
        <w:t>September 2020</w:t>
      </w:r>
    </w:p>
    <w:p w:rsidR="00F45E55" w:rsidRPr="00E03A7C" w:rsidP="00E03A7C">
      <w:pPr>
        <w:spacing w:after="0" w:line="240" w:lineRule="auto"/>
        <w:ind w:left="4139"/>
        <w:jc w:val="center"/>
        <w:rPr>
          <w:rStyle w:val="hps"/>
          <w:rFonts w:ascii="Times New Roman" w:hAnsi="Times New Roman" w:cs="Times New Roman"/>
        </w:rPr>
      </w:pPr>
    </w:p>
    <w:p w:rsidR="00F45E55" w:rsidRPr="00E03A7C" w:rsidP="00E03A7C">
      <w:pPr>
        <w:spacing w:after="0" w:line="240" w:lineRule="auto"/>
        <w:ind w:left="4139"/>
        <w:jc w:val="center"/>
        <w:rPr>
          <w:rStyle w:val="hps"/>
          <w:rFonts w:ascii="Times New Roman" w:hAnsi="Times New Roman" w:cs="Times New Roman"/>
        </w:rPr>
      </w:pPr>
      <w:r w:rsidRPr="00E03A7C">
        <w:rPr>
          <w:rStyle w:val="hps"/>
          <w:rFonts w:ascii="Times New Roman" w:hAnsi="Times New Roman" w:cs="Times New Roman"/>
        </w:rPr>
        <w:t>Penulis</w:t>
      </w:r>
    </w:p>
    <w:p w:rsidR="00F45E55" w:rsidRPr="00E03A7C" w:rsidP="00E03A7C">
      <w:pPr>
        <w:spacing w:after="0" w:line="240" w:lineRule="auto"/>
        <w:rPr>
          <w:rFonts w:ascii="Times New Roman" w:hAnsi="Times New Roman" w:cs="Times New Roman"/>
          <w:lang w:val="id-ID"/>
        </w:rPr>
      </w:pPr>
    </w:p>
    <w:p w:rsidR="00E03A7C">
      <w:pPr>
        <w:rPr>
          <w:rFonts w:ascii="Times New Roman" w:hAnsi="Times New Roman" w:eastAsiaTheme="majorEastAsia" w:cs="Times New Roman"/>
          <w:b/>
          <w:bCs/>
          <w:lang w:val="id-ID"/>
        </w:rPr>
      </w:pPr>
      <w:r>
        <w:rPr>
          <w:rFonts w:ascii="Times New Roman" w:hAnsi="Times New Roman" w:cs="Times New Roman"/>
          <w:lang w:val="id-ID"/>
        </w:rPr>
        <w:br w:type="page"/>
      </w:r>
    </w:p>
    <w:p w:rsidR="00F45E55" w:rsidP="00D443E0">
      <w:pPr>
        <w:pStyle w:val="Heading1"/>
        <w:spacing w:before="0" w:line="240" w:lineRule="auto"/>
        <w:jc w:val="center"/>
        <w:rPr>
          <w:rFonts w:ascii="Times New Roman" w:hAnsi="Times New Roman" w:cs="Times New Roman"/>
          <w:color w:val="auto"/>
          <w:sz w:val="22"/>
          <w:szCs w:val="22"/>
          <w:lang w:val="id-ID"/>
        </w:rPr>
      </w:pPr>
    </w:p>
    <w:p w:rsidR="00CE4DE8" w:rsidRPr="00D443E0" w:rsidP="00D443E0">
      <w:pPr>
        <w:pStyle w:val="Heading1"/>
        <w:spacing w:before="0" w:line="240" w:lineRule="auto"/>
        <w:jc w:val="center"/>
        <w:rPr>
          <w:rFonts w:ascii="Times New Roman" w:hAnsi="Times New Roman" w:cs="Times New Roman"/>
          <w:color w:val="auto"/>
          <w:sz w:val="22"/>
          <w:szCs w:val="22"/>
        </w:rPr>
      </w:pPr>
      <w:r w:rsidRPr="00D443E0">
        <w:rPr>
          <w:rFonts w:ascii="Times New Roman" w:hAnsi="Times New Roman" w:cs="Times New Roman"/>
          <w:color w:val="auto"/>
          <w:sz w:val="22"/>
          <w:szCs w:val="22"/>
        </w:rPr>
        <w:t>DAFTAR ISI</w:t>
      </w:r>
      <w:bookmarkEnd w:id="1"/>
    </w:p>
    <w:sdt>
      <w:sdtPr>
        <w:rPr>
          <w:rFonts w:ascii="Times New Roman" w:hAnsi="Times New Roman" w:eastAsiaTheme="minorHAnsi" w:cs="Times New Roman"/>
          <w:b w:val="0"/>
          <w:bCs w:val="0"/>
          <w:color w:val="auto"/>
          <w:sz w:val="22"/>
          <w:szCs w:val="22"/>
          <w:lang w:eastAsia="en-US"/>
        </w:rPr>
        <w:id w:val="11649639"/>
        <w:docPartObj>
          <w:docPartGallery w:val="Table of Contents"/>
          <w:docPartUnique/>
        </w:docPartObj>
      </w:sdtPr>
      <w:sdtEndPr>
        <w:rPr>
          <w:noProof/>
        </w:rPr>
      </w:sdtEndPr>
      <w:sdtContent>
        <w:p w:rsidR="003B5257" w:rsidP="00D443E0">
          <w:pPr>
            <w:pStyle w:val="TOCHeading"/>
            <w:spacing w:before="0" w:line="240" w:lineRule="auto"/>
            <w:rPr>
              <w:rFonts w:ascii="Times New Roman" w:hAnsi="Times New Roman" w:eastAsiaTheme="minorHAnsi" w:cs="Times New Roman"/>
              <w:b w:val="0"/>
              <w:bCs w:val="0"/>
              <w:color w:val="auto"/>
              <w:sz w:val="22"/>
              <w:szCs w:val="22"/>
              <w:lang w:val="id-ID" w:eastAsia="en-US"/>
            </w:rPr>
          </w:pPr>
          <w:r>
            <w:rPr>
              <w:rFonts w:ascii="Times New Roman" w:hAnsi="Times New Roman" w:eastAsiaTheme="minorHAnsi" w:cs="Times New Roman"/>
              <w:b w:val="0"/>
              <w:bCs w:val="0"/>
              <w:color w:val="auto"/>
              <w:sz w:val="22"/>
              <w:szCs w:val="22"/>
              <w:lang w:val="id-ID" w:eastAsia="en-US"/>
            </w:rPr>
            <w:t>HALAMAN JUDUL .................................................................................................1</w:t>
          </w:r>
        </w:p>
        <w:p w:rsidR="00F45E55" w:rsidRPr="00F45E55" w:rsidP="00F45E55">
          <w:pPr>
            <w:spacing w:after="0" w:line="240" w:lineRule="auto"/>
            <w:rPr>
              <w:rFonts w:ascii="Times New Roman" w:hAnsi="Times New Roman" w:cs="Times New Roman"/>
              <w:bCs/>
              <w:lang w:val="id-ID"/>
            </w:rPr>
          </w:pPr>
          <w:r w:rsidRPr="00F45E55">
            <w:rPr>
              <w:rFonts w:ascii="Times New Roman" w:hAnsi="Times New Roman" w:cs="Times New Roman"/>
              <w:bCs/>
            </w:rPr>
            <w:t>LEMBAR PENGESAHAN</w:t>
          </w:r>
          <w:r>
            <w:rPr>
              <w:rFonts w:ascii="Times New Roman" w:hAnsi="Times New Roman" w:cs="Times New Roman"/>
              <w:bCs/>
              <w:lang w:val="id-ID"/>
            </w:rPr>
            <w:t xml:space="preserve"> .......................................................................................2</w:t>
          </w:r>
        </w:p>
        <w:p w:rsidR="00F45E55" w:rsidP="00F45E55">
          <w:pPr>
            <w:autoSpaceDE w:val="0"/>
            <w:autoSpaceDN w:val="0"/>
            <w:adjustRightInd w:val="0"/>
            <w:spacing w:after="0" w:line="240" w:lineRule="auto"/>
            <w:rPr>
              <w:rFonts w:ascii="Times New Roman" w:hAnsi="Times New Roman" w:cs="Times New Roman"/>
              <w:bCs/>
              <w:lang w:val="id-ID"/>
            </w:rPr>
          </w:pPr>
          <w:r w:rsidRPr="00F45E55">
            <w:rPr>
              <w:rFonts w:ascii="Times New Roman" w:hAnsi="Times New Roman" w:cs="Times New Roman"/>
              <w:bCs/>
            </w:rPr>
            <w:t>PERNYATAAN BEBAS PLAGIASI</w:t>
          </w:r>
          <w:r>
            <w:rPr>
              <w:rFonts w:ascii="Times New Roman" w:hAnsi="Times New Roman" w:cs="Times New Roman"/>
              <w:bCs/>
              <w:lang w:val="id-ID"/>
            </w:rPr>
            <w:t xml:space="preserve">  ......................................................................3</w:t>
          </w:r>
        </w:p>
        <w:p w:rsidR="00F45E55" w:rsidRPr="00F45E55" w:rsidP="00F45E55">
          <w:pPr>
            <w:autoSpaceDE w:val="0"/>
            <w:autoSpaceDN w:val="0"/>
            <w:adjustRightInd w:val="0"/>
            <w:spacing w:after="0" w:line="240" w:lineRule="auto"/>
            <w:rPr>
              <w:rFonts w:ascii="Times New Roman" w:hAnsi="Times New Roman" w:cs="Times New Roman"/>
              <w:bCs/>
              <w:lang w:val="id-ID"/>
            </w:rPr>
          </w:pPr>
          <w:r>
            <w:rPr>
              <w:rFonts w:ascii="Times New Roman" w:hAnsi="Times New Roman" w:cs="Times New Roman"/>
              <w:bCs/>
              <w:lang w:val="id-ID"/>
            </w:rPr>
            <w:t>KATA PENGANTAR  ..............................................................................................4</w:t>
          </w:r>
        </w:p>
        <w:p w:rsidR="00297D96">
          <w:pPr>
            <w:pStyle w:val="TOC1"/>
            <w:tabs>
              <w:tab w:val="right" w:leader="dot" w:pos="7429"/>
            </w:tabs>
            <w:rPr>
              <w:rFonts w:eastAsiaTheme="minorEastAsia"/>
              <w:noProof/>
            </w:rPr>
          </w:pPr>
          <w:r w:rsidRPr="00D443E0">
            <w:rPr>
              <w:rFonts w:ascii="Times New Roman" w:hAnsi="Times New Roman" w:cs="Times New Roman"/>
            </w:rPr>
            <w:fldChar w:fldCharType="begin"/>
          </w:r>
          <w:r w:rsidRPr="00D443E0">
            <w:rPr>
              <w:rFonts w:ascii="Times New Roman" w:hAnsi="Times New Roman" w:cs="Times New Roman"/>
            </w:rPr>
            <w:instrText xml:space="preserve"> TOC \o "1-3" \h \z \u </w:instrText>
          </w:r>
          <w:r w:rsidRPr="00D443E0">
            <w:rPr>
              <w:rFonts w:ascii="Times New Roman" w:hAnsi="Times New Roman" w:cs="Times New Roman"/>
            </w:rPr>
            <w:fldChar w:fldCharType="separate"/>
          </w:r>
          <w:r>
            <w:fldChar w:fldCharType="begin"/>
          </w:r>
          <w:r>
            <w:instrText xml:space="preserve"> HYPERLINK \l "_Toc51420575" </w:instrText>
          </w:r>
          <w:r>
            <w:fldChar w:fldCharType="separate"/>
          </w:r>
          <w:r w:rsidRPr="00174F3A">
            <w:rPr>
              <w:rStyle w:val="Hyperlink"/>
              <w:rFonts w:ascii="Times New Roman" w:hAnsi="Times New Roman" w:cs="Times New Roman"/>
              <w:noProof/>
            </w:rPr>
            <w:t>DAFTAR ISI</w:t>
          </w:r>
          <w:r>
            <w:rPr>
              <w:noProof/>
              <w:webHidden/>
            </w:rPr>
            <w:tab/>
          </w:r>
          <w:r w:rsidR="00E03A7C">
            <w:rPr>
              <w:noProof/>
              <w:webHidden/>
              <w:lang w:val="id-ID"/>
            </w:rPr>
            <w:t>5</w:t>
          </w:r>
          <w:r>
            <w:fldChar w:fldCharType="end"/>
          </w:r>
        </w:p>
        <w:p w:rsidR="00297D96">
          <w:pPr>
            <w:pStyle w:val="TOC1"/>
            <w:tabs>
              <w:tab w:val="right" w:leader="dot" w:pos="7429"/>
            </w:tabs>
            <w:rPr>
              <w:rFonts w:eastAsiaTheme="minorEastAsia"/>
              <w:noProof/>
            </w:rPr>
          </w:pPr>
          <w:r>
            <w:fldChar w:fldCharType="begin"/>
          </w:r>
          <w:r>
            <w:instrText xml:space="preserve"> HYPERLINK \l "_Toc51420576" </w:instrText>
          </w:r>
          <w:r>
            <w:fldChar w:fldCharType="separate"/>
          </w:r>
          <w:r w:rsidRPr="00174F3A">
            <w:rPr>
              <w:rStyle w:val="Hyperlink"/>
              <w:rFonts w:ascii="Times New Roman" w:hAnsi="Times New Roman" w:cs="Times New Roman"/>
              <w:noProof/>
              <w:lang w:val="id-ID"/>
            </w:rPr>
            <w:t>BAB I</w:t>
          </w:r>
          <w:r>
            <w:rPr>
              <w:rStyle w:val="Hyperlink"/>
              <w:rFonts w:ascii="Times New Roman" w:hAnsi="Times New Roman" w:cs="Times New Roman"/>
              <w:noProof/>
              <w:lang w:val="id-ID"/>
            </w:rPr>
            <w:t xml:space="preserve"> </w:t>
          </w:r>
          <w:r>
            <w:rPr>
              <w:noProof/>
              <w:webHidden/>
            </w:rPr>
            <w:tab/>
          </w:r>
          <w:r>
            <w:rPr>
              <w:noProof/>
              <w:webHidden/>
            </w:rPr>
            <w:fldChar w:fldCharType="begin"/>
          </w:r>
          <w:r>
            <w:rPr>
              <w:noProof/>
              <w:webHidden/>
            </w:rPr>
            <w:instrText xml:space="preserve"> PAGEREF _Toc51420576 \h </w:instrText>
          </w:r>
          <w:r>
            <w:rPr>
              <w:noProof/>
              <w:webHidden/>
            </w:rPr>
            <w:fldChar w:fldCharType="separate"/>
          </w:r>
          <w:r w:rsidR="00320F17">
            <w:rPr>
              <w:noProof/>
              <w:webHidden/>
            </w:rPr>
            <w:t>9</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"_Toc51420577" </w:instrText>
          </w:r>
          <w:r>
            <w:fldChar w:fldCharType="separate"/>
          </w:r>
          <w:r w:rsidRPr="00174F3A">
            <w:rPr>
              <w:rStyle w:val="Hyperlink"/>
              <w:rFonts w:ascii="Times New Roman" w:hAnsi="Times New Roman" w:cs="Times New Roman"/>
              <w:noProof/>
            </w:rPr>
            <w:t>PENDAHULUAN</w:t>
          </w:r>
          <w:r>
            <w:rPr>
              <w:noProof/>
              <w:webHidden/>
            </w:rPr>
            <w:tab/>
          </w:r>
          <w:r>
            <w:rPr>
              <w:noProof/>
              <w:webHidden/>
            </w:rPr>
            <w:fldChar w:fldCharType="begin"/>
          </w:r>
          <w:r>
            <w:rPr>
              <w:noProof/>
              <w:webHidden/>
            </w:rPr>
            <w:instrText xml:space="preserve"> PAGEREF _Toc51420577 \h </w:instrText>
          </w:r>
          <w:r>
            <w:rPr>
              <w:noProof/>
              <w:webHidden/>
            </w:rPr>
            <w:fldChar w:fldCharType="separate"/>
          </w:r>
          <w:r w:rsidR="00320F17">
            <w:rPr>
              <w:noProof/>
              <w:webHidden/>
            </w:rPr>
            <w:t>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"_Toc51420578" </w:instrText>
          </w:r>
          <w:r>
            <w:fldChar w:fldCharType="separate"/>
          </w:r>
          <w:r w:rsidRPr="00174F3A">
            <w:rPr>
              <w:rStyle w:val="Hyperlink"/>
              <w:rFonts w:ascii="Times New Roman" w:hAnsi="Times New Roman" w:cs="Times New Roman"/>
              <w:noProof/>
            </w:rPr>
            <w:t>1.1.</w:t>
          </w:r>
          <w:r>
            <w:rPr>
              <w:rFonts w:eastAsiaTheme="minorEastAsia"/>
              <w:noProof/>
            </w:rPr>
            <w:tab/>
          </w:r>
          <w:r w:rsidRPr="00174F3A">
            <w:rPr>
              <w:rStyle w:val="Hyperlink"/>
              <w:rFonts w:ascii="Times New Roman" w:hAnsi="Times New Roman" w:cs="Times New Roman"/>
              <w:noProof/>
            </w:rPr>
            <w:t>Latar Belakang</w:t>
          </w:r>
          <w:r>
            <w:rPr>
              <w:noProof/>
              <w:webHidden/>
            </w:rPr>
            <w:tab/>
          </w:r>
          <w:r>
            <w:rPr>
              <w:noProof/>
              <w:webHidden/>
            </w:rPr>
            <w:fldChar w:fldCharType="begin"/>
          </w:r>
          <w:r>
            <w:rPr>
              <w:noProof/>
              <w:webHidden/>
            </w:rPr>
            <w:instrText xml:space="preserve"> PAGEREF _Toc51420578 \h </w:instrText>
          </w:r>
          <w:r>
            <w:rPr>
              <w:noProof/>
              <w:webHidden/>
            </w:rPr>
            <w:fldChar w:fldCharType="separate"/>
          </w:r>
          <w:r w:rsidR="00320F17">
            <w:rPr>
              <w:noProof/>
              <w:webHidden/>
            </w:rPr>
            <w:t>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"_Toc51420579" </w:instrText>
          </w:r>
          <w:r>
            <w:fldChar w:fldCharType="separate"/>
          </w:r>
          <w:r w:rsidRPr="00174F3A">
            <w:rPr>
              <w:rStyle w:val="Hyperlink"/>
              <w:rFonts w:ascii="Times New Roman" w:hAnsi="Times New Roman" w:cs="Times New Roman"/>
              <w:noProof/>
            </w:rPr>
            <w:t>1.2.</w:t>
          </w:r>
          <w:r>
            <w:rPr>
              <w:rFonts w:eastAsiaTheme="minorEastAsia"/>
              <w:noProof/>
            </w:rPr>
            <w:tab/>
          </w:r>
          <w:r w:rsidRPr="00174F3A">
            <w:rPr>
              <w:rStyle w:val="Hyperlink"/>
              <w:rFonts w:ascii="Times New Roman" w:hAnsi="Times New Roman" w:cs="Times New Roman"/>
              <w:noProof/>
            </w:rPr>
            <w:t>Rumusan Masalah</w:t>
          </w:r>
          <w:r>
            <w:rPr>
              <w:noProof/>
              <w:webHidden/>
            </w:rPr>
            <w:tab/>
          </w:r>
          <w:r>
            <w:rPr>
              <w:noProof/>
              <w:webHidden/>
            </w:rPr>
            <w:fldChar w:fldCharType="begin"/>
          </w:r>
          <w:r>
            <w:rPr>
              <w:noProof/>
              <w:webHidden/>
            </w:rPr>
            <w:instrText xml:space="preserve"> PAGEREF _Toc51420579 \h </w:instrText>
          </w:r>
          <w:r>
            <w:rPr>
              <w:noProof/>
              <w:webHidden/>
            </w:rPr>
            <w:fldChar w:fldCharType="separate"/>
          </w:r>
          <w:r w:rsidR="00320F17">
            <w:rPr>
              <w:noProof/>
              <w:webHidden/>
            </w:rPr>
            <w:t>16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"_Toc51420580" </w:instrText>
          </w:r>
          <w:r>
            <w:fldChar w:fldCharType="separate"/>
          </w:r>
          <w:r w:rsidRPr="00174F3A">
            <w:rPr>
              <w:rStyle w:val="Hyperlink"/>
              <w:rFonts w:ascii="Times New Roman" w:hAnsi="Times New Roman" w:cs="Times New Roman"/>
              <w:noProof/>
            </w:rPr>
            <w:t>1.3.</w:t>
          </w:r>
          <w:r>
            <w:rPr>
              <w:rFonts w:eastAsiaTheme="minorEastAsia"/>
              <w:noProof/>
            </w:rPr>
            <w:tab/>
          </w:r>
          <w:r w:rsidRPr="00174F3A">
            <w:rPr>
              <w:rStyle w:val="Hyperlink"/>
              <w:rFonts w:ascii="Times New Roman" w:hAnsi="Times New Roman" w:cs="Times New Roman"/>
              <w:noProof/>
            </w:rPr>
            <w:t>Tujuan Penelitian</w:t>
          </w:r>
          <w:r>
            <w:rPr>
              <w:noProof/>
              <w:webHidden/>
            </w:rPr>
            <w:tab/>
          </w:r>
          <w:r>
            <w:rPr>
              <w:noProof/>
              <w:webHidden/>
            </w:rPr>
            <w:fldChar w:fldCharType="begin"/>
          </w:r>
          <w:r>
            <w:rPr>
              <w:noProof/>
              <w:webHidden/>
            </w:rPr>
            <w:instrText xml:space="preserve"> PAGEREF _Toc51420580 \h </w:instrText>
          </w:r>
          <w:r>
            <w:rPr>
              <w:noProof/>
              <w:webHidden/>
            </w:rPr>
            <w:fldChar w:fldCharType="separate"/>
          </w:r>
          <w:r w:rsidR="00320F17">
            <w:rPr>
              <w:noProof/>
              <w:webHidden/>
            </w:rPr>
            <w:t>16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"_Toc51420581" </w:instrText>
          </w:r>
          <w:r>
            <w:fldChar w:fldCharType="separate"/>
          </w:r>
          <w:r w:rsidRPr="00174F3A">
            <w:rPr>
              <w:rStyle w:val="Hyperlink"/>
              <w:rFonts w:ascii="Times New Roman" w:hAnsi="Times New Roman" w:cs="Times New Roman"/>
              <w:noProof/>
            </w:rPr>
            <w:t>1.4.</w:t>
          </w:r>
          <w:r>
            <w:rPr>
              <w:rFonts w:eastAsiaTheme="minorEastAsia"/>
              <w:noProof/>
            </w:rPr>
            <w:tab/>
          </w:r>
          <w:r w:rsidRPr="00174F3A">
            <w:rPr>
              <w:rStyle w:val="Hyperlink"/>
              <w:rFonts w:ascii="Times New Roman" w:hAnsi="Times New Roman" w:cs="Times New Roman"/>
              <w:noProof/>
            </w:rPr>
            <w:t>Manfaat Penelitian</w:t>
          </w:r>
          <w:r>
            <w:rPr>
              <w:noProof/>
              <w:webHidden/>
            </w:rPr>
            <w:tab/>
          </w:r>
          <w:r>
            <w:rPr>
              <w:noProof/>
              <w:webHidden/>
            </w:rPr>
            <w:fldChar w:fldCharType="begin"/>
          </w:r>
          <w:r>
            <w:rPr>
              <w:noProof/>
              <w:webHidden/>
            </w:rPr>
            <w:instrText xml:space="preserve"> PAGEREF _Toc51420581 \h </w:instrText>
          </w:r>
          <w:r>
            <w:rPr>
              <w:noProof/>
              <w:webHidden/>
            </w:rPr>
            <w:fldChar w:fldCharType="separate"/>
          </w:r>
          <w:r w:rsidR="00320F17">
            <w:rPr>
              <w:noProof/>
              <w:webHidden/>
            </w:rPr>
            <w:t>16</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"_Toc51420582" </w:instrText>
          </w:r>
          <w:r>
            <w:fldChar w:fldCharType="separate"/>
          </w:r>
          <w:r w:rsidRPr="00174F3A">
            <w:rPr>
              <w:rStyle w:val="Hyperlink"/>
              <w:rFonts w:ascii="Times New Roman" w:hAnsi="Times New Roman" w:cs="Times New Roman"/>
              <w:noProof/>
            </w:rPr>
            <w:t>BAB II</w:t>
          </w:r>
          <w:r>
            <w:rPr>
              <w:noProof/>
              <w:webHidden/>
            </w:rPr>
            <w:tab/>
          </w:r>
          <w:r>
            <w:rPr>
              <w:noProof/>
              <w:webHidden/>
            </w:rPr>
            <w:fldChar w:fldCharType="begin"/>
          </w:r>
          <w:r>
            <w:rPr>
              <w:noProof/>
              <w:webHidden/>
            </w:rPr>
            <w:instrText xml:space="preserve"> PAGEREF _Toc51420582 \h </w:instrText>
          </w:r>
          <w:r>
            <w:rPr>
              <w:noProof/>
              <w:webHidden/>
            </w:rPr>
            <w:fldChar w:fldCharType="separate"/>
          </w:r>
          <w:r w:rsidR="00320F17">
            <w:rPr>
              <w:noProof/>
              <w:webHidden/>
            </w:rPr>
            <w:t>18</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"_Toc51420583" </w:instrText>
          </w:r>
          <w:r>
            <w:fldChar w:fldCharType="separate"/>
          </w:r>
          <w:r w:rsidRPr="00174F3A">
            <w:rPr>
              <w:rStyle w:val="Hyperlink"/>
              <w:rFonts w:ascii="Times New Roman" w:hAnsi="Times New Roman" w:cs="Times New Roman"/>
              <w:noProof/>
              <w:lang w:val="id-ID"/>
            </w:rPr>
            <w:t>TINJAUAN PUSTAKA</w:t>
          </w:r>
          <w:r>
            <w:rPr>
              <w:noProof/>
              <w:webHidden/>
            </w:rPr>
            <w:tab/>
          </w:r>
          <w:r>
            <w:rPr>
              <w:noProof/>
              <w:webHidden/>
            </w:rPr>
            <w:fldChar w:fldCharType="begin"/>
          </w:r>
          <w:r>
            <w:rPr>
              <w:noProof/>
              <w:webHidden/>
            </w:rPr>
            <w:instrText xml:space="preserve"> PAGEREF _Toc51420583 \h </w:instrText>
          </w:r>
          <w:r>
            <w:rPr>
              <w:noProof/>
              <w:webHidden/>
            </w:rPr>
            <w:fldChar w:fldCharType="separate"/>
          </w:r>
          <w:r w:rsidR="00320F17">
            <w:rPr>
              <w:noProof/>
              <w:webHidden/>
            </w:rPr>
            <w:t>18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"_Toc51420584" </w:instrText>
          </w:r>
          <w:r>
            <w:fldChar w:fldCharType="separate"/>
          </w:r>
          <w:r w:rsidRPr="00174F3A">
            <w:rPr>
              <w:rStyle w:val="Hyperlink"/>
              <w:rFonts w:ascii="Times New Roman" w:hAnsi="Times New Roman" w:cs="Times New Roman"/>
              <w:noProof/>
            </w:rPr>
            <w:t>2.1.</w:t>
          </w:r>
          <w:r>
            <w:rPr>
              <w:rFonts w:eastAsiaTheme="minorEastAsia"/>
              <w:noProof/>
            </w:rPr>
            <w:tab/>
          </w:r>
          <w:r w:rsidRPr="00174F3A">
            <w:rPr>
              <w:rStyle w:val="Hyperlink"/>
              <w:rFonts w:ascii="Times New Roman" w:hAnsi="Times New Roman" w:cs="Times New Roman"/>
              <w:noProof/>
              <w:lang w:val="id-ID"/>
            </w:rPr>
            <w:t>Landasan Teori</w:t>
          </w:r>
          <w:r>
            <w:rPr>
              <w:noProof/>
              <w:webHidden/>
            </w:rPr>
            <w:tab/>
          </w:r>
          <w:r>
            <w:rPr>
              <w:noProof/>
              <w:webHidden/>
            </w:rPr>
            <w:fldChar w:fldCharType="begin"/>
          </w:r>
          <w:r>
            <w:rPr>
              <w:noProof/>
              <w:webHidden/>
            </w:rPr>
            <w:instrText xml:space="preserve"> PAGEREF _Toc51420584 \h </w:instrText>
          </w:r>
          <w:r>
            <w:rPr>
              <w:noProof/>
              <w:webHidden/>
            </w:rPr>
            <w:fldChar w:fldCharType="separate"/>
          </w:r>
          <w:r w:rsidR="00320F17">
            <w:rPr>
              <w:noProof/>
              <w:webHidden/>
            </w:rPr>
            <w:t>18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"_Toc51420585" </w:instrText>
          </w:r>
          <w:r>
            <w:fldChar w:fldCharType="separate"/>
          </w:r>
          <w:r w:rsidRPr="00174F3A">
            <w:rPr>
              <w:rStyle w:val="Hyperlink"/>
              <w:rFonts w:ascii="Times New Roman" w:eastAsia="Times New Roman" w:hAnsi="Times New Roman" w:cs="Times New Roman"/>
              <w:noProof/>
            </w:rPr>
            <w:t>2.1.1.</w:t>
          </w:r>
          <w:r>
            <w:rPr>
              <w:rFonts w:eastAsiaTheme="minorEastAsia"/>
              <w:noProof/>
            </w:rPr>
            <w:tab/>
          </w:r>
          <w:r w:rsidRPr="00174F3A">
            <w:rPr>
              <w:rStyle w:val="Hyperlink"/>
              <w:rFonts w:ascii="Times New Roman" w:eastAsia="Times New Roman" w:hAnsi="Times New Roman" w:cs="Times New Roman"/>
              <w:noProof/>
            </w:rPr>
            <w:t>Filosofi Ekonomi Islam</w:t>
          </w:r>
          <w:r>
            <w:rPr>
              <w:noProof/>
              <w:webHidden/>
            </w:rPr>
            <w:tab/>
          </w:r>
          <w:r>
            <w:rPr>
              <w:noProof/>
              <w:webHidden/>
            </w:rPr>
            <w:fldChar w:fldCharType="begin"/>
          </w:r>
          <w:r>
            <w:rPr>
              <w:noProof/>
              <w:webHidden/>
            </w:rPr>
            <w:instrText xml:space="preserve"> PAGEREF _Toc51420585 \h </w:instrText>
          </w:r>
          <w:r>
            <w:rPr>
              <w:noProof/>
              <w:webHidden/>
            </w:rPr>
            <w:fldChar w:fldCharType="separate"/>
          </w:r>
          <w:r w:rsidR="00320F17">
            <w:rPr>
              <w:noProof/>
              <w:webHidden/>
            </w:rPr>
            <w:t>18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"_Toc51420586" </w:instrText>
          </w:r>
          <w:r>
            <w:fldChar w:fldCharType="separate"/>
          </w:r>
          <w:r w:rsidRPr="00174F3A">
            <w:rPr>
              <w:rStyle w:val="Hyperlink"/>
              <w:rFonts w:ascii="Times New Roman" w:hAnsi="Times New Roman" w:cs="Times New Roman"/>
              <w:noProof/>
              <w:lang w:val="id-ID"/>
            </w:rPr>
            <w:t>2.1.2.</w:t>
          </w:r>
          <w:r>
            <w:rPr>
              <w:rFonts w:eastAsiaTheme="minorEastAsia"/>
              <w:noProof/>
            </w:rPr>
            <w:tab/>
          </w:r>
          <w:r w:rsidRPr="00174F3A">
            <w:rPr>
              <w:rStyle w:val="Hyperlink"/>
              <w:rFonts w:ascii="Times New Roman" w:hAnsi="Times New Roman" w:cs="Times New Roman"/>
              <w:noProof/>
              <w:lang w:val="id-ID"/>
            </w:rPr>
            <w:t>Investasi dalam Pandangan Ekonomi Islam</w:t>
          </w:r>
          <w:r>
            <w:rPr>
              <w:noProof/>
              <w:webHidden/>
            </w:rPr>
            <w:tab/>
          </w:r>
          <w:r>
            <w:rPr>
              <w:noProof/>
              <w:webHidden/>
            </w:rPr>
            <w:fldChar w:fldCharType="begin"/>
          </w:r>
          <w:r>
            <w:rPr>
              <w:noProof/>
              <w:webHidden/>
            </w:rPr>
            <w:instrText xml:space="preserve"> PAGEREF _Toc51420586 \h </w:instrText>
          </w:r>
          <w:r>
            <w:rPr>
              <w:noProof/>
              <w:webHidden/>
            </w:rPr>
            <w:fldChar w:fldCharType="separate"/>
          </w:r>
          <w:r w:rsidR="00320F17">
            <w:rPr>
              <w:noProof/>
              <w:webHidden/>
            </w:rPr>
            <w:t>19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"_Toc51420587" </w:instrText>
          </w:r>
          <w:r>
            <w:fldChar w:fldCharType="separate"/>
          </w:r>
          <w:r w:rsidRPr="00174F3A">
            <w:rPr>
              <w:rStyle w:val="Hyperlink"/>
              <w:rFonts w:ascii="Times New Roman" w:hAnsi="Times New Roman" w:cs="Times New Roman"/>
              <w:noProof/>
            </w:rPr>
            <w:t>2.1.3.</w:t>
          </w:r>
          <w:r>
            <w:rPr>
              <w:rFonts w:eastAsiaTheme="minorEastAsia"/>
              <w:noProof/>
            </w:rPr>
            <w:tab/>
          </w:r>
          <w:r w:rsidRPr="00174F3A">
            <w:rPr>
              <w:rStyle w:val="Hyperlink"/>
              <w:rFonts w:ascii="Times New Roman" w:hAnsi="Times New Roman" w:cs="Times New Roman"/>
              <w:i/>
              <w:noProof/>
            </w:rPr>
            <w:t>Sukuk</w:t>
          </w:r>
          <w:r w:rsidRPr="00174F3A">
            <w:rPr>
              <w:rStyle w:val="Hyperlink"/>
              <w:rFonts w:ascii="Times New Roman" w:hAnsi="Times New Roman" w:cs="Times New Roman"/>
              <w:noProof/>
            </w:rPr>
            <w:t xml:space="preserve"> (Obligasi Syariah)</w:t>
          </w:r>
          <w:r>
            <w:rPr>
              <w:noProof/>
              <w:webHidden/>
            </w:rPr>
            <w:tab/>
          </w:r>
          <w:r>
            <w:rPr>
              <w:noProof/>
              <w:webHidden/>
            </w:rPr>
            <w:fldChar w:fldCharType="begin"/>
          </w:r>
          <w:r>
            <w:rPr>
              <w:noProof/>
              <w:webHidden/>
            </w:rPr>
            <w:instrText xml:space="preserve"> PAGEREF _Toc51420587 \h </w:instrText>
          </w:r>
          <w:r>
            <w:rPr>
              <w:noProof/>
              <w:webHidden/>
            </w:rPr>
            <w:fldChar w:fldCharType="separate"/>
          </w:r>
          <w:r w:rsidR="00320F17">
            <w:rPr>
              <w:noProof/>
              <w:webHidden/>
            </w:rPr>
            <w:t>20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"_Toc51420588" </w:instrText>
          </w:r>
          <w:r>
            <w:fldChar w:fldCharType="separate"/>
          </w:r>
          <w:r w:rsidRPr="00174F3A">
            <w:rPr>
              <w:rStyle w:val="Hyperlink"/>
              <w:rFonts w:ascii="Times New Roman" w:hAnsi="Times New Roman" w:cs="Times New Roman"/>
              <w:noProof/>
              <w:lang w:val="id-ID"/>
            </w:rPr>
            <w:t>2.1.4.</w:t>
          </w:r>
          <w:r>
            <w:rPr>
              <w:rFonts w:eastAsiaTheme="minorEastAsia"/>
              <w:noProof/>
            </w:rPr>
            <w:tab/>
          </w:r>
          <w:r w:rsidRPr="00174F3A">
            <w:rPr>
              <w:rStyle w:val="Hyperlink"/>
              <w:rFonts w:ascii="Times New Roman" w:hAnsi="Times New Roman" w:cs="Times New Roman"/>
              <w:noProof/>
              <w:lang w:val="id-ID"/>
            </w:rPr>
            <w:t xml:space="preserve">Perbandingan </w:t>
          </w:r>
          <w:r w:rsidRPr="00174F3A">
            <w:rPr>
              <w:rStyle w:val="Hyperlink"/>
              <w:rFonts w:ascii="Times New Roman" w:hAnsi="Times New Roman" w:cs="Times New Roman"/>
              <w:i/>
              <w:noProof/>
              <w:lang w:val="id-ID"/>
            </w:rPr>
            <w:t>Sukuk</w:t>
          </w:r>
          <w:r w:rsidRPr="00174F3A">
            <w:rPr>
              <w:rStyle w:val="Hyperlink"/>
              <w:rFonts w:ascii="Times New Roman" w:hAnsi="Times New Roman" w:cs="Times New Roman"/>
              <w:noProof/>
              <w:lang w:val="id-ID"/>
            </w:rPr>
            <w:t xml:space="preserve"> Korporasi dan</w:t>
          </w:r>
          <w:r w:rsidRPr="00174F3A">
            <w:rPr>
              <w:rStyle w:val="Hyperlink"/>
              <w:rFonts w:ascii="Times New Roman" w:hAnsi="Times New Roman" w:cs="Times New Roman"/>
              <w:i/>
              <w:noProof/>
              <w:lang w:val="id-ID"/>
            </w:rPr>
            <w:t xml:space="preserve"> Sukuk</w:t>
          </w:r>
          <w:r w:rsidRPr="00174F3A">
            <w:rPr>
              <w:rStyle w:val="Hyperlink"/>
              <w:rFonts w:ascii="Times New Roman" w:hAnsi="Times New Roman" w:cs="Times New Roman"/>
              <w:noProof/>
              <w:lang w:val="id-ID"/>
            </w:rPr>
            <w:t xml:space="preserve"> Negara</w:t>
          </w:r>
          <w:r>
            <w:rPr>
              <w:noProof/>
              <w:webHidden/>
            </w:rPr>
            <w:tab/>
          </w:r>
          <w:r>
            <w:rPr>
              <w:noProof/>
              <w:webHidden/>
            </w:rPr>
            <w:fldChar w:fldCharType="begin"/>
          </w:r>
          <w:r>
            <w:rPr>
              <w:noProof/>
              <w:webHidden/>
            </w:rPr>
            <w:instrText xml:space="preserve"> PAGEREF _Toc51420588 \h </w:instrText>
          </w:r>
          <w:r>
            <w:rPr>
              <w:noProof/>
              <w:webHidden/>
            </w:rPr>
            <w:fldChar w:fldCharType="separate"/>
          </w:r>
          <w:r w:rsidR="00320F17">
            <w:rPr>
              <w:noProof/>
              <w:webHidden/>
            </w:rPr>
            <w:t>22</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"_Toc51420589" </w:instrText>
          </w:r>
          <w:r>
            <w:fldChar w:fldCharType="separate"/>
          </w:r>
          <w:r w:rsidRPr="00174F3A">
            <w:rPr>
              <w:rStyle w:val="Hyperlink"/>
              <w:rFonts w:ascii="Times New Roman" w:hAnsi="Times New Roman" w:cs="Times New Roman"/>
              <w:noProof/>
            </w:rPr>
            <w:t>2.1.5.</w:t>
          </w:r>
          <w:r>
            <w:rPr>
              <w:rFonts w:eastAsiaTheme="minorEastAsia"/>
              <w:noProof/>
            </w:rPr>
            <w:tab/>
          </w:r>
          <w:r w:rsidRPr="00174F3A">
            <w:rPr>
              <w:rStyle w:val="Hyperlink"/>
              <w:rFonts w:ascii="Times New Roman" w:hAnsi="Times New Roman" w:cs="Times New Roman"/>
              <w:noProof/>
            </w:rPr>
            <w:t>Lembaga Penilaian Harga Efek (LPHE)</w:t>
          </w:r>
          <w:r>
            <w:rPr>
              <w:noProof/>
              <w:webHidden/>
            </w:rPr>
            <w:tab/>
          </w:r>
          <w:r>
            <w:rPr>
              <w:noProof/>
              <w:webHidden/>
            </w:rPr>
            <w:fldChar w:fldCharType="begin"/>
          </w:r>
          <w:r>
            <w:rPr>
              <w:noProof/>
              <w:webHidden/>
            </w:rPr>
            <w:instrText xml:space="preserve"> PAGEREF _Toc51420589 \h </w:instrText>
          </w:r>
          <w:r>
            <w:rPr>
              <w:noProof/>
              <w:webHidden/>
            </w:rPr>
            <w:fldChar w:fldCharType="separate"/>
          </w:r>
          <w:r w:rsidR="00320F17">
            <w:rPr>
              <w:noProof/>
              <w:webHidden/>
            </w:rPr>
            <w:t>25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"_Toc51420590" </w:instrText>
          </w:r>
          <w:r>
            <w:fldChar w:fldCharType="separate"/>
          </w:r>
          <w:r w:rsidRPr="00174F3A">
            <w:rPr>
              <w:rStyle w:val="Hyperlink"/>
              <w:rFonts w:ascii="Times New Roman" w:hAnsi="Times New Roman" w:cs="Times New Roman"/>
              <w:noProof/>
              <w:lang w:val="id-ID"/>
            </w:rPr>
            <w:t>2.1.6.</w:t>
          </w:r>
          <w:r>
            <w:rPr>
              <w:rFonts w:eastAsiaTheme="minorEastAsia"/>
              <w:noProof/>
            </w:rPr>
            <w:tab/>
          </w:r>
          <w:r w:rsidRPr="00174F3A">
            <w:rPr>
              <w:rStyle w:val="Hyperlink"/>
              <w:rFonts w:ascii="Times New Roman" w:hAnsi="Times New Roman" w:cs="Times New Roman"/>
              <w:noProof/>
              <w:lang w:val="id-ID"/>
            </w:rPr>
            <w:t>Bond Pricing Agency Malaysia (BPAM)</w:t>
          </w:r>
          <w:r>
            <w:rPr>
              <w:noProof/>
              <w:webHidden/>
            </w:rPr>
            <w:tab/>
          </w:r>
          <w:r>
            <w:rPr>
              <w:noProof/>
              <w:webHidden/>
            </w:rPr>
            <w:fldChar w:fldCharType="begin"/>
          </w:r>
          <w:r>
            <w:rPr>
              <w:noProof/>
              <w:webHidden/>
            </w:rPr>
            <w:instrText xml:space="preserve"> PAGEREF _Toc51420590 \h </w:instrText>
          </w:r>
          <w:r>
            <w:rPr>
              <w:noProof/>
              <w:webHidden/>
            </w:rPr>
            <w:fldChar w:fldCharType="separate"/>
          </w:r>
          <w:r w:rsidR="00320F17">
            <w:rPr>
              <w:noProof/>
              <w:webHidden/>
            </w:rPr>
            <w:t>26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"_Toc51420591" </w:instrText>
          </w:r>
          <w:r>
            <w:fldChar w:fldCharType="separate"/>
          </w:r>
          <w:r w:rsidRPr="00174F3A">
            <w:rPr>
              <w:rStyle w:val="Hyperlink"/>
              <w:rFonts w:ascii="Times New Roman" w:hAnsi="Times New Roman" w:cs="Times New Roman"/>
              <w:noProof/>
              <w:lang w:val="id-ID"/>
            </w:rPr>
            <w:t>2.1.7.</w:t>
          </w:r>
          <w:r>
            <w:rPr>
              <w:rFonts w:eastAsiaTheme="minorEastAsia"/>
              <w:noProof/>
            </w:rPr>
            <w:tab/>
          </w:r>
          <w:r w:rsidRPr="00174F3A">
            <w:rPr>
              <w:rStyle w:val="Hyperlink"/>
              <w:rFonts w:ascii="Times New Roman" w:hAnsi="Times New Roman" w:cs="Times New Roman"/>
              <w:noProof/>
              <w:lang w:val="id-ID"/>
            </w:rPr>
            <w:t>Regulasi Pasar Modal Syariah Indonesia dan Malaysia</w:t>
          </w:r>
          <w:r>
            <w:rPr>
              <w:noProof/>
              <w:webHidden/>
            </w:rPr>
            <w:tab/>
          </w:r>
          <w:r>
            <w:rPr>
              <w:noProof/>
              <w:webHidden/>
            </w:rPr>
            <w:fldChar w:fldCharType="begin"/>
          </w:r>
          <w:r>
            <w:rPr>
              <w:noProof/>
              <w:webHidden/>
            </w:rPr>
            <w:instrText xml:space="preserve"> PAGEREF _Toc51420591 \h </w:instrText>
          </w:r>
          <w:r>
            <w:rPr>
              <w:noProof/>
              <w:webHidden/>
            </w:rPr>
            <w:fldChar w:fldCharType="separate"/>
          </w:r>
          <w:r w:rsidR="00320F17">
            <w:rPr>
              <w:noProof/>
              <w:webHidden/>
            </w:rPr>
            <w:t>27</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"_Toc51420592" </w:instrText>
          </w:r>
          <w:r>
            <w:fldChar w:fldCharType="separate"/>
          </w:r>
          <w:r w:rsidRPr="00174F3A">
            <w:rPr>
              <w:rStyle w:val="Hyperlink"/>
              <w:rFonts w:ascii="Times New Roman" w:hAnsi="Times New Roman" w:cs="Times New Roman"/>
              <w:noProof/>
            </w:rPr>
            <w:t>2.1.1.</w:t>
          </w:r>
          <w:r>
            <w:rPr>
              <w:rFonts w:eastAsiaTheme="minorEastAsia"/>
              <w:noProof/>
            </w:rPr>
            <w:tab/>
          </w:r>
          <w:r w:rsidRPr="00174F3A">
            <w:rPr>
              <w:rStyle w:val="Hyperlink"/>
              <w:rFonts w:ascii="Times New Roman" w:hAnsi="Times New Roman" w:cs="Times New Roman"/>
              <w:noProof/>
              <w:lang w:val="id-ID"/>
            </w:rPr>
            <w:t xml:space="preserve">Harga Pasar Wajar </w:t>
          </w:r>
          <w:r w:rsidRPr="00174F3A">
            <w:rPr>
              <w:rStyle w:val="Hyperlink"/>
              <w:rFonts w:ascii="Times New Roman" w:hAnsi="Times New Roman" w:cs="Times New Roman"/>
              <w:i/>
              <w:noProof/>
            </w:rPr>
            <w:t>Sukuk</w:t>
          </w:r>
          <w:r>
            <w:rPr>
              <w:noProof/>
              <w:webHidden/>
            </w:rPr>
            <w:tab/>
          </w:r>
          <w:r>
            <w:rPr>
              <w:noProof/>
              <w:webHidden/>
            </w:rPr>
            <w:fldChar w:fldCharType="begin"/>
          </w:r>
          <w:r>
            <w:rPr>
              <w:noProof/>
              <w:webHidden/>
            </w:rPr>
            <w:instrText xml:space="preserve"> PAGEREF _Toc51420592 \h </w:instrText>
          </w:r>
          <w:r>
            <w:rPr>
              <w:noProof/>
              <w:webHidden/>
            </w:rPr>
            <w:fldChar w:fldCharType="separate"/>
          </w:r>
          <w:r w:rsidR="00320F17">
            <w:rPr>
              <w:noProof/>
              <w:webHidden/>
            </w:rPr>
            <w:t>30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"_Toc51420593" </w:instrText>
          </w:r>
          <w:r>
            <w:fldChar w:fldCharType="separate"/>
          </w:r>
          <w:r w:rsidRPr="00174F3A">
            <w:rPr>
              <w:rStyle w:val="Hyperlink"/>
              <w:rFonts w:ascii="Times New Roman" w:hAnsi="Times New Roman" w:cs="Times New Roman"/>
              <w:noProof/>
            </w:rPr>
            <w:t>2.1.2.</w:t>
          </w:r>
          <w:r>
            <w:rPr>
              <w:rFonts w:eastAsiaTheme="minorEastAsia"/>
              <w:noProof/>
            </w:rPr>
            <w:tab/>
          </w:r>
          <w:r w:rsidRPr="00174F3A">
            <w:rPr>
              <w:rStyle w:val="Hyperlink"/>
              <w:rFonts w:ascii="Times New Roman" w:hAnsi="Times New Roman" w:cs="Times New Roman"/>
              <w:noProof/>
            </w:rPr>
            <w:t>Faktor Yang Mempengaruhi</w:t>
          </w:r>
          <w:r w:rsidRPr="00174F3A">
            <w:rPr>
              <w:rStyle w:val="Hyperlink"/>
              <w:rFonts w:ascii="Times New Roman" w:hAnsi="Times New Roman" w:cs="Times New Roman"/>
              <w:i/>
              <w:noProof/>
              <w:lang w:val="id-ID"/>
            </w:rPr>
            <w:t xml:space="preserve"> Fair Price Sukuk</w:t>
          </w:r>
          <w:r>
            <w:rPr>
              <w:noProof/>
              <w:webHidden/>
            </w:rPr>
            <w:tab/>
          </w:r>
          <w:r>
            <w:rPr>
              <w:noProof/>
              <w:webHidden/>
            </w:rPr>
            <w:fldChar w:fldCharType="begin"/>
          </w:r>
          <w:r>
            <w:rPr>
              <w:noProof/>
              <w:webHidden/>
            </w:rPr>
            <w:instrText xml:space="preserve"> PAGEREF _Toc51420593 \h </w:instrText>
          </w:r>
          <w:r>
            <w:rPr>
              <w:noProof/>
              <w:webHidden/>
            </w:rPr>
            <w:fldChar w:fldCharType="separate"/>
          </w:r>
          <w:r w:rsidR="00320F17">
            <w:rPr>
              <w:noProof/>
              <w:webHidden/>
            </w:rPr>
            <w:t>31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"_Toc51420594" </w:instrText>
          </w:r>
          <w:r>
            <w:fldChar w:fldCharType="separate"/>
          </w:r>
          <w:r w:rsidRPr="00174F3A">
            <w:rPr>
              <w:rStyle w:val="Hyperlink"/>
              <w:rFonts w:ascii="Times New Roman" w:hAnsi="Times New Roman" w:cs="Times New Roman"/>
              <w:noProof/>
            </w:rPr>
            <w:t>2.2.</w:t>
          </w:r>
          <w:r>
            <w:rPr>
              <w:rFonts w:eastAsiaTheme="minorEastAsia"/>
              <w:noProof/>
            </w:rPr>
            <w:tab/>
          </w:r>
          <w:r w:rsidRPr="00174F3A">
            <w:rPr>
              <w:rStyle w:val="Hyperlink"/>
              <w:rFonts w:ascii="Times New Roman" w:hAnsi="Times New Roman" w:cs="Times New Roman"/>
              <w:noProof/>
            </w:rPr>
            <w:t>Penelitian Terdahulu</w:t>
          </w:r>
          <w:r>
            <w:rPr>
              <w:noProof/>
              <w:webHidden/>
            </w:rPr>
            <w:tab/>
          </w:r>
          <w:r>
            <w:rPr>
              <w:noProof/>
              <w:webHidden/>
            </w:rPr>
            <w:fldChar w:fldCharType="begin"/>
          </w:r>
          <w:r>
            <w:rPr>
              <w:noProof/>
              <w:webHidden/>
            </w:rPr>
            <w:instrText xml:space="preserve"> PAGEREF _Toc51420594 \h </w:instrText>
          </w:r>
          <w:r>
            <w:rPr>
              <w:noProof/>
              <w:webHidden/>
            </w:rPr>
            <w:fldChar w:fldCharType="separate"/>
          </w:r>
          <w:r w:rsidR="00320F17">
            <w:rPr>
              <w:noProof/>
              <w:webHidden/>
            </w:rPr>
            <w:t>34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"_Toc51420595" </w:instrText>
          </w:r>
          <w:r>
            <w:fldChar w:fldCharType="separate"/>
          </w:r>
          <w:r w:rsidRPr="00174F3A">
            <w:rPr>
              <w:rStyle w:val="Hyperlink"/>
              <w:rFonts w:ascii="Times New Roman" w:hAnsi="Times New Roman" w:cs="Times New Roman"/>
              <w:noProof/>
            </w:rPr>
            <w:t>2.3.</w:t>
          </w:r>
          <w:r>
            <w:rPr>
              <w:rFonts w:eastAsiaTheme="minorEastAsia"/>
              <w:noProof/>
            </w:rPr>
            <w:tab/>
          </w:r>
          <w:r w:rsidRPr="00174F3A">
            <w:rPr>
              <w:rStyle w:val="Hyperlink"/>
              <w:rFonts w:ascii="Times New Roman" w:hAnsi="Times New Roman" w:cs="Times New Roman"/>
              <w:noProof/>
            </w:rPr>
            <w:t>Kerangka Pemikiran</w:t>
          </w:r>
          <w:r>
            <w:rPr>
              <w:noProof/>
              <w:webHidden/>
            </w:rPr>
            <w:tab/>
          </w:r>
          <w:r>
            <w:rPr>
              <w:noProof/>
              <w:webHidden/>
            </w:rPr>
            <w:fldChar w:fldCharType="begin"/>
          </w:r>
          <w:r>
            <w:rPr>
              <w:noProof/>
              <w:webHidden/>
            </w:rPr>
            <w:instrText xml:space="preserve"> PAGEREF _Toc51420595 \h </w:instrText>
          </w:r>
          <w:r>
            <w:rPr>
              <w:noProof/>
              <w:webHidden/>
            </w:rPr>
            <w:fldChar w:fldCharType="separate"/>
          </w:r>
          <w:r w:rsidR="00320F17">
            <w:rPr>
              <w:noProof/>
              <w:webHidden/>
            </w:rPr>
            <w:t>67</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"_Toc51420596" </w:instrText>
          </w:r>
          <w:r>
            <w:fldChar w:fldCharType="separate"/>
          </w:r>
          <w:r w:rsidRPr="00174F3A">
            <w:rPr>
              <w:rStyle w:val="Hyperlink"/>
              <w:rFonts w:ascii="Times New Roman" w:hAnsi="Times New Roman" w:cs="Times New Roman"/>
              <w:noProof/>
            </w:rPr>
            <w:t>2.4.</w:t>
          </w:r>
          <w:r>
            <w:rPr>
              <w:rFonts w:eastAsiaTheme="minorEastAsia"/>
              <w:noProof/>
            </w:rPr>
            <w:tab/>
          </w:r>
          <w:r w:rsidRPr="00174F3A">
            <w:rPr>
              <w:rStyle w:val="Hyperlink"/>
              <w:rFonts w:ascii="Times New Roman" w:hAnsi="Times New Roman" w:cs="Times New Roman"/>
              <w:noProof/>
            </w:rPr>
            <w:t>Hipotesis</w:t>
          </w:r>
          <w:r>
            <w:rPr>
              <w:noProof/>
              <w:webHidden/>
            </w:rPr>
            <w:tab/>
          </w:r>
          <w:r>
            <w:rPr>
              <w:noProof/>
              <w:webHidden/>
            </w:rPr>
            <w:fldChar w:fldCharType="begin"/>
          </w:r>
          <w:r>
            <w:rPr>
              <w:noProof/>
              <w:webHidden/>
            </w:rPr>
            <w:instrText xml:space="preserve"> PAGEREF _Toc51420596 \h </w:instrText>
          </w:r>
          <w:r>
            <w:rPr>
              <w:noProof/>
              <w:webHidden/>
            </w:rPr>
            <w:fldChar w:fldCharType="separate"/>
          </w:r>
          <w:r w:rsidR="00320F17">
            <w:rPr>
              <w:noProof/>
              <w:webHidden/>
            </w:rPr>
            <w:t>68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"_Toc51420597" </w:instrText>
          </w:r>
          <w:r>
            <w:fldChar w:fldCharType="separate"/>
          </w:r>
          <w:r w:rsidRPr="00174F3A">
            <w:rPr>
              <w:rStyle w:val="Hyperlink"/>
              <w:rFonts w:ascii="Times New Roman" w:hAnsi="Times New Roman" w:cs="Times New Roman"/>
              <w:noProof/>
              <w:lang w:val="id-ID"/>
            </w:rPr>
            <w:t>2.4.1.</w:t>
          </w:r>
          <w:r>
            <w:rPr>
              <w:rFonts w:eastAsiaTheme="minorEastAsia"/>
              <w:noProof/>
            </w:rPr>
            <w:tab/>
          </w:r>
          <w:r w:rsidRPr="00174F3A">
            <w:rPr>
              <w:rStyle w:val="Hyperlink"/>
              <w:rFonts w:ascii="Times New Roman" w:hAnsi="Times New Roman" w:cs="Times New Roman"/>
              <w:noProof/>
              <w:lang w:val="id-ID"/>
            </w:rPr>
            <w:t xml:space="preserve">Pengaruh Faktor Makro Ekonomi (Tingkat Imbal Hasil </w:t>
          </w:r>
          <w:r w:rsidRPr="00174F3A">
            <w:rPr>
              <w:rStyle w:val="Hyperlink"/>
              <w:rFonts w:ascii="Times New Roman" w:hAnsi="Times New Roman" w:cs="Times New Roman"/>
              <w:noProof/>
            </w:rPr>
            <w:t>SBI</w:t>
          </w:r>
          <w:r w:rsidRPr="00174F3A">
            <w:rPr>
              <w:rStyle w:val="Hyperlink"/>
              <w:rFonts w:ascii="Times New Roman" w:hAnsi="Times New Roman" w:cs="Times New Roman"/>
              <w:noProof/>
              <w:lang w:val="id-ID"/>
            </w:rPr>
            <w:t xml:space="preserve">S/Sertifikat Bank Indonesia Syariah dan </w:t>
          </w:r>
          <w:r w:rsidRPr="00174F3A">
            <w:rPr>
              <w:rStyle w:val="Hyperlink"/>
              <w:rFonts w:ascii="Times New Roman" w:hAnsi="Times New Roman" w:cs="Times New Roman"/>
              <w:i/>
              <w:noProof/>
              <w:lang w:val="id-ID"/>
            </w:rPr>
            <w:t>Islamic Interbank Rate</w:t>
          </w:r>
          <w:r w:rsidRPr="00174F3A">
            <w:rPr>
              <w:rStyle w:val="Hyperlink"/>
              <w:rFonts w:ascii="Times New Roman" w:hAnsi="Times New Roman" w:cs="Times New Roman"/>
              <w:noProof/>
              <w:lang w:val="id-ID"/>
            </w:rPr>
            <w:t xml:space="preserve"> Bank Negara Malaysia)</w:t>
          </w:r>
          <w:r w:rsidRPr="00174F3A">
            <w:rPr>
              <w:rStyle w:val="Hyperlink"/>
              <w:rFonts w:ascii="Times New Roman" w:hAnsi="Times New Roman" w:cs="Times New Roman"/>
              <w:noProof/>
            </w:rPr>
            <w:t xml:space="preserve"> terhadap </w:t>
          </w:r>
          <w:r w:rsidRPr="00174F3A">
            <w:rPr>
              <w:rStyle w:val="Hyperlink"/>
              <w:rFonts w:ascii="Times New Roman" w:hAnsi="Times New Roman" w:cs="Times New Roman"/>
              <w:i/>
              <w:noProof/>
              <w:lang w:val="id-ID"/>
            </w:rPr>
            <w:t>Fair Price</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 di Indonesia dan</w:t>
          </w:r>
          <w:r w:rsidRPr="00174F3A">
            <w:rPr>
              <w:rStyle w:val="Hyperlink"/>
              <w:rFonts w:ascii="Times New Roman" w:hAnsi="Times New Roman" w:cs="Times New Roman"/>
              <w:noProof/>
              <w:lang w:val="id-ID"/>
            </w:rPr>
            <w:t xml:space="preserve"> Malaysia</w:t>
          </w:r>
          <w:r>
            <w:rPr>
              <w:noProof/>
              <w:webHidden/>
            </w:rPr>
            <w:tab/>
          </w:r>
          <w:r>
            <w:rPr>
              <w:noProof/>
              <w:webHidden/>
            </w:rPr>
            <w:fldChar w:fldCharType="begin"/>
          </w:r>
          <w:r>
            <w:rPr>
              <w:noProof/>
              <w:webHidden/>
            </w:rPr>
            <w:instrText xml:space="preserve"> PAGEREF _Toc51420597 \h </w:instrText>
          </w:r>
          <w:r>
            <w:rPr>
              <w:noProof/>
              <w:webHidden/>
            </w:rPr>
            <w:fldChar w:fldCharType="separate"/>
          </w:r>
          <w:r w:rsidR="00320F17">
            <w:rPr>
              <w:noProof/>
              <w:webHidden/>
            </w:rPr>
            <w:t>68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"_Toc51420598" </w:instrText>
          </w:r>
          <w:r>
            <w:fldChar w:fldCharType="separate"/>
          </w:r>
          <w:r w:rsidRPr="00174F3A">
            <w:rPr>
              <w:rStyle w:val="Hyperlink"/>
              <w:rFonts w:ascii="Times New Roman" w:hAnsi="Times New Roman" w:cs="Times New Roman"/>
              <w:noProof/>
              <w:lang w:val="id-ID"/>
            </w:rPr>
            <w:t>2.4.2.</w:t>
          </w:r>
          <w:r>
            <w:rPr>
              <w:rFonts w:eastAsiaTheme="minorEastAsia"/>
              <w:noProof/>
            </w:rPr>
            <w:tab/>
          </w:r>
          <w:r w:rsidRPr="00174F3A">
            <w:rPr>
              <w:rStyle w:val="Hyperlink"/>
              <w:rFonts w:ascii="Times New Roman" w:hAnsi="Times New Roman" w:cs="Times New Roman"/>
              <w:noProof/>
              <w:lang w:val="id-ID"/>
            </w:rPr>
            <w:t>Pengaruh Faktor Makro Ekonomi (Kurs Rupiah dan Kurs Ringgit Malaysia atas Dolar Amerika Serikat)</w:t>
          </w:r>
          <w:r w:rsidRPr="00174F3A">
            <w:rPr>
              <w:rStyle w:val="Hyperlink"/>
              <w:rFonts w:ascii="Times New Roman" w:hAnsi="Times New Roman" w:cs="Times New Roman"/>
              <w:noProof/>
            </w:rPr>
            <w:t xml:space="preserve"> terhadap </w:t>
          </w:r>
          <w:r w:rsidRPr="00174F3A">
            <w:rPr>
              <w:rStyle w:val="Hyperlink"/>
              <w:rFonts w:ascii="Times New Roman" w:hAnsi="Times New Roman" w:cs="Times New Roman"/>
              <w:i/>
              <w:noProof/>
              <w:lang w:val="id-ID"/>
            </w:rPr>
            <w:t>Fair Price</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 di Indonesia dan</w:t>
          </w:r>
          <w:r w:rsidRPr="00174F3A">
            <w:rPr>
              <w:rStyle w:val="Hyperlink"/>
              <w:rFonts w:ascii="Times New Roman" w:hAnsi="Times New Roman" w:cs="Times New Roman"/>
              <w:noProof/>
              <w:lang w:val="id-ID"/>
            </w:rPr>
            <w:t xml:space="preserve"> Malaysia</w:t>
          </w:r>
          <w:r>
            <w:rPr>
              <w:noProof/>
              <w:webHidden/>
            </w:rPr>
            <w:tab/>
          </w:r>
          <w:r>
            <w:rPr>
              <w:noProof/>
              <w:webHidden/>
            </w:rPr>
            <w:fldChar w:fldCharType="begin"/>
          </w:r>
          <w:r>
            <w:rPr>
              <w:noProof/>
              <w:webHidden/>
            </w:rPr>
            <w:instrText xml:space="preserve"> PAGEREF _Toc51420598 \h </w:instrText>
          </w:r>
          <w:r>
            <w:rPr>
              <w:noProof/>
              <w:webHidden/>
            </w:rPr>
            <w:fldChar w:fldCharType="separate"/>
          </w:r>
          <w:r w:rsidR="00320F17">
            <w:rPr>
              <w:noProof/>
              <w:webHidden/>
            </w:rPr>
            <w:t>69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"_Toc51420599" </w:instrText>
          </w:r>
          <w:r>
            <w:fldChar w:fldCharType="separate"/>
          </w:r>
          <w:r w:rsidRPr="00174F3A">
            <w:rPr>
              <w:rStyle w:val="Hyperlink"/>
              <w:rFonts w:ascii="Times New Roman" w:hAnsi="Times New Roman" w:cs="Times New Roman"/>
              <w:noProof/>
            </w:rPr>
            <w:t>2.4.3.</w:t>
          </w:r>
          <w:r>
            <w:rPr>
              <w:rFonts w:eastAsiaTheme="minorEastAsia"/>
              <w:noProof/>
            </w:rPr>
            <w:tab/>
          </w:r>
          <w:r w:rsidRPr="00174F3A">
            <w:rPr>
              <w:rStyle w:val="Hyperlink"/>
              <w:rFonts w:ascii="Times New Roman" w:hAnsi="Times New Roman" w:cs="Times New Roman"/>
              <w:noProof/>
              <w:lang w:val="id-ID"/>
            </w:rPr>
            <w:t>Pengaruh</w:t>
          </w:r>
          <w:r w:rsidRPr="00174F3A">
            <w:rPr>
              <w:rStyle w:val="Hyperlink"/>
              <w:rFonts w:ascii="Times New Roman" w:hAnsi="Times New Roman" w:cs="Times New Roman"/>
              <w:noProof/>
            </w:rPr>
            <w:t xml:space="preserve"> </w:t>
          </w:r>
          <w:r w:rsidRPr="00174F3A">
            <w:rPr>
              <w:rStyle w:val="Hyperlink"/>
              <w:rFonts w:ascii="Times New Roman" w:hAnsi="Times New Roman" w:cs="Times New Roman"/>
              <w:i/>
              <w:noProof/>
              <w:lang w:val="id-ID"/>
            </w:rPr>
            <w:t>Yield to Maturity</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noProof/>
            </w:rPr>
            <w:t xml:space="preserve">terhadap </w:t>
          </w:r>
          <w:r w:rsidRPr="00174F3A">
            <w:rPr>
              <w:rStyle w:val="Hyperlink"/>
              <w:rFonts w:ascii="Times New Roman" w:hAnsi="Times New Roman" w:cs="Times New Roman"/>
              <w:i/>
              <w:noProof/>
              <w:lang w:val="id-ID"/>
            </w:rPr>
            <w:t xml:space="preserve">Fair Price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w:t>
          </w:r>
          <w:r w:rsidRPr="00174F3A">
            <w:rPr>
              <w:rStyle w:val="Hyperlink"/>
              <w:rFonts w:ascii="Times New Roman" w:hAnsi="Times New Roman" w:cs="Times New Roman"/>
              <w:noProof/>
              <w:lang w:val="id-ID"/>
            </w:rPr>
            <w:t xml:space="preserve"> di Indonesia dan Malaysia.</w:t>
          </w:r>
          <w:r>
            <w:rPr>
              <w:noProof/>
              <w:webHidden/>
            </w:rPr>
            <w:tab/>
          </w:r>
          <w:r>
            <w:rPr>
              <w:noProof/>
              <w:webHidden/>
            </w:rPr>
            <w:fldChar w:fldCharType="begin"/>
          </w:r>
          <w:r>
            <w:rPr>
              <w:noProof/>
              <w:webHidden/>
            </w:rPr>
            <w:instrText xml:space="preserve"> PAGEREF _Toc51420599 \h </w:instrText>
          </w:r>
          <w:r>
            <w:rPr>
              <w:noProof/>
              <w:webHidden/>
            </w:rPr>
            <w:fldChar w:fldCharType="separate"/>
          </w:r>
          <w:r w:rsidR="00320F17">
            <w:rPr>
              <w:noProof/>
              <w:webHidden/>
            </w:rPr>
            <w:t>69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"_Toc51420600" </w:instrText>
          </w:r>
          <w:r>
            <w:fldChar w:fldCharType="separate"/>
          </w:r>
          <w:r w:rsidRPr="00174F3A">
            <w:rPr>
              <w:rStyle w:val="Hyperlink"/>
              <w:rFonts w:ascii="Times New Roman" w:hAnsi="Times New Roman" w:cs="Times New Roman"/>
              <w:noProof/>
            </w:rPr>
            <w:t>2.4.4.</w:t>
          </w:r>
          <w:r>
            <w:rPr>
              <w:rFonts w:eastAsiaTheme="minorEastAsia"/>
              <w:noProof/>
            </w:rPr>
            <w:tab/>
          </w:r>
          <w:r w:rsidRPr="00174F3A">
            <w:rPr>
              <w:rStyle w:val="Hyperlink"/>
              <w:rFonts w:ascii="Times New Roman" w:hAnsi="Times New Roman" w:cs="Times New Roman"/>
              <w:noProof/>
              <w:lang w:val="id-ID"/>
            </w:rPr>
            <w:t xml:space="preserve">Pengaruh </w:t>
          </w:r>
          <w:r w:rsidRPr="00174F3A">
            <w:rPr>
              <w:rStyle w:val="Hyperlink"/>
              <w:rFonts w:ascii="Times New Roman" w:hAnsi="Times New Roman" w:cs="Times New Roman"/>
              <w:i/>
              <w:noProof/>
              <w:lang w:val="id-ID"/>
            </w:rPr>
            <w:t xml:space="preserve">Time to Maturity </w:t>
          </w:r>
          <w:r w:rsidRPr="00174F3A">
            <w:rPr>
              <w:rStyle w:val="Hyperlink"/>
              <w:rFonts w:ascii="Times New Roman" w:hAnsi="Times New Roman" w:cs="Times New Roman"/>
              <w:noProof/>
            </w:rPr>
            <w:t xml:space="preserve">terhadap </w:t>
          </w:r>
          <w:r w:rsidRPr="00174F3A">
            <w:rPr>
              <w:rStyle w:val="Hyperlink"/>
              <w:rFonts w:ascii="Times New Roman" w:hAnsi="Times New Roman" w:cs="Times New Roman"/>
              <w:i/>
              <w:noProof/>
              <w:lang w:val="id-ID"/>
            </w:rPr>
            <w:t>Fair Price</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w:t>
          </w:r>
          <w:r w:rsidRPr="00174F3A">
            <w:rPr>
              <w:rStyle w:val="Hyperlink"/>
              <w:rFonts w:ascii="Times New Roman" w:hAnsi="Times New Roman" w:cs="Times New Roman"/>
              <w:noProof/>
              <w:lang w:val="id-ID"/>
            </w:rPr>
            <w:t xml:space="preserve"> di Indonesia dan Malaysia.</w:t>
          </w:r>
          <w:r>
            <w:rPr>
              <w:noProof/>
              <w:webHidden/>
            </w:rPr>
            <w:tab/>
          </w:r>
          <w:r>
            <w:rPr>
              <w:noProof/>
              <w:webHidden/>
            </w:rPr>
            <w:fldChar w:fldCharType="begin"/>
          </w:r>
          <w:r>
            <w:rPr>
              <w:noProof/>
              <w:webHidden/>
            </w:rPr>
            <w:instrText xml:space="preserve"> PAGEREF _Toc51420600 \h </w:instrText>
          </w:r>
          <w:r>
            <w:rPr>
              <w:noProof/>
              <w:webHidden/>
            </w:rPr>
            <w:fldChar w:fldCharType="separate"/>
          </w:r>
          <w:r w:rsidR="00320F17">
            <w:rPr>
              <w:noProof/>
              <w:webHidden/>
            </w:rPr>
            <w:t>70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"_Toc51420601" </w:instrText>
          </w:r>
          <w:r>
            <w:fldChar w:fldCharType="separate"/>
          </w:r>
          <w:r w:rsidRPr="00174F3A">
            <w:rPr>
              <w:rStyle w:val="Hyperlink"/>
              <w:rFonts w:ascii="Times New Roman" w:hAnsi="Times New Roman" w:cs="Times New Roman"/>
              <w:noProof/>
              <w:lang w:val="id-ID"/>
            </w:rPr>
            <w:t>2.4.5.</w:t>
          </w:r>
          <w:r>
            <w:rPr>
              <w:rFonts w:eastAsiaTheme="minorEastAsia"/>
              <w:noProof/>
            </w:rPr>
            <w:tab/>
          </w:r>
          <w:r w:rsidRPr="00174F3A">
            <w:rPr>
              <w:rStyle w:val="Hyperlink"/>
              <w:rFonts w:ascii="Times New Roman" w:hAnsi="Times New Roman" w:cs="Times New Roman"/>
              <w:noProof/>
              <w:lang w:val="id-ID"/>
            </w:rPr>
            <w:t xml:space="preserve">Pengaruh </w:t>
          </w:r>
          <w:r w:rsidRPr="00174F3A">
            <w:rPr>
              <w:rStyle w:val="Hyperlink"/>
              <w:rFonts w:ascii="Times New Roman" w:hAnsi="Times New Roman" w:cs="Times New Roman"/>
              <w:i/>
              <w:noProof/>
              <w:lang w:val="id-ID"/>
            </w:rPr>
            <w:t xml:space="preserve">Kondisi Individual Efek </w:t>
          </w:r>
          <w:r w:rsidRPr="00174F3A">
            <w:rPr>
              <w:rStyle w:val="Hyperlink"/>
              <w:rFonts w:ascii="Times New Roman" w:hAnsi="Times New Roman" w:cs="Times New Roman"/>
              <w:noProof/>
            </w:rPr>
            <w:t xml:space="preserve">terhadap </w:t>
          </w:r>
          <w:r w:rsidRPr="00174F3A">
            <w:rPr>
              <w:rStyle w:val="Hyperlink"/>
              <w:rFonts w:ascii="Times New Roman" w:hAnsi="Times New Roman" w:cs="Times New Roman"/>
              <w:i/>
              <w:noProof/>
              <w:lang w:val="id-ID"/>
            </w:rPr>
            <w:t>Fair Price</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w:t>
          </w:r>
          <w:r w:rsidRPr="00174F3A">
            <w:rPr>
              <w:rStyle w:val="Hyperlink"/>
              <w:rFonts w:ascii="Times New Roman" w:hAnsi="Times New Roman" w:cs="Times New Roman"/>
              <w:noProof/>
              <w:lang w:val="id-ID"/>
            </w:rPr>
            <w:t xml:space="preserve"> di Indonesia dan Malaysia.</w:t>
          </w:r>
          <w:r>
            <w:rPr>
              <w:noProof/>
              <w:webHidden/>
            </w:rPr>
            <w:tab/>
          </w:r>
          <w:r>
            <w:rPr>
              <w:noProof/>
              <w:webHidden/>
            </w:rPr>
            <w:fldChar w:fldCharType="begin"/>
          </w:r>
          <w:r>
            <w:rPr>
              <w:noProof/>
              <w:webHidden/>
            </w:rPr>
            <w:instrText xml:space="preserve"> PAGEREF _Toc51420601 \h </w:instrText>
          </w:r>
          <w:r>
            <w:rPr>
              <w:noProof/>
              <w:webHidden/>
            </w:rPr>
            <w:fldChar w:fldCharType="separate"/>
          </w:r>
          <w:r w:rsidR="00320F17">
            <w:rPr>
              <w:noProof/>
              <w:webHidden/>
            </w:rPr>
            <w:t>70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"_Toc51420602" </w:instrText>
          </w:r>
          <w:r>
            <w:fldChar w:fldCharType="separate"/>
          </w:r>
          <w:r w:rsidRPr="00174F3A">
            <w:rPr>
              <w:rStyle w:val="Hyperlink"/>
              <w:rFonts w:ascii="Times New Roman" w:hAnsi="Times New Roman" w:cs="Times New Roman"/>
              <w:noProof/>
              <w:lang w:val="id-ID"/>
            </w:rPr>
            <w:t xml:space="preserve">Untuk mengetahui perbedaan nilai </w:t>
          </w:r>
          <w:r w:rsidRPr="00174F3A">
            <w:rPr>
              <w:rStyle w:val="Hyperlink"/>
              <w:rFonts w:ascii="Times New Roman" w:hAnsi="Times New Roman" w:cs="Times New Roman"/>
              <w:i/>
              <w:noProof/>
              <w:lang w:val="id-ID"/>
            </w:rPr>
            <w:t>Fair Price</w:t>
          </w:r>
          <w:r w:rsidRPr="00174F3A">
            <w:rPr>
              <w:rStyle w:val="Hyperlink"/>
              <w:rFonts w:ascii="Times New Roman" w:hAnsi="Times New Roman" w:cs="Times New Roman"/>
              <w:noProof/>
              <w:lang w:val="id-ID"/>
            </w:rPr>
            <w:t xml:space="preserve"> </w:t>
          </w:r>
          <w:r w:rsidRPr="00174F3A">
            <w:rPr>
              <w:rStyle w:val="Hyperlink"/>
              <w:rFonts w:ascii="Times New Roman" w:hAnsi="Times New Roman" w:cs="Times New Roman"/>
              <w:i/>
              <w:noProof/>
            </w:rPr>
            <w:t xml:space="preserve">Sukuk </w:t>
          </w:r>
          <w:r w:rsidRPr="00174F3A">
            <w:rPr>
              <w:rStyle w:val="Hyperlink"/>
              <w:rFonts w:ascii="Times New Roman" w:hAnsi="Times New Roman" w:cs="Times New Roman"/>
              <w:noProof/>
            </w:rPr>
            <w:t>Korporasi</w:t>
          </w:r>
          <w:r w:rsidRPr="00174F3A">
            <w:rPr>
              <w:rStyle w:val="Hyperlink"/>
              <w:rFonts w:ascii="Times New Roman" w:hAnsi="Times New Roman" w:cs="Times New Roman"/>
              <w:noProof/>
              <w:lang w:val="id-ID"/>
            </w:rPr>
            <w:t xml:space="preserve"> di Indonesia dan Malaysia, pada beberapa kondisi (model) yang berbeda pada penelitian ini adalah dengan melihat nilai individual efek pada beberapa model yang akan digunakan pada penelitian ini. Adapun hipotesis yang disampaikan adalah sebagai berikut:</w:t>
          </w:r>
          <w:r>
            <w:rPr>
              <w:noProof/>
              <w:webHidden/>
            </w:rPr>
            <w:tab/>
          </w:r>
          <w:r>
            <w:rPr>
              <w:noProof/>
              <w:webHidden/>
            </w:rPr>
            <w:fldChar w:fldCharType="begin"/>
          </w:r>
          <w:r>
            <w:rPr>
              <w:noProof/>
              <w:webHidden/>
            </w:rPr>
            <w:instrText xml:space="preserve"> PAGEREF _Toc51420602 \h </w:instrText>
          </w:r>
          <w:r>
            <w:rPr>
              <w:noProof/>
              <w:webHidden/>
            </w:rPr>
            <w:fldChar w:fldCharType="separate"/>
          </w:r>
          <w:r w:rsidR="00320F17">
            <w:rPr>
              <w:noProof/>
              <w:webHidden/>
            </w:rPr>
            <w:t>70</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"_Toc51420603" </w:instrText>
          </w:r>
          <w:r>
            <w:fldChar w:fldCharType="separate"/>
          </w:r>
          <w:r w:rsidRPr="00174F3A">
            <w:rPr>
              <w:rStyle w:val="Hyperlink"/>
              <w:rFonts w:ascii="Times New Roman" w:hAnsi="Times New Roman" w:cs="Times New Roman"/>
              <w:noProof/>
            </w:rPr>
            <w:t>BAB III</w:t>
          </w:r>
          <w:r>
            <w:rPr>
              <w:noProof/>
              <w:webHidden/>
            </w:rPr>
            <w:tab/>
          </w:r>
          <w:r>
            <w:rPr>
              <w:noProof/>
              <w:webHidden/>
            </w:rPr>
            <w:fldChar w:fldCharType="begin"/>
          </w:r>
          <w:r>
            <w:rPr>
              <w:noProof/>
              <w:webHidden/>
            </w:rPr>
            <w:instrText xml:space="preserve"> PAGEREF _Toc51420603 \h </w:instrText>
          </w:r>
          <w:r>
            <w:rPr>
              <w:noProof/>
              <w:webHidden/>
            </w:rPr>
            <w:fldChar w:fldCharType="separate"/>
          </w:r>
          <w:r w:rsidR="00320F17">
            <w:rPr>
              <w:noProof/>
              <w:webHidden/>
            </w:rPr>
            <w:t>71</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"_Toc51420604" </w:instrText>
          </w:r>
          <w:r>
            <w:fldChar w:fldCharType="separate"/>
          </w:r>
          <w:r w:rsidRPr="00174F3A">
            <w:rPr>
              <w:rStyle w:val="Hyperlink"/>
              <w:rFonts w:ascii="Times New Roman" w:hAnsi="Times New Roman" w:cs="Times New Roman"/>
              <w:noProof/>
              <w:lang w:val="id-ID"/>
            </w:rPr>
            <w:t>METODE PENELITIAN</w:t>
          </w:r>
          <w:r>
            <w:rPr>
              <w:noProof/>
              <w:webHidden/>
            </w:rPr>
            <w:tab/>
          </w:r>
          <w:r>
            <w:rPr>
              <w:noProof/>
              <w:webHidden/>
            </w:rPr>
            <w:fldChar w:fldCharType="begin"/>
          </w:r>
          <w:r>
            <w:rPr>
              <w:noProof/>
              <w:webHidden/>
            </w:rPr>
            <w:instrText xml:space="preserve"> PAGEREF _Toc51420604 \h </w:instrText>
          </w:r>
          <w:r>
            <w:rPr>
              <w:noProof/>
              <w:webHidden/>
            </w:rPr>
            <w:fldChar w:fldCharType="separate"/>
          </w:r>
          <w:r w:rsidR="00320F17">
            <w:rPr>
              <w:noProof/>
              <w:webHidden/>
            </w:rPr>
            <w:t>71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"_Toc51420605" </w:instrText>
          </w:r>
          <w:r>
            <w:fldChar w:fldCharType="separate"/>
          </w:r>
          <w:r w:rsidRPr="00174F3A">
            <w:rPr>
              <w:rStyle w:val="Hyperlink"/>
              <w:rFonts w:ascii="Times New Roman" w:hAnsi="Times New Roman" w:cs="Times New Roman"/>
              <w:noProof/>
              <w:lang w:val="id-ID"/>
            </w:rPr>
            <w:t>3.1</w:t>
          </w:r>
          <w:r>
            <w:rPr>
              <w:rFonts w:eastAsiaTheme="minorEastAsia"/>
              <w:noProof/>
            </w:rPr>
            <w:tab/>
          </w:r>
          <w:r w:rsidRPr="00174F3A">
            <w:rPr>
              <w:rStyle w:val="Hyperlink"/>
              <w:rFonts w:ascii="Times New Roman" w:hAnsi="Times New Roman" w:cs="Times New Roman"/>
              <w:noProof/>
            </w:rPr>
            <w:t>Ruang Lingkup Penelitian</w:t>
          </w:r>
          <w:r>
            <w:rPr>
              <w:noProof/>
              <w:webHidden/>
            </w:rPr>
            <w:tab/>
          </w:r>
          <w:r>
            <w:rPr>
              <w:noProof/>
              <w:webHidden/>
            </w:rPr>
            <w:fldChar w:fldCharType="begin"/>
          </w:r>
          <w:r>
            <w:rPr>
              <w:noProof/>
              <w:webHidden/>
            </w:rPr>
            <w:instrText xml:space="preserve"> PAGEREF _Toc51420605 \h </w:instrText>
          </w:r>
          <w:r>
            <w:rPr>
              <w:noProof/>
              <w:webHidden/>
            </w:rPr>
            <w:fldChar w:fldCharType="separate"/>
          </w:r>
          <w:r w:rsidR="00320F17">
            <w:rPr>
              <w:noProof/>
              <w:webHidden/>
            </w:rPr>
            <w:t>71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"_Toc51420606" </w:instrText>
          </w:r>
          <w:r>
            <w:fldChar w:fldCharType="separate"/>
          </w:r>
          <w:r w:rsidRPr="00174F3A">
            <w:rPr>
              <w:rStyle w:val="Hyperlink"/>
              <w:rFonts w:ascii="Times New Roman" w:hAnsi="Times New Roman" w:cs="Times New Roman"/>
              <w:noProof/>
            </w:rPr>
            <w:t>3.2</w:t>
          </w:r>
          <w:r>
            <w:rPr>
              <w:rFonts w:eastAsiaTheme="minorEastAsia"/>
              <w:noProof/>
            </w:rPr>
            <w:tab/>
          </w:r>
          <w:r w:rsidRPr="00174F3A">
            <w:rPr>
              <w:rStyle w:val="Hyperlink"/>
              <w:rFonts w:ascii="Times New Roman" w:hAnsi="Times New Roman" w:cs="Times New Roman"/>
              <w:noProof/>
              <w:lang w:val="id-ID"/>
            </w:rPr>
            <w:t>Obyek Penelitian</w:t>
          </w:r>
          <w:r>
            <w:rPr>
              <w:noProof/>
              <w:webHidden/>
            </w:rPr>
            <w:tab/>
          </w:r>
          <w:r>
            <w:rPr>
              <w:noProof/>
              <w:webHidden/>
            </w:rPr>
            <w:fldChar w:fldCharType="begin"/>
          </w:r>
          <w:r>
            <w:rPr>
              <w:noProof/>
              <w:webHidden/>
            </w:rPr>
            <w:instrText xml:space="preserve"> PAGEREF _Toc51420606 \h </w:instrText>
          </w:r>
          <w:r>
            <w:rPr>
              <w:noProof/>
              <w:webHidden/>
            </w:rPr>
            <w:fldChar w:fldCharType="separate"/>
          </w:r>
          <w:r w:rsidR="00320F17">
            <w:rPr>
              <w:noProof/>
              <w:webHidden/>
            </w:rPr>
            <w:t>71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"_Toc51420607" </w:instrText>
          </w:r>
          <w:r>
            <w:fldChar w:fldCharType="separate"/>
          </w:r>
          <w:r w:rsidRPr="00174F3A">
            <w:rPr>
              <w:rStyle w:val="Hyperlink"/>
              <w:rFonts w:ascii="Times New Roman" w:hAnsi="Times New Roman" w:cs="Times New Roman"/>
              <w:noProof/>
            </w:rPr>
            <w:t>3.3</w:t>
          </w:r>
          <w:r>
            <w:rPr>
              <w:rFonts w:eastAsiaTheme="minorEastAsia"/>
              <w:noProof/>
            </w:rPr>
            <w:tab/>
          </w:r>
          <w:r w:rsidRPr="00174F3A">
            <w:rPr>
              <w:rStyle w:val="Hyperlink"/>
              <w:rFonts w:ascii="Times New Roman" w:hAnsi="Times New Roman" w:cs="Times New Roman"/>
              <w:noProof/>
              <w:lang w:val="id-ID"/>
            </w:rPr>
            <w:t>M</w:t>
          </w:r>
          <w:r w:rsidRPr="00174F3A">
            <w:rPr>
              <w:rStyle w:val="Hyperlink"/>
              <w:rFonts w:ascii="Times New Roman" w:hAnsi="Times New Roman" w:cs="Times New Roman"/>
              <w:noProof/>
            </w:rPr>
            <w:t>etode Pengumpulan Data</w:t>
          </w:r>
          <w:r>
            <w:rPr>
              <w:noProof/>
              <w:webHidden/>
            </w:rPr>
            <w:tab/>
          </w:r>
          <w:r>
            <w:rPr>
              <w:noProof/>
              <w:webHidden/>
            </w:rPr>
            <w:fldChar w:fldCharType="begin"/>
          </w:r>
          <w:r>
            <w:rPr>
              <w:noProof/>
              <w:webHidden/>
            </w:rPr>
            <w:instrText xml:space="preserve"> PAGEREF _Toc51420607 \h </w:instrText>
          </w:r>
          <w:r>
            <w:rPr>
              <w:noProof/>
              <w:webHidden/>
            </w:rPr>
            <w:fldChar w:fldCharType="separate"/>
          </w:r>
          <w:r w:rsidR="00320F17">
            <w:rPr>
              <w:noProof/>
              <w:webHidden/>
            </w:rPr>
            <w:t>74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"_Toc51420608" </w:instrText>
          </w:r>
          <w:r>
            <w:fldChar w:fldCharType="separate"/>
          </w:r>
          <w:r w:rsidRPr="00174F3A">
            <w:rPr>
              <w:rStyle w:val="Hyperlink"/>
              <w:rFonts w:ascii="Times New Roman" w:hAnsi="Times New Roman" w:cs="Times New Roman"/>
              <w:noProof/>
            </w:rPr>
            <w:t>3.4</w:t>
          </w:r>
          <w:r>
            <w:rPr>
              <w:rFonts w:eastAsiaTheme="minorEastAsia"/>
              <w:noProof/>
            </w:rPr>
            <w:tab/>
          </w:r>
          <w:r w:rsidRPr="00174F3A">
            <w:rPr>
              <w:rStyle w:val="Hyperlink"/>
              <w:rFonts w:ascii="Times New Roman" w:hAnsi="Times New Roman" w:cs="Times New Roman"/>
              <w:noProof/>
              <w:lang w:val="id-ID"/>
            </w:rPr>
            <w:t xml:space="preserve">Teknik </w:t>
          </w:r>
          <w:r w:rsidRPr="00174F3A">
            <w:rPr>
              <w:rStyle w:val="Hyperlink"/>
              <w:rFonts w:ascii="Times New Roman" w:hAnsi="Times New Roman" w:cs="Times New Roman"/>
              <w:noProof/>
            </w:rPr>
            <w:t>Analisis Data</w:t>
          </w:r>
          <w:r>
            <w:rPr>
              <w:noProof/>
              <w:webHidden/>
            </w:rPr>
            <w:tab/>
          </w:r>
          <w:r>
            <w:rPr>
              <w:noProof/>
              <w:webHidden/>
            </w:rPr>
            <w:fldChar w:fldCharType="begin"/>
          </w:r>
          <w:r>
            <w:rPr>
              <w:noProof/>
              <w:webHidden/>
            </w:rPr>
            <w:instrText xml:space="preserve"> PAGEREF _Toc51420608 \h </w:instrText>
          </w:r>
          <w:r>
            <w:rPr>
              <w:noProof/>
              <w:webHidden/>
            </w:rPr>
            <w:fldChar w:fldCharType="separate"/>
          </w:r>
          <w:r w:rsidR="00320F17">
            <w:rPr>
              <w:noProof/>
              <w:webHidden/>
            </w:rPr>
            <w:t>75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"_Toc51420609" </w:instrText>
          </w:r>
          <w:r>
            <w:fldChar w:fldCharType="separate"/>
          </w:r>
          <w:r w:rsidRPr="00174F3A">
            <w:rPr>
              <w:rStyle w:val="Hyperlink"/>
              <w:rFonts w:ascii="Times New Roman" w:hAnsi="Times New Roman" w:cs="Times New Roman"/>
              <w:noProof/>
            </w:rPr>
            <w:t>3.4.1</w:t>
          </w:r>
          <w:r>
            <w:rPr>
              <w:rFonts w:eastAsiaTheme="minorEastAsia"/>
              <w:noProof/>
            </w:rPr>
            <w:tab/>
          </w:r>
          <w:r w:rsidRPr="00174F3A">
            <w:rPr>
              <w:rStyle w:val="Hyperlink"/>
              <w:rFonts w:ascii="Times New Roman" w:hAnsi="Times New Roman" w:cs="Times New Roman"/>
              <w:noProof/>
            </w:rPr>
            <w:t>Statistika Deskriptif</w:t>
          </w:r>
          <w:r>
            <w:rPr>
              <w:noProof/>
              <w:webHidden/>
            </w:rPr>
            <w:tab/>
          </w:r>
          <w:r>
            <w:rPr>
              <w:noProof/>
              <w:webHidden/>
            </w:rPr>
            <w:fldChar w:fldCharType="begin"/>
          </w:r>
          <w:r>
            <w:rPr>
              <w:noProof/>
              <w:webHidden/>
            </w:rPr>
            <w:instrText xml:space="preserve"> PAGEREF _Toc51420609 \h </w:instrText>
          </w:r>
          <w:r>
            <w:rPr>
              <w:noProof/>
              <w:webHidden/>
            </w:rPr>
            <w:fldChar w:fldCharType="separate"/>
          </w:r>
          <w:r w:rsidR="00320F17">
            <w:rPr>
              <w:noProof/>
              <w:webHidden/>
            </w:rPr>
            <w:t>75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"_Toc51420610" </w:instrText>
          </w:r>
          <w:r>
            <w:fldChar w:fldCharType="separate"/>
          </w:r>
          <w:r w:rsidRPr="00174F3A">
            <w:rPr>
              <w:rStyle w:val="Hyperlink"/>
              <w:rFonts w:ascii="Times New Roman" w:hAnsi="Times New Roman" w:cs="Times New Roman"/>
              <w:noProof/>
            </w:rPr>
            <w:t>3.4.2</w:t>
          </w:r>
          <w:r>
            <w:rPr>
              <w:rFonts w:eastAsiaTheme="minorEastAsia"/>
              <w:noProof/>
            </w:rPr>
            <w:tab/>
          </w:r>
          <w:r w:rsidRPr="00174F3A">
            <w:rPr>
              <w:rStyle w:val="Hyperlink"/>
              <w:rFonts w:ascii="Times New Roman" w:hAnsi="Times New Roman" w:cs="Times New Roman"/>
              <w:noProof/>
            </w:rPr>
            <w:t xml:space="preserve">Analisis </w:t>
          </w:r>
          <w:r w:rsidRPr="00174F3A">
            <w:rPr>
              <w:rStyle w:val="Hyperlink"/>
              <w:rFonts w:ascii="Times New Roman" w:hAnsi="Times New Roman" w:cs="Times New Roman"/>
              <w:noProof/>
              <w:lang w:val="id-ID"/>
            </w:rPr>
            <w:t>Model  Regresi Panel Dengan Metode GLS</w:t>
          </w:r>
          <w:r>
            <w:rPr>
              <w:noProof/>
              <w:webHidden/>
            </w:rPr>
            <w:tab/>
          </w:r>
          <w:r>
            <w:rPr>
              <w:noProof/>
              <w:webHidden/>
            </w:rPr>
            <w:fldChar w:fldCharType="begin"/>
          </w:r>
          <w:r>
            <w:rPr>
              <w:noProof/>
              <w:webHidden/>
            </w:rPr>
            <w:instrText xml:space="preserve"> PAGEREF _Toc51420610 \h </w:instrText>
          </w:r>
          <w:r>
            <w:rPr>
              <w:noProof/>
              <w:webHidden/>
            </w:rPr>
            <w:fldChar w:fldCharType="separate"/>
          </w:r>
          <w:r w:rsidR="00320F17">
            <w:rPr>
              <w:noProof/>
              <w:webHidden/>
            </w:rPr>
            <w:t>75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"_Toc51420611" </w:instrText>
          </w:r>
          <w:r>
            <w:fldChar w:fldCharType="separate"/>
          </w:r>
          <w:r w:rsidRPr="00174F3A">
            <w:rPr>
              <w:rStyle w:val="Hyperlink"/>
              <w:rFonts w:ascii="Times New Roman" w:hAnsi="Times New Roman" w:cs="Times New Roman"/>
              <w:noProof/>
              <w:lang w:val="id-ID"/>
            </w:rPr>
            <w:t>3.4.3</w:t>
          </w:r>
          <w:r>
            <w:rPr>
              <w:rFonts w:eastAsiaTheme="minorEastAsia"/>
              <w:noProof/>
            </w:rPr>
            <w:tab/>
          </w:r>
          <w:r w:rsidRPr="00174F3A">
            <w:rPr>
              <w:rStyle w:val="Hyperlink"/>
              <w:rFonts w:ascii="Times New Roman" w:hAnsi="Times New Roman" w:cs="Times New Roman"/>
              <w:noProof/>
              <w:lang w:val="id-ID"/>
            </w:rPr>
            <w:t>Uji Pemilihan Model Data Panel Metode GLS</w:t>
          </w:r>
          <w:r>
            <w:rPr>
              <w:noProof/>
              <w:webHidden/>
            </w:rPr>
            <w:tab/>
          </w:r>
          <w:r>
            <w:rPr>
              <w:noProof/>
              <w:webHidden/>
            </w:rPr>
            <w:fldChar w:fldCharType="begin"/>
          </w:r>
          <w:r>
            <w:rPr>
              <w:noProof/>
              <w:webHidden/>
            </w:rPr>
            <w:instrText xml:space="preserve"> PAGEREF _Toc51420611 \h </w:instrText>
          </w:r>
          <w:r>
            <w:rPr>
              <w:noProof/>
              <w:webHidden/>
            </w:rPr>
            <w:fldChar w:fldCharType="separate"/>
          </w:r>
          <w:r w:rsidR="00320F17">
            <w:rPr>
              <w:noProof/>
              <w:webHidden/>
            </w:rPr>
            <w:t>77</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"_Toc51420612" </w:instrText>
          </w:r>
          <w:r>
            <w:fldChar w:fldCharType="separate"/>
          </w:r>
          <w:r w:rsidRPr="00174F3A">
            <w:rPr>
              <w:rStyle w:val="Hyperlink"/>
              <w:rFonts w:ascii="Times New Roman" w:hAnsi="Times New Roman" w:cs="Times New Roman"/>
              <w:noProof/>
            </w:rPr>
            <w:t>3.4.4</w:t>
          </w:r>
          <w:r>
            <w:rPr>
              <w:rFonts w:eastAsiaTheme="minorEastAsia"/>
              <w:noProof/>
            </w:rPr>
            <w:tab/>
          </w:r>
          <w:r w:rsidRPr="00174F3A">
            <w:rPr>
              <w:rStyle w:val="Hyperlink"/>
              <w:rFonts w:ascii="Times New Roman" w:hAnsi="Times New Roman" w:cs="Times New Roman"/>
              <w:noProof/>
            </w:rPr>
            <w:t>Pengujian Hipotesis</w:t>
          </w:r>
          <w:r>
            <w:rPr>
              <w:noProof/>
              <w:webHidden/>
            </w:rPr>
            <w:tab/>
          </w:r>
          <w:r>
            <w:rPr>
              <w:noProof/>
              <w:webHidden/>
            </w:rPr>
            <w:fldChar w:fldCharType="begin"/>
          </w:r>
          <w:r>
            <w:rPr>
              <w:noProof/>
              <w:webHidden/>
            </w:rPr>
            <w:instrText xml:space="preserve"> PAGEREF _Toc51420612 \h </w:instrText>
          </w:r>
          <w:r>
            <w:rPr>
              <w:noProof/>
              <w:webHidden/>
            </w:rPr>
            <w:fldChar w:fldCharType="separate"/>
          </w:r>
          <w:r w:rsidR="00320F17">
            <w:rPr>
              <w:noProof/>
              <w:webHidden/>
            </w:rPr>
            <w:t>78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"_Toc51420613" </w:instrText>
          </w:r>
          <w:r>
            <w:fldChar w:fldCharType="separate"/>
          </w:r>
          <w:r w:rsidRPr="00174F3A">
            <w:rPr>
              <w:rStyle w:val="Hyperlink"/>
              <w:rFonts w:ascii="Times New Roman" w:hAnsi="Times New Roman" w:cs="Times New Roman"/>
              <w:noProof/>
            </w:rPr>
            <w:t>3.4.5</w:t>
          </w:r>
          <w:r>
            <w:rPr>
              <w:rFonts w:eastAsiaTheme="minorEastAsia"/>
              <w:noProof/>
            </w:rPr>
            <w:tab/>
          </w:r>
          <w:r w:rsidRPr="00174F3A">
            <w:rPr>
              <w:rStyle w:val="Hyperlink"/>
              <w:rFonts w:ascii="Times New Roman" w:hAnsi="Times New Roman" w:cs="Times New Roman"/>
              <w:noProof/>
              <w:lang w:val="id-ID"/>
            </w:rPr>
            <w:t>O</w:t>
          </w:r>
          <w:r w:rsidRPr="00174F3A">
            <w:rPr>
              <w:rStyle w:val="Hyperlink"/>
              <w:rFonts w:ascii="Times New Roman" w:hAnsi="Times New Roman" w:cs="Times New Roman"/>
              <w:noProof/>
            </w:rPr>
            <w:t>perasional Variabel Penelitian</w:t>
          </w:r>
          <w:r>
            <w:rPr>
              <w:noProof/>
              <w:webHidden/>
            </w:rPr>
            <w:tab/>
          </w:r>
          <w:r>
            <w:rPr>
              <w:noProof/>
              <w:webHidden/>
            </w:rPr>
            <w:fldChar w:fldCharType="begin"/>
          </w:r>
          <w:r>
            <w:rPr>
              <w:noProof/>
              <w:webHidden/>
            </w:rPr>
            <w:instrText xml:space="preserve"> PAGEREF _Toc51420613 \h </w:instrText>
          </w:r>
          <w:r>
            <w:rPr>
              <w:noProof/>
              <w:webHidden/>
            </w:rPr>
            <w:fldChar w:fldCharType="separate"/>
          </w:r>
          <w:r w:rsidR="00320F17">
            <w:rPr>
              <w:noProof/>
              <w:webHidden/>
            </w:rPr>
            <w:t>80</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"_Toc51420614" </w:instrText>
          </w:r>
          <w:r>
            <w:fldChar w:fldCharType="separate"/>
          </w:r>
          <w:r w:rsidRPr="00174F3A">
            <w:rPr>
              <w:rStyle w:val="Hyperlink"/>
              <w:rFonts w:ascii="Times New Roman" w:hAnsi="Times New Roman" w:cs="Times New Roman"/>
              <w:noProof/>
              <w:lang w:val="id-ID"/>
            </w:rPr>
            <w:t>HASIL PENELITIAN DAN PEMBAHASAN</w:t>
          </w:r>
          <w:r>
            <w:rPr>
              <w:noProof/>
              <w:webHidden/>
            </w:rPr>
            <w:tab/>
          </w:r>
          <w:r>
            <w:rPr>
              <w:noProof/>
              <w:webHidden/>
            </w:rPr>
            <w:fldChar w:fldCharType="begin"/>
          </w:r>
          <w:r>
            <w:rPr>
              <w:noProof/>
              <w:webHidden/>
            </w:rPr>
            <w:instrText xml:space="preserve"> PAGEREF _Toc51420614 \h </w:instrText>
          </w:r>
          <w:r>
            <w:rPr>
              <w:noProof/>
              <w:webHidden/>
            </w:rPr>
            <w:fldChar w:fldCharType="separate"/>
          </w:r>
          <w:r w:rsidR="00320F17">
            <w:rPr>
              <w:noProof/>
              <w:webHidden/>
            </w:rPr>
            <w:t>83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"_Toc51420615" </w:instrText>
          </w:r>
          <w:r>
            <w:fldChar w:fldCharType="separate"/>
          </w:r>
          <w:r w:rsidRPr="00174F3A">
            <w:rPr>
              <w:rStyle w:val="Hyperlink"/>
              <w:rFonts w:ascii="Times New Roman" w:hAnsi="Times New Roman" w:cs="Times New Roman"/>
              <w:noProof/>
              <w:lang w:val="id-ID"/>
            </w:rPr>
            <w:t>4.1</w:t>
          </w:r>
          <w:r>
            <w:rPr>
              <w:rFonts w:eastAsiaTheme="minorEastAsia"/>
              <w:noProof/>
            </w:rPr>
            <w:tab/>
          </w:r>
          <w:r w:rsidRPr="00174F3A">
            <w:rPr>
              <w:rStyle w:val="Hyperlink"/>
              <w:rFonts w:ascii="Times New Roman" w:hAnsi="Times New Roman" w:cs="Times New Roman"/>
              <w:noProof/>
              <w:lang w:val="id-ID"/>
            </w:rPr>
            <w:t xml:space="preserve">Gambaran Umum Penerbit dan </w:t>
          </w:r>
          <w:r w:rsidRPr="00174F3A">
            <w:rPr>
              <w:rStyle w:val="Hyperlink"/>
              <w:rFonts w:ascii="Times New Roman" w:hAnsi="Times New Roman" w:cs="Times New Roman"/>
              <w:i/>
              <w:noProof/>
              <w:lang w:val="id-ID"/>
            </w:rPr>
            <w:t xml:space="preserve">Sukuk </w:t>
          </w:r>
          <w:r w:rsidRPr="00174F3A">
            <w:rPr>
              <w:rStyle w:val="Hyperlink"/>
              <w:rFonts w:ascii="Times New Roman" w:hAnsi="Times New Roman" w:cs="Times New Roman"/>
              <w:noProof/>
              <w:lang w:val="id-ID"/>
            </w:rPr>
            <w:t>Korporasi Indonesia</w:t>
          </w:r>
          <w:r>
            <w:rPr>
              <w:noProof/>
              <w:webHidden/>
            </w:rPr>
            <w:tab/>
          </w:r>
          <w:r>
            <w:rPr>
              <w:noProof/>
              <w:webHidden/>
            </w:rPr>
            <w:fldChar w:fldCharType="begin"/>
          </w:r>
          <w:r>
            <w:rPr>
              <w:noProof/>
              <w:webHidden/>
            </w:rPr>
            <w:instrText xml:space="preserve"> PAGEREF _Toc51420615 \h </w:instrText>
          </w:r>
          <w:r>
            <w:rPr>
              <w:noProof/>
              <w:webHidden/>
            </w:rPr>
            <w:fldChar w:fldCharType="separate"/>
          </w:r>
          <w:r w:rsidR="00320F17">
            <w:rPr>
              <w:noProof/>
              <w:webHidden/>
            </w:rPr>
            <w:t>83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"_Toc51420616" </w:instrText>
          </w:r>
          <w:r>
            <w:fldChar w:fldCharType="separate"/>
          </w:r>
          <w:r w:rsidRPr="00174F3A">
            <w:rPr>
              <w:rStyle w:val="Hyperlink"/>
              <w:rFonts w:ascii="Times New Roman" w:hAnsi="Times New Roman" w:cs="Times New Roman"/>
              <w:noProof/>
              <w:lang w:val="id-ID"/>
            </w:rPr>
            <w:t>4.1.1</w:t>
          </w:r>
          <w:r>
            <w:rPr>
              <w:rFonts w:eastAsiaTheme="minorEastAsia"/>
              <w:noProof/>
            </w:rPr>
            <w:tab/>
          </w:r>
          <w:r w:rsidRPr="00174F3A">
            <w:rPr>
              <w:rStyle w:val="Hyperlink"/>
              <w:rFonts w:ascii="Times New Roman" w:eastAsia="Times New Roman" w:hAnsi="Times New Roman" w:cs="Times New Roman"/>
              <w:noProof/>
              <w:lang w:val="id-ID" w:eastAsia="id-ID"/>
            </w:rPr>
            <w:t>PT Indosat Tbk</w:t>
          </w:r>
          <w:r>
            <w:rPr>
              <w:noProof/>
              <w:webHidden/>
            </w:rPr>
            <w:tab/>
          </w:r>
          <w:r>
            <w:rPr>
              <w:noProof/>
              <w:webHidden/>
            </w:rPr>
            <w:fldChar w:fldCharType="begin"/>
          </w:r>
          <w:r>
            <w:rPr>
              <w:noProof/>
              <w:webHidden/>
            </w:rPr>
            <w:instrText xml:space="preserve"> PAGEREF _Toc51420616 \h </w:instrText>
          </w:r>
          <w:r>
            <w:rPr>
              <w:noProof/>
              <w:webHidden/>
            </w:rPr>
            <w:fldChar w:fldCharType="separate"/>
          </w:r>
          <w:r w:rsidR="00320F17">
            <w:rPr>
              <w:noProof/>
              <w:webHidden/>
            </w:rPr>
            <w:t>83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"_Toc51420617" </w:instrText>
          </w:r>
          <w:r>
            <w:fldChar w:fldCharType="separate"/>
          </w:r>
          <w:r w:rsidRPr="00174F3A">
            <w:rPr>
              <w:rStyle w:val="Hyperlink"/>
              <w:rFonts w:ascii="Times New Roman" w:eastAsia="Times New Roman" w:hAnsi="Times New Roman" w:cs="Times New Roman"/>
              <w:noProof/>
              <w:lang w:val="id-ID" w:eastAsia="id-ID"/>
            </w:rPr>
            <w:t>4.1.2</w:t>
          </w:r>
          <w:r>
            <w:rPr>
              <w:rFonts w:eastAsiaTheme="minorEastAsia"/>
              <w:noProof/>
            </w:rPr>
            <w:tab/>
          </w:r>
          <w:r w:rsidRPr="00174F3A">
            <w:rPr>
              <w:rStyle w:val="Hyperlink"/>
              <w:rFonts w:ascii="Times New Roman" w:eastAsia="Times New Roman" w:hAnsi="Times New Roman" w:cs="Times New Roman"/>
              <w:noProof/>
              <w:lang w:val="id-ID" w:eastAsia="id-ID"/>
            </w:rPr>
            <w:t>PT PLN (Perusahaan Listrik Negara) (Persero) Tbk</w:t>
          </w:r>
          <w:r>
            <w:rPr>
              <w:noProof/>
              <w:webHidden/>
            </w:rPr>
            <w:tab/>
          </w:r>
          <w:r>
            <w:rPr>
              <w:noProof/>
              <w:webHidden/>
            </w:rPr>
            <w:fldChar w:fldCharType="begin"/>
          </w:r>
          <w:r>
            <w:rPr>
              <w:noProof/>
              <w:webHidden/>
            </w:rPr>
            <w:instrText xml:space="preserve"> PAGEREF _Toc51420617 \h </w:instrText>
          </w:r>
          <w:r>
            <w:rPr>
              <w:noProof/>
              <w:webHidden/>
            </w:rPr>
            <w:fldChar w:fldCharType="separate"/>
          </w:r>
          <w:r w:rsidR="00320F17">
            <w:rPr>
              <w:noProof/>
              <w:webHidden/>
            </w:rPr>
            <w:t>83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"_Toc51420618" </w:instrText>
          </w:r>
          <w:r>
            <w:fldChar w:fldCharType="separate"/>
          </w:r>
          <w:r w:rsidRPr="00174F3A">
            <w:rPr>
              <w:rStyle w:val="Hyperlink"/>
              <w:rFonts w:ascii="Times New Roman" w:hAnsi="Times New Roman" w:cs="Times New Roman"/>
              <w:noProof/>
              <w:lang w:val="id-ID"/>
            </w:rPr>
            <w:t>4.1.3</w:t>
          </w:r>
          <w:r>
            <w:rPr>
              <w:rFonts w:eastAsiaTheme="minorEastAsia"/>
              <w:noProof/>
            </w:rPr>
            <w:tab/>
          </w:r>
          <w:r w:rsidRPr="00174F3A">
            <w:rPr>
              <w:rStyle w:val="Hyperlink"/>
              <w:rFonts w:ascii="Times New Roman" w:eastAsia="Times New Roman" w:hAnsi="Times New Roman" w:cs="Times New Roman"/>
              <w:noProof/>
              <w:lang w:val="id-ID" w:eastAsia="id-ID"/>
            </w:rPr>
            <w:t>PT. Summarecon Agung Tbk</w:t>
          </w:r>
          <w:r>
            <w:rPr>
              <w:noProof/>
              <w:webHidden/>
            </w:rPr>
            <w:tab/>
          </w:r>
          <w:r>
            <w:rPr>
              <w:noProof/>
              <w:webHidden/>
            </w:rPr>
            <w:fldChar w:fldCharType="begin"/>
          </w:r>
          <w:r>
            <w:rPr>
              <w:noProof/>
              <w:webHidden/>
            </w:rPr>
            <w:instrText xml:space="preserve"> PAGEREF _Toc51420618 \h </w:instrText>
          </w:r>
          <w:r>
            <w:rPr>
              <w:noProof/>
              <w:webHidden/>
            </w:rPr>
            <w:fldChar w:fldCharType="separate"/>
          </w:r>
          <w:r w:rsidR="00320F17">
            <w:rPr>
              <w:noProof/>
              <w:webHidden/>
            </w:rPr>
            <w:t>84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"_Toc51420619" </w:instrText>
          </w:r>
          <w:r>
            <w:fldChar w:fldCharType="separate"/>
          </w:r>
          <w:r w:rsidRPr="00174F3A">
            <w:rPr>
              <w:rStyle w:val="Hyperlink"/>
              <w:rFonts w:ascii="Times New Roman" w:hAnsi="Times New Roman" w:cs="Times New Roman"/>
              <w:noProof/>
              <w:lang w:val="id-ID"/>
            </w:rPr>
            <w:t>4.2</w:t>
          </w:r>
          <w:r>
            <w:rPr>
              <w:rFonts w:eastAsiaTheme="minorEastAsia"/>
              <w:noProof/>
            </w:rPr>
            <w:tab/>
          </w:r>
          <w:r w:rsidRPr="00174F3A">
            <w:rPr>
              <w:rStyle w:val="Hyperlink"/>
              <w:rFonts w:ascii="Times New Roman" w:hAnsi="Times New Roman" w:cs="Times New Roman"/>
              <w:noProof/>
              <w:lang w:val="id-ID"/>
            </w:rPr>
            <w:t xml:space="preserve">Gambaran Umum Penerbit dan </w:t>
          </w:r>
          <w:r w:rsidRPr="00174F3A">
            <w:rPr>
              <w:rStyle w:val="Hyperlink"/>
              <w:rFonts w:ascii="Times New Roman" w:hAnsi="Times New Roman" w:cs="Times New Roman"/>
              <w:i/>
              <w:noProof/>
              <w:lang w:val="id-ID"/>
            </w:rPr>
            <w:t xml:space="preserve">Sukuk </w:t>
          </w:r>
          <w:r w:rsidRPr="00174F3A">
            <w:rPr>
              <w:rStyle w:val="Hyperlink"/>
              <w:rFonts w:ascii="Times New Roman" w:hAnsi="Times New Roman" w:cs="Times New Roman"/>
              <w:noProof/>
              <w:lang w:val="id-ID"/>
            </w:rPr>
            <w:t>Korporasi Malaysia</w:t>
          </w:r>
          <w:r>
            <w:rPr>
              <w:noProof/>
              <w:webHidden/>
            </w:rPr>
            <w:tab/>
          </w:r>
          <w:r>
            <w:rPr>
              <w:noProof/>
              <w:webHidden/>
            </w:rPr>
            <w:fldChar w:fldCharType="begin"/>
          </w:r>
          <w:r>
            <w:rPr>
              <w:noProof/>
              <w:webHidden/>
            </w:rPr>
            <w:instrText xml:space="preserve"> PAGEREF _Toc51420619 \h </w:instrText>
          </w:r>
          <w:r>
            <w:rPr>
              <w:noProof/>
              <w:webHidden/>
            </w:rPr>
            <w:fldChar w:fldCharType="separate"/>
          </w:r>
          <w:r w:rsidR="00320F17">
            <w:rPr>
              <w:noProof/>
              <w:webHidden/>
            </w:rPr>
            <w:t>84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"_Toc51420620" </w:instrText>
          </w:r>
          <w:r>
            <w:fldChar w:fldCharType="separate"/>
          </w:r>
          <w:r w:rsidRPr="00174F3A">
            <w:rPr>
              <w:rStyle w:val="Hyperlink"/>
              <w:rFonts w:ascii="Times New Roman" w:hAnsi="Times New Roman" w:cs="Times New Roman"/>
              <w:noProof/>
              <w:lang w:val="id-ID"/>
            </w:rPr>
            <w:t>4.2.1</w:t>
          </w:r>
          <w:r>
            <w:rPr>
              <w:rFonts w:eastAsiaTheme="minorEastAsia"/>
              <w:noProof/>
            </w:rPr>
            <w:tab/>
          </w:r>
          <w:r w:rsidRPr="00174F3A">
            <w:rPr>
              <w:rStyle w:val="Hyperlink"/>
              <w:rFonts w:ascii="Times New Roman" w:hAnsi="Times New Roman" w:cs="Times New Roman"/>
              <w:noProof/>
              <w:lang w:val="id-ID"/>
            </w:rPr>
            <w:t>Besraya Sdn Bhd</w:t>
          </w:r>
          <w:r>
            <w:rPr>
              <w:noProof/>
              <w:webHidden/>
            </w:rPr>
            <w:tab/>
          </w:r>
          <w:r>
            <w:rPr>
              <w:noProof/>
              <w:webHidden/>
            </w:rPr>
            <w:fldChar w:fldCharType="begin"/>
          </w:r>
          <w:r>
            <w:rPr>
              <w:noProof/>
              <w:webHidden/>
            </w:rPr>
            <w:instrText xml:space="preserve"> PAGEREF _Toc51420620 \h </w:instrText>
          </w:r>
          <w:r>
            <w:rPr>
              <w:noProof/>
              <w:webHidden/>
            </w:rPr>
            <w:fldChar w:fldCharType="separate"/>
          </w:r>
          <w:r w:rsidR="00320F17">
            <w:rPr>
              <w:noProof/>
              <w:webHidden/>
            </w:rPr>
            <w:t>84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"_Toc51420621" </w:instrText>
          </w:r>
          <w:r>
            <w:fldChar w:fldCharType="separate"/>
          </w:r>
          <w:r w:rsidRPr="00174F3A">
            <w:rPr>
              <w:rStyle w:val="Hyperlink"/>
              <w:rFonts w:ascii="Times New Roman" w:hAnsi="Times New Roman" w:cs="Times New Roman"/>
              <w:noProof/>
              <w:lang w:val="id-ID"/>
            </w:rPr>
            <w:t>4.2.2</w:t>
          </w:r>
          <w:r>
            <w:rPr>
              <w:rFonts w:eastAsiaTheme="minorEastAsia"/>
              <w:noProof/>
            </w:rPr>
            <w:tab/>
          </w:r>
          <w:r w:rsidRPr="00174F3A">
            <w:rPr>
              <w:rStyle w:val="Hyperlink"/>
              <w:rFonts w:ascii="Times New Roman" w:hAnsi="Times New Roman" w:cs="Times New Roman"/>
              <w:noProof/>
              <w:lang w:val="id-ID"/>
            </w:rPr>
            <w:t>Encorp Systembilt Sdn Bhd</w:t>
          </w:r>
          <w:r>
            <w:rPr>
              <w:noProof/>
              <w:webHidden/>
            </w:rPr>
            <w:tab/>
          </w:r>
          <w:r>
            <w:rPr>
              <w:noProof/>
              <w:webHidden/>
            </w:rPr>
            <w:fldChar w:fldCharType="begin"/>
          </w:r>
          <w:r>
            <w:rPr>
              <w:noProof/>
              <w:webHidden/>
            </w:rPr>
            <w:instrText xml:space="preserve"> PAGEREF _Toc51420621 \h </w:instrText>
          </w:r>
          <w:r>
            <w:rPr>
              <w:noProof/>
              <w:webHidden/>
            </w:rPr>
            <w:fldChar w:fldCharType="separate"/>
          </w:r>
          <w:r w:rsidR="00320F17">
            <w:rPr>
              <w:noProof/>
              <w:webHidden/>
            </w:rPr>
            <w:t>85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"_Toc51420622" </w:instrText>
          </w:r>
          <w:r>
            <w:fldChar w:fldCharType="separate"/>
          </w:r>
          <w:r w:rsidRPr="00174F3A">
            <w:rPr>
              <w:rStyle w:val="Hyperlink"/>
              <w:rFonts w:ascii="Times New Roman" w:hAnsi="Times New Roman" w:cs="Times New Roman"/>
              <w:noProof/>
              <w:lang w:val="id-ID"/>
            </w:rPr>
            <w:t>4.2.3</w:t>
          </w:r>
          <w:r>
            <w:rPr>
              <w:rFonts w:eastAsiaTheme="minorEastAsia"/>
              <w:noProof/>
            </w:rPr>
            <w:tab/>
          </w:r>
          <w:r w:rsidRPr="00174F3A">
            <w:rPr>
              <w:rStyle w:val="Hyperlink"/>
              <w:rFonts w:ascii="Times New Roman" w:hAnsi="Times New Roman" w:cs="Times New Roman"/>
              <w:noProof/>
              <w:lang w:val="id-ID"/>
            </w:rPr>
            <w:t>SBPC</w:t>
          </w:r>
          <w:r>
            <w:rPr>
              <w:noProof/>
              <w:webHidden/>
            </w:rPr>
            <w:tab/>
          </w:r>
          <w:r>
            <w:rPr>
              <w:noProof/>
              <w:webHidden/>
            </w:rPr>
            <w:fldChar w:fldCharType="begin"/>
          </w:r>
          <w:r>
            <w:rPr>
              <w:noProof/>
              <w:webHidden/>
            </w:rPr>
            <w:instrText xml:space="preserve"> PAGEREF _Toc51420622 \h </w:instrText>
          </w:r>
          <w:r>
            <w:rPr>
              <w:noProof/>
              <w:webHidden/>
            </w:rPr>
            <w:fldChar w:fldCharType="separate"/>
          </w:r>
          <w:r w:rsidR="00320F17">
            <w:rPr>
              <w:noProof/>
              <w:webHidden/>
            </w:rPr>
            <w:t>85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"_Toc51420623" </w:instrText>
          </w:r>
          <w:r>
            <w:fldChar w:fldCharType="separate"/>
          </w:r>
          <w:r w:rsidRPr="00174F3A">
            <w:rPr>
              <w:rStyle w:val="Hyperlink"/>
              <w:rFonts w:ascii="Times New Roman" w:hAnsi="Times New Roman" w:cs="Times New Roman"/>
              <w:noProof/>
              <w:lang w:val="id-ID"/>
            </w:rPr>
            <w:t>4.2.4</w:t>
          </w:r>
          <w:r>
            <w:rPr>
              <w:rFonts w:eastAsiaTheme="minorEastAsia"/>
              <w:noProof/>
            </w:rPr>
            <w:tab/>
          </w:r>
          <w:r w:rsidRPr="00174F3A">
            <w:rPr>
              <w:rStyle w:val="Hyperlink"/>
              <w:rFonts w:ascii="Times New Roman" w:hAnsi="Times New Roman" w:cs="Times New Roman"/>
              <w:noProof/>
              <w:lang w:val="id-ID"/>
            </w:rPr>
            <w:t>TNB Northern Benergy Berhad</w:t>
          </w:r>
          <w:r>
            <w:rPr>
              <w:noProof/>
              <w:webHidden/>
            </w:rPr>
            <w:tab/>
          </w:r>
          <w:r>
            <w:rPr>
              <w:noProof/>
              <w:webHidden/>
            </w:rPr>
            <w:fldChar w:fldCharType="begin"/>
          </w:r>
          <w:r>
            <w:rPr>
              <w:noProof/>
              <w:webHidden/>
            </w:rPr>
            <w:instrText xml:space="preserve"> PAGEREF _Toc51420623 \h </w:instrText>
          </w:r>
          <w:r>
            <w:rPr>
              <w:noProof/>
              <w:webHidden/>
            </w:rPr>
            <w:fldChar w:fldCharType="separate"/>
          </w:r>
          <w:r w:rsidR="00320F17">
            <w:rPr>
              <w:noProof/>
              <w:webHidden/>
            </w:rPr>
            <w:t>85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"_Toc51420624" </w:instrText>
          </w:r>
          <w:r>
            <w:fldChar w:fldCharType="separate"/>
          </w:r>
          <w:r w:rsidRPr="00174F3A">
            <w:rPr>
              <w:rStyle w:val="Hyperlink"/>
              <w:rFonts w:ascii="Times New Roman" w:hAnsi="Times New Roman" w:cs="Times New Roman"/>
              <w:noProof/>
              <w:lang w:val="id-ID"/>
            </w:rPr>
            <w:t>4.3</w:t>
          </w:r>
          <w:r>
            <w:rPr>
              <w:rFonts w:eastAsiaTheme="minorEastAsia"/>
              <w:noProof/>
            </w:rPr>
            <w:tab/>
          </w:r>
          <w:r w:rsidRPr="00174F3A">
            <w:rPr>
              <w:rStyle w:val="Hyperlink"/>
              <w:rFonts w:ascii="Times New Roman" w:hAnsi="Times New Roman" w:cs="Times New Roman"/>
              <w:noProof/>
              <w:lang w:val="id-ID"/>
            </w:rPr>
            <w:t>Analisis Statistik Deskriptif</w:t>
          </w:r>
          <w:r>
            <w:rPr>
              <w:noProof/>
              <w:webHidden/>
            </w:rPr>
            <w:tab/>
          </w:r>
          <w:r>
            <w:rPr>
              <w:noProof/>
              <w:webHidden/>
            </w:rPr>
            <w:fldChar w:fldCharType="begin"/>
          </w:r>
          <w:r>
            <w:rPr>
              <w:noProof/>
              <w:webHidden/>
            </w:rPr>
            <w:instrText xml:space="preserve"> PAGEREF _Toc51420624 \h </w:instrText>
          </w:r>
          <w:r>
            <w:rPr>
              <w:noProof/>
              <w:webHidden/>
            </w:rPr>
            <w:fldChar w:fldCharType="separate"/>
          </w:r>
          <w:r w:rsidR="00320F17">
            <w:rPr>
              <w:noProof/>
              <w:webHidden/>
            </w:rPr>
            <w:t>85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"_Toc51420625" </w:instrText>
          </w:r>
          <w:r>
            <w:fldChar w:fldCharType="separate"/>
          </w:r>
          <w:r w:rsidRPr="00174F3A">
            <w:rPr>
              <w:rStyle w:val="Hyperlink"/>
              <w:rFonts w:ascii="Times New Roman" w:hAnsi="Times New Roman" w:cs="Times New Roman"/>
              <w:noProof/>
              <w:lang w:val="id-ID"/>
            </w:rPr>
            <w:t>4.3.1</w:t>
          </w:r>
          <w:r>
            <w:rPr>
              <w:rFonts w:eastAsiaTheme="minorEastAsia"/>
              <w:noProof/>
            </w:rPr>
            <w:tab/>
          </w:r>
          <w:r w:rsidRPr="00174F3A">
            <w:rPr>
              <w:rStyle w:val="Hyperlink"/>
              <w:rFonts w:ascii="Times New Roman" w:hAnsi="Times New Roman" w:cs="Times New Roman"/>
              <w:i/>
              <w:noProof/>
              <w:lang w:val="id-ID"/>
            </w:rPr>
            <w:t xml:space="preserve">Fair Price Sukuk </w:t>
          </w:r>
          <w:r w:rsidRPr="00174F3A">
            <w:rPr>
              <w:rStyle w:val="Hyperlink"/>
              <w:rFonts w:ascii="Times New Roman" w:hAnsi="Times New Roman" w:cs="Times New Roman"/>
              <w:noProof/>
              <w:lang w:val="id-ID"/>
            </w:rPr>
            <w:t>Korporasi</w:t>
          </w:r>
          <w:r>
            <w:rPr>
              <w:noProof/>
              <w:webHidden/>
            </w:rPr>
            <w:tab/>
          </w:r>
          <w:r>
            <w:rPr>
              <w:noProof/>
              <w:webHidden/>
            </w:rPr>
            <w:fldChar w:fldCharType="begin"/>
          </w:r>
          <w:r>
            <w:rPr>
              <w:noProof/>
              <w:webHidden/>
            </w:rPr>
            <w:instrText xml:space="preserve"> PAGEREF _Toc51420625 \h </w:instrText>
          </w:r>
          <w:r>
            <w:rPr>
              <w:noProof/>
              <w:webHidden/>
            </w:rPr>
            <w:fldChar w:fldCharType="separate"/>
          </w:r>
          <w:r w:rsidR="00320F17">
            <w:rPr>
              <w:noProof/>
              <w:webHidden/>
            </w:rPr>
            <w:t>86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"_Toc51420626" </w:instrText>
          </w:r>
          <w:r>
            <w:fldChar w:fldCharType="separate"/>
          </w:r>
          <w:r w:rsidRPr="00174F3A">
            <w:rPr>
              <w:rStyle w:val="Hyperlink"/>
              <w:rFonts w:ascii="Times New Roman" w:hAnsi="Times New Roman" w:cs="Times New Roman"/>
              <w:noProof/>
              <w:lang w:val="id-ID"/>
            </w:rPr>
            <w:t>4.3.2</w:t>
          </w:r>
          <w:r>
            <w:rPr>
              <w:rFonts w:eastAsiaTheme="minorEastAsia"/>
              <w:noProof/>
            </w:rPr>
            <w:tab/>
          </w:r>
          <w:r w:rsidRPr="00174F3A">
            <w:rPr>
              <w:rStyle w:val="Hyperlink"/>
              <w:rFonts w:ascii="Times New Roman" w:hAnsi="Times New Roman" w:cs="Times New Roman"/>
              <w:noProof/>
              <w:lang w:val="id-ID"/>
            </w:rPr>
            <w:t>Tingkat Imbal Hasil SBIS</w:t>
          </w:r>
          <w:r>
            <w:rPr>
              <w:noProof/>
              <w:webHidden/>
            </w:rPr>
            <w:tab/>
          </w:r>
          <w:r>
            <w:rPr>
              <w:noProof/>
              <w:webHidden/>
            </w:rPr>
            <w:fldChar w:fldCharType="begin"/>
          </w:r>
          <w:r>
            <w:rPr>
              <w:noProof/>
              <w:webHidden/>
            </w:rPr>
            <w:instrText xml:space="preserve"> PAGEREF _Toc51420626 \h </w:instrText>
          </w:r>
          <w:r>
            <w:rPr>
              <w:noProof/>
              <w:webHidden/>
            </w:rPr>
            <w:fldChar w:fldCharType="separate"/>
          </w:r>
          <w:r w:rsidR="00320F17">
            <w:rPr>
              <w:noProof/>
              <w:webHidden/>
            </w:rPr>
            <w:t>88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"_Toc51420627" </w:instrText>
          </w:r>
          <w:r>
            <w:fldChar w:fldCharType="separate"/>
          </w:r>
          <w:r w:rsidRPr="00174F3A">
            <w:rPr>
              <w:rStyle w:val="Hyperlink"/>
              <w:rFonts w:ascii="Times New Roman" w:hAnsi="Times New Roman" w:cs="Times New Roman"/>
              <w:noProof/>
              <w:lang w:val="id-ID"/>
            </w:rPr>
            <w:t>4.3.3</w:t>
          </w:r>
          <w:r>
            <w:rPr>
              <w:rFonts w:eastAsiaTheme="minorEastAsia"/>
              <w:noProof/>
            </w:rPr>
            <w:tab/>
          </w:r>
          <w:r w:rsidRPr="00174F3A">
            <w:rPr>
              <w:rStyle w:val="Hyperlink"/>
              <w:rFonts w:ascii="Times New Roman" w:hAnsi="Times New Roman" w:cs="Times New Roman"/>
              <w:i/>
              <w:noProof/>
              <w:lang w:val="id-ID"/>
            </w:rPr>
            <w:t>Islamic Interbank Rate</w:t>
          </w:r>
          <w:r>
            <w:rPr>
              <w:noProof/>
              <w:webHidden/>
            </w:rPr>
            <w:tab/>
          </w:r>
          <w:r>
            <w:rPr>
              <w:noProof/>
              <w:webHidden/>
            </w:rPr>
            <w:fldChar w:fldCharType="begin"/>
          </w:r>
          <w:r>
            <w:rPr>
              <w:noProof/>
              <w:webHidden/>
            </w:rPr>
            <w:instrText xml:space="preserve"> PAGEREF _Toc51420627 \h </w:instrText>
          </w:r>
          <w:r>
            <w:rPr>
              <w:noProof/>
              <w:webHidden/>
            </w:rPr>
            <w:fldChar w:fldCharType="separate"/>
          </w:r>
          <w:r w:rsidR="00320F17">
            <w:rPr>
              <w:noProof/>
              <w:webHidden/>
            </w:rPr>
            <w:t>88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"_Toc51420628" </w:instrText>
          </w:r>
          <w:r>
            <w:fldChar w:fldCharType="separate"/>
          </w:r>
          <w:r w:rsidRPr="00174F3A">
            <w:rPr>
              <w:rStyle w:val="Hyperlink"/>
              <w:rFonts w:ascii="Times New Roman" w:hAnsi="Times New Roman" w:cs="Times New Roman"/>
              <w:noProof/>
              <w:lang w:val="id-ID"/>
            </w:rPr>
            <w:t>4.3.4</w:t>
          </w:r>
          <w:r>
            <w:rPr>
              <w:rFonts w:eastAsiaTheme="minorEastAsia"/>
              <w:noProof/>
            </w:rPr>
            <w:tab/>
          </w:r>
          <w:r w:rsidRPr="00174F3A">
            <w:rPr>
              <w:rStyle w:val="Hyperlink"/>
              <w:rFonts w:ascii="Times New Roman" w:hAnsi="Times New Roman" w:cs="Times New Roman"/>
              <w:noProof/>
              <w:lang w:val="id-ID"/>
            </w:rPr>
            <w:t>Kurs Rupiah, Ringgit terhadap Dollar USD</w:t>
          </w:r>
          <w:r>
            <w:rPr>
              <w:noProof/>
              <w:webHidden/>
            </w:rPr>
            <w:tab/>
          </w:r>
          <w:r>
            <w:rPr>
              <w:noProof/>
              <w:webHidden/>
            </w:rPr>
            <w:fldChar w:fldCharType="begin"/>
          </w:r>
          <w:r>
            <w:rPr>
              <w:noProof/>
              <w:webHidden/>
            </w:rPr>
            <w:instrText xml:space="preserve"> PAGEREF _Toc51420628 \h </w:instrText>
          </w:r>
          <w:r>
            <w:rPr>
              <w:noProof/>
              <w:webHidden/>
            </w:rPr>
            <w:fldChar w:fldCharType="separate"/>
          </w:r>
          <w:r w:rsidR="00320F17">
            <w:rPr>
              <w:noProof/>
              <w:webHidden/>
            </w:rPr>
            <w:t>89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"_Toc51420629" </w:instrText>
          </w:r>
          <w:r>
            <w:fldChar w:fldCharType="separate"/>
          </w:r>
          <w:r w:rsidRPr="00174F3A">
            <w:rPr>
              <w:rStyle w:val="Hyperlink"/>
              <w:rFonts w:ascii="Times New Roman" w:hAnsi="Times New Roman" w:cs="Times New Roman"/>
              <w:noProof/>
              <w:lang w:val="id-ID"/>
            </w:rPr>
            <w:t>4.3.5</w:t>
          </w:r>
          <w:r>
            <w:rPr>
              <w:rFonts w:eastAsiaTheme="minorEastAsia"/>
              <w:noProof/>
            </w:rPr>
            <w:tab/>
          </w:r>
          <w:r w:rsidRPr="00174F3A">
            <w:rPr>
              <w:rStyle w:val="Hyperlink"/>
              <w:rFonts w:ascii="Times New Roman" w:hAnsi="Times New Roman" w:cs="Times New Roman"/>
              <w:i/>
              <w:noProof/>
              <w:lang w:val="id-ID"/>
            </w:rPr>
            <w:t xml:space="preserve">Yield to maturity Sukuk </w:t>
          </w:r>
          <w:r w:rsidRPr="00174F3A">
            <w:rPr>
              <w:rStyle w:val="Hyperlink"/>
              <w:rFonts w:ascii="Times New Roman" w:hAnsi="Times New Roman" w:cs="Times New Roman"/>
              <w:noProof/>
              <w:lang w:val="id-ID"/>
            </w:rPr>
            <w:t>Korporasi</w:t>
          </w:r>
          <w:r>
            <w:rPr>
              <w:noProof/>
              <w:webHidden/>
            </w:rPr>
            <w:tab/>
          </w:r>
          <w:r>
            <w:rPr>
              <w:noProof/>
              <w:webHidden/>
            </w:rPr>
            <w:fldChar w:fldCharType="begin"/>
          </w:r>
          <w:r>
            <w:rPr>
              <w:noProof/>
              <w:webHidden/>
            </w:rPr>
            <w:instrText xml:space="preserve"> PAGEREF _Toc51420629 \h </w:instrText>
          </w:r>
          <w:r>
            <w:rPr>
              <w:noProof/>
              <w:webHidden/>
            </w:rPr>
            <w:fldChar w:fldCharType="separate"/>
          </w:r>
          <w:r w:rsidR="00320F17">
            <w:rPr>
              <w:noProof/>
              <w:webHidden/>
            </w:rPr>
            <w:t>91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"_Toc51420630" </w:instrText>
          </w:r>
          <w:r>
            <w:fldChar w:fldCharType="separate"/>
          </w:r>
          <w:r w:rsidRPr="00174F3A">
            <w:rPr>
              <w:rStyle w:val="Hyperlink"/>
              <w:rFonts w:ascii="Times New Roman" w:hAnsi="Times New Roman" w:cs="Times New Roman"/>
              <w:noProof/>
              <w:lang w:val="id-ID"/>
            </w:rPr>
            <w:t>4.3.6</w:t>
          </w:r>
          <w:r>
            <w:rPr>
              <w:rFonts w:eastAsiaTheme="minorEastAsia"/>
              <w:noProof/>
            </w:rPr>
            <w:tab/>
          </w:r>
          <w:r w:rsidRPr="00174F3A">
            <w:rPr>
              <w:rStyle w:val="Hyperlink"/>
              <w:rFonts w:ascii="Times New Roman" w:hAnsi="Times New Roman" w:cs="Times New Roman"/>
              <w:i/>
              <w:noProof/>
              <w:lang w:val="id-ID"/>
            </w:rPr>
            <w:t xml:space="preserve">Time to maturity Sukuk </w:t>
          </w:r>
          <w:r w:rsidRPr="00174F3A">
            <w:rPr>
              <w:rStyle w:val="Hyperlink"/>
              <w:rFonts w:ascii="Times New Roman" w:hAnsi="Times New Roman" w:cs="Times New Roman"/>
              <w:noProof/>
              <w:lang w:val="id-ID"/>
            </w:rPr>
            <w:t>Korporasi</w:t>
          </w:r>
          <w:r>
            <w:rPr>
              <w:noProof/>
              <w:webHidden/>
            </w:rPr>
            <w:tab/>
          </w:r>
          <w:r>
            <w:rPr>
              <w:noProof/>
              <w:webHidden/>
            </w:rPr>
            <w:fldChar w:fldCharType="begin"/>
          </w:r>
          <w:r>
            <w:rPr>
              <w:noProof/>
              <w:webHidden/>
            </w:rPr>
            <w:instrText xml:space="preserve"> PAGEREF _Toc51420630 \h </w:instrText>
          </w:r>
          <w:r>
            <w:rPr>
              <w:noProof/>
              <w:webHidden/>
            </w:rPr>
            <w:fldChar w:fldCharType="separate"/>
          </w:r>
          <w:r w:rsidR="00320F17">
            <w:rPr>
              <w:noProof/>
              <w:webHidden/>
            </w:rPr>
            <w:t>92</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"_Toc51420631" </w:instrText>
          </w:r>
          <w:r>
            <w:fldChar w:fldCharType="separate"/>
          </w:r>
          <w:r w:rsidRPr="00174F3A">
            <w:rPr>
              <w:rStyle w:val="Hyperlink"/>
              <w:rFonts w:ascii="Times New Roman" w:hAnsi="Times New Roman" w:cs="Times New Roman"/>
              <w:noProof/>
              <w:lang w:val="id-ID"/>
            </w:rPr>
            <w:t>4.4</w:t>
          </w:r>
          <w:r>
            <w:rPr>
              <w:rFonts w:eastAsiaTheme="minorEastAsia"/>
              <w:noProof/>
            </w:rPr>
            <w:tab/>
          </w:r>
          <w:r w:rsidRPr="00174F3A">
            <w:rPr>
              <w:rStyle w:val="Hyperlink"/>
              <w:rFonts w:ascii="Times New Roman" w:hAnsi="Times New Roman" w:cs="Times New Roman"/>
              <w:noProof/>
              <w:lang w:val="id-ID"/>
            </w:rPr>
            <w:t>Analisis Regresi Data Panel Metode GLS</w:t>
          </w:r>
          <w:r>
            <w:rPr>
              <w:noProof/>
              <w:webHidden/>
            </w:rPr>
            <w:tab/>
          </w:r>
          <w:r>
            <w:rPr>
              <w:noProof/>
              <w:webHidden/>
            </w:rPr>
            <w:fldChar w:fldCharType="begin"/>
          </w:r>
          <w:r>
            <w:rPr>
              <w:noProof/>
              <w:webHidden/>
            </w:rPr>
            <w:instrText xml:space="preserve"> PAGEREF _Toc51420631 \h </w:instrText>
          </w:r>
          <w:r>
            <w:rPr>
              <w:noProof/>
              <w:webHidden/>
            </w:rPr>
            <w:fldChar w:fldCharType="separate"/>
          </w:r>
          <w:r w:rsidR="00320F17">
            <w:rPr>
              <w:noProof/>
              <w:webHidden/>
            </w:rPr>
            <w:t>93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"_Toc51420632" </w:instrText>
          </w:r>
          <w:r>
            <w:fldChar w:fldCharType="separate"/>
          </w:r>
          <w:r w:rsidRPr="00174F3A">
            <w:rPr>
              <w:rStyle w:val="Hyperlink"/>
              <w:rFonts w:ascii="Times New Roman" w:hAnsi="Times New Roman" w:cs="Times New Roman"/>
              <w:noProof/>
              <w:lang w:val="id-ID"/>
            </w:rPr>
            <w:t>4.4.1.1.</w:t>
          </w:r>
          <w:r>
            <w:rPr>
              <w:rFonts w:eastAsiaTheme="minorEastAsia"/>
              <w:noProof/>
            </w:rPr>
            <w:tab/>
          </w:r>
          <w:r w:rsidRPr="00174F3A">
            <w:rPr>
              <w:rStyle w:val="Hyperlink"/>
              <w:rFonts w:ascii="Times New Roman" w:hAnsi="Times New Roman" w:cs="Times New Roman"/>
              <w:noProof/>
              <w:lang w:val="id-ID"/>
            </w:rPr>
            <w:t xml:space="preserve">Model 1 (SBIS di Indonesia dan </w:t>
          </w:r>
          <w:r w:rsidRPr="00174F3A">
            <w:rPr>
              <w:rStyle w:val="Hyperlink"/>
              <w:rFonts w:ascii="Times New Roman" w:hAnsi="Times New Roman" w:cs="Times New Roman"/>
              <w:i/>
              <w:noProof/>
              <w:lang w:val="id-ID"/>
            </w:rPr>
            <w:t>Islamic Interbank Rate</w:t>
          </w:r>
          <w:r w:rsidRPr="00174F3A">
            <w:rPr>
              <w:rStyle w:val="Hyperlink"/>
              <w:rFonts w:ascii="Times New Roman" w:hAnsi="Times New Roman" w:cs="Times New Roman"/>
              <w:noProof/>
              <w:lang w:val="id-ID"/>
            </w:rPr>
            <w:t xml:space="preserve"> di Malaysia)</w:t>
          </w:r>
          <w:r>
            <w:rPr>
              <w:noProof/>
              <w:webHidden/>
            </w:rPr>
            <w:tab/>
          </w:r>
          <w:r>
            <w:rPr>
              <w:noProof/>
              <w:webHidden/>
            </w:rPr>
            <w:fldChar w:fldCharType="begin"/>
          </w:r>
          <w:r>
            <w:rPr>
              <w:noProof/>
              <w:webHidden/>
            </w:rPr>
            <w:instrText xml:space="preserve"> PAGEREF _Toc51420632 \h </w:instrText>
          </w:r>
          <w:r>
            <w:rPr>
              <w:noProof/>
              <w:webHidden/>
            </w:rPr>
            <w:fldChar w:fldCharType="separate"/>
          </w:r>
          <w:r w:rsidR="00320F17">
            <w:rPr>
              <w:noProof/>
              <w:webHidden/>
            </w:rPr>
            <w:t>93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"_Toc51420633" </w:instrText>
          </w:r>
          <w:r>
            <w:fldChar w:fldCharType="separate"/>
          </w:r>
          <w:r w:rsidRPr="00174F3A">
            <w:rPr>
              <w:rStyle w:val="Hyperlink"/>
              <w:rFonts w:ascii="Times New Roman" w:hAnsi="Times New Roman" w:cs="Times New Roman"/>
              <w:noProof/>
              <w:lang w:val="id-ID"/>
            </w:rPr>
            <w:t>a.</w:t>
          </w:r>
          <w:r>
            <w:rPr>
              <w:rFonts w:eastAsiaTheme="minorEastAsia"/>
              <w:noProof/>
            </w:rPr>
            <w:tab/>
          </w:r>
          <w:r w:rsidRPr="00174F3A">
            <w:rPr>
              <w:rStyle w:val="Hyperlink"/>
              <w:rFonts w:ascii="Times New Roman" w:hAnsi="Times New Roman" w:cs="Times New Roman"/>
              <w:i/>
              <w:noProof/>
              <w:lang w:val="id-ID"/>
            </w:rPr>
            <w:t>Common Effect Model</w:t>
          </w:r>
          <w:r w:rsidRPr="00174F3A">
            <w:rPr>
              <w:rStyle w:val="Hyperlink"/>
              <w:rFonts w:ascii="Times New Roman" w:hAnsi="Times New Roman" w:cs="Times New Roman"/>
              <w:noProof/>
              <w:lang w:val="id-ID"/>
            </w:rPr>
            <w:t xml:space="preserve"> (CEM) Metode GLS</w:t>
          </w:r>
          <w:r>
            <w:rPr>
              <w:noProof/>
              <w:webHidden/>
            </w:rPr>
            <w:tab/>
          </w:r>
          <w:r>
            <w:rPr>
              <w:noProof/>
              <w:webHidden/>
            </w:rPr>
            <w:fldChar w:fldCharType="begin"/>
          </w:r>
          <w:r>
            <w:rPr>
              <w:noProof/>
              <w:webHidden/>
            </w:rPr>
            <w:instrText xml:space="preserve"> PAGEREF _Toc51420633 \h </w:instrText>
          </w:r>
          <w:r>
            <w:rPr>
              <w:noProof/>
              <w:webHidden/>
            </w:rPr>
            <w:fldChar w:fldCharType="separate"/>
          </w:r>
          <w:r w:rsidR="00320F17">
            <w:rPr>
              <w:noProof/>
              <w:webHidden/>
            </w:rPr>
            <w:t>93</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"_Toc51420634" </w:instrText>
          </w:r>
          <w:r>
            <w:fldChar w:fldCharType="separate"/>
          </w:r>
          <w:r w:rsidRPr="00174F3A">
            <w:rPr>
              <w:rStyle w:val="Hyperlink"/>
              <w:rFonts w:ascii="Times New Roman" w:hAnsi="Times New Roman" w:cs="Times New Roman"/>
              <w:noProof/>
            </w:rPr>
            <w:t>b.</w:t>
          </w:r>
          <w:r>
            <w:rPr>
              <w:rFonts w:eastAsiaTheme="minorEastAsia"/>
              <w:noProof/>
            </w:rPr>
            <w:tab/>
          </w:r>
          <w:r w:rsidRPr="00174F3A">
            <w:rPr>
              <w:rStyle w:val="Hyperlink"/>
              <w:rFonts w:ascii="Times New Roman" w:hAnsi="Times New Roman" w:cs="Times New Roman"/>
              <w:i/>
              <w:iCs/>
              <w:noProof/>
            </w:rPr>
            <w:t xml:space="preserve">Fixed Effect Model </w:t>
          </w:r>
          <w:r w:rsidRPr="00174F3A">
            <w:rPr>
              <w:rStyle w:val="Hyperlink"/>
              <w:rFonts w:ascii="Times New Roman" w:hAnsi="Times New Roman" w:cs="Times New Roman"/>
              <w:noProof/>
            </w:rPr>
            <w:t xml:space="preserve">(FEM) </w:t>
          </w:r>
          <w:r w:rsidRPr="00174F3A">
            <w:rPr>
              <w:rStyle w:val="Hyperlink"/>
              <w:rFonts w:ascii="Times New Roman" w:hAnsi="Times New Roman" w:cs="Times New Roman"/>
              <w:noProof/>
              <w:lang w:val="id-ID"/>
            </w:rPr>
            <w:t>Metode GLS</w:t>
          </w:r>
          <w:r>
            <w:rPr>
              <w:noProof/>
              <w:webHidden/>
            </w:rPr>
            <w:tab/>
          </w:r>
          <w:r>
            <w:rPr>
              <w:noProof/>
              <w:webHidden/>
            </w:rPr>
            <w:fldChar w:fldCharType="begin"/>
          </w:r>
          <w:r>
            <w:rPr>
              <w:noProof/>
              <w:webHidden/>
            </w:rPr>
            <w:instrText xml:space="preserve"> PAGEREF _Toc51420634 \h </w:instrText>
          </w:r>
          <w:r>
            <w:rPr>
              <w:noProof/>
              <w:webHidden/>
            </w:rPr>
            <w:fldChar w:fldCharType="separate"/>
          </w:r>
          <w:r w:rsidR="00320F17">
            <w:rPr>
              <w:noProof/>
              <w:webHidden/>
            </w:rPr>
            <w:t>94</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"_Toc51420635" </w:instrText>
          </w:r>
          <w:r>
            <w:fldChar w:fldCharType="separate"/>
          </w:r>
          <w:r w:rsidRPr="00174F3A">
            <w:rPr>
              <w:rStyle w:val="Hyperlink"/>
              <w:rFonts w:ascii="Times New Roman" w:hAnsi="Times New Roman" w:cs="Times New Roman"/>
              <w:noProof/>
            </w:rPr>
            <w:t>c.</w:t>
          </w:r>
          <w:r>
            <w:rPr>
              <w:rFonts w:eastAsiaTheme="minorEastAsia"/>
              <w:noProof/>
            </w:rPr>
            <w:tab/>
          </w:r>
          <w:r w:rsidRPr="00174F3A">
            <w:rPr>
              <w:rStyle w:val="Hyperlink"/>
              <w:rFonts w:ascii="Times New Roman" w:hAnsi="Times New Roman" w:cs="Times New Roman"/>
              <w:iCs/>
              <w:noProof/>
              <w:lang w:val="id-ID"/>
            </w:rPr>
            <w:t>Uji Chow</w:t>
          </w:r>
          <w:r>
            <w:rPr>
              <w:noProof/>
              <w:webHidden/>
            </w:rPr>
            <w:tab/>
          </w:r>
          <w:r>
            <w:rPr>
              <w:noProof/>
              <w:webHidden/>
            </w:rPr>
            <w:fldChar w:fldCharType="begin"/>
          </w:r>
          <w:r>
            <w:rPr>
              <w:noProof/>
              <w:webHidden/>
            </w:rPr>
            <w:instrText xml:space="preserve"> PAGEREF _Toc51420635 \h </w:instrText>
          </w:r>
          <w:r>
            <w:rPr>
              <w:noProof/>
              <w:webHidden/>
            </w:rPr>
            <w:fldChar w:fldCharType="separate"/>
          </w:r>
          <w:r w:rsidR="00320F17">
            <w:rPr>
              <w:noProof/>
              <w:webHidden/>
            </w:rPr>
            <w:t>95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"_Toc51420636" </w:instrText>
          </w:r>
          <w:r>
            <w:fldChar w:fldCharType="separate"/>
          </w:r>
          <w:r w:rsidRPr="00174F3A">
            <w:rPr>
              <w:rStyle w:val="Hyperlink"/>
              <w:rFonts w:ascii="Times New Roman" w:hAnsi="Times New Roman" w:cs="Times New Roman"/>
              <w:noProof/>
              <w:lang w:val="id-ID"/>
            </w:rPr>
            <w:t>4.4.1.2.</w:t>
          </w:r>
          <w:r>
            <w:rPr>
              <w:rFonts w:eastAsiaTheme="minorEastAsia"/>
              <w:noProof/>
            </w:rPr>
            <w:tab/>
          </w:r>
          <w:r w:rsidRPr="00174F3A">
            <w:rPr>
              <w:rStyle w:val="Hyperlink"/>
              <w:rFonts w:ascii="Times New Roman" w:hAnsi="Times New Roman" w:cs="Times New Roman"/>
              <w:noProof/>
              <w:lang w:val="id-ID"/>
            </w:rPr>
            <w:t>Model 2 (Kurs Rupiah, Ringgit terhadap Dollar Amerika Serikat)</w:t>
          </w:r>
          <w:r>
            <w:rPr>
              <w:noProof/>
              <w:webHidden/>
            </w:rPr>
            <w:tab/>
          </w:r>
          <w:r>
            <w:rPr>
              <w:noProof/>
              <w:webHidden/>
            </w:rPr>
            <w:fldChar w:fldCharType="begin"/>
          </w:r>
          <w:r>
            <w:rPr>
              <w:noProof/>
              <w:webHidden/>
            </w:rPr>
            <w:instrText xml:space="preserve"> PAGEREF _Toc51420636 \h </w:instrText>
          </w:r>
          <w:r>
            <w:rPr>
              <w:noProof/>
              <w:webHidden/>
            </w:rPr>
            <w:fldChar w:fldCharType="separate"/>
          </w:r>
          <w:r w:rsidR="00320F17">
            <w:rPr>
              <w:noProof/>
              <w:webHidden/>
            </w:rPr>
            <w:t>96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"_Toc51420637" </w:instrText>
          </w:r>
          <w:r>
            <w:fldChar w:fldCharType="separate"/>
          </w:r>
          <w:r w:rsidRPr="00174F3A">
            <w:rPr>
              <w:rStyle w:val="Hyperlink"/>
              <w:rFonts w:ascii="Times New Roman" w:hAnsi="Times New Roman" w:cs="Times New Roman"/>
              <w:noProof/>
              <w:lang w:val="id-ID"/>
            </w:rPr>
            <w:t>a.</w:t>
          </w:r>
          <w:r>
            <w:rPr>
              <w:rFonts w:eastAsiaTheme="minorEastAsia"/>
              <w:noProof/>
            </w:rPr>
            <w:tab/>
          </w:r>
          <w:r w:rsidRPr="00174F3A">
            <w:rPr>
              <w:rStyle w:val="Hyperlink"/>
              <w:rFonts w:ascii="Times New Roman" w:hAnsi="Times New Roman" w:cs="Times New Roman"/>
              <w:i/>
              <w:noProof/>
              <w:lang w:val="id-ID"/>
            </w:rPr>
            <w:t>Common Effect Model</w:t>
          </w:r>
          <w:r w:rsidRPr="00174F3A">
            <w:rPr>
              <w:rStyle w:val="Hyperlink"/>
              <w:rFonts w:ascii="Times New Roman" w:hAnsi="Times New Roman" w:cs="Times New Roman"/>
              <w:noProof/>
              <w:lang w:val="id-ID"/>
            </w:rPr>
            <w:t xml:space="preserve"> (CEM) Metode GLS</w:t>
          </w:r>
          <w:r>
            <w:rPr>
              <w:noProof/>
              <w:webHidden/>
            </w:rPr>
            <w:tab/>
          </w:r>
          <w:r>
            <w:rPr>
              <w:noProof/>
              <w:webHidden/>
            </w:rPr>
            <w:fldChar w:fldCharType="begin"/>
          </w:r>
          <w:r>
            <w:rPr>
              <w:noProof/>
              <w:webHidden/>
            </w:rPr>
            <w:instrText xml:space="preserve"> PAGEREF _Toc51420637 \h </w:instrText>
          </w:r>
          <w:r>
            <w:rPr>
              <w:noProof/>
              <w:webHidden/>
            </w:rPr>
            <w:fldChar w:fldCharType="separate"/>
          </w:r>
          <w:r w:rsidR="00320F17">
            <w:rPr>
              <w:noProof/>
              <w:webHidden/>
            </w:rPr>
            <w:t>96</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"_Toc51420638" </w:instrText>
          </w:r>
          <w:r>
            <w:fldChar w:fldCharType="separate"/>
          </w:r>
          <w:r w:rsidRPr="00174F3A">
            <w:rPr>
              <w:rStyle w:val="Hyperlink"/>
              <w:rFonts w:ascii="Times New Roman" w:hAnsi="Times New Roman" w:cs="Times New Roman"/>
              <w:noProof/>
            </w:rPr>
            <w:t>c.</w:t>
          </w:r>
          <w:r>
            <w:rPr>
              <w:rFonts w:eastAsiaTheme="minorEastAsia"/>
              <w:noProof/>
            </w:rPr>
            <w:tab/>
          </w:r>
          <w:r w:rsidRPr="00174F3A">
            <w:rPr>
              <w:rStyle w:val="Hyperlink"/>
              <w:rFonts w:ascii="Times New Roman" w:hAnsi="Times New Roman" w:cs="Times New Roman"/>
              <w:iCs/>
              <w:noProof/>
              <w:lang w:val="id-ID"/>
            </w:rPr>
            <w:t>Uji Chow</w:t>
          </w:r>
          <w:r>
            <w:rPr>
              <w:noProof/>
              <w:webHidden/>
            </w:rPr>
            <w:tab/>
          </w:r>
          <w:r>
            <w:rPr>
              <w:noProof/>
              <w:webHidden/>
            </w:rPr>
            <w:fldChar w:fldCharType="begin"/>
          </w:r>
          <w:r>
            <w:rPr>
              <w:noProof/>
              <w:webHidden/>
            </w:rPr>
            <w:instrText xml:space="preserve"> PAGEREF _Toc51420638 \h </w:instrText>
          </w:r>
          <w:r>
            <w:rPr>
              <w:noProof/>
              <w:webHidden/>
            </w:rPr>
            <w:fldChar w:fldCharType="separate"/>
          </w:r>
          <w:r w:rsidR="00320F17">
            <w:rPr>
              <w:noProof/>
              <w:webHidden/>
            </w:rPr>
            <w:t>97</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"_Toc51420639" </w:instrText>
          </w:r>
          <w:r>
            <w:fldChar w:fldCharType="separate"/>
          </w:r>
          <w:r w:rsidRPr="00174F3A">
            <w:rPr>
              <w:rStyle w:val="Hyperlink"/>
              <w:rFonts w:ascii="Times New Roman" w:hAnsi="Times New Roman" w:cs="Times New Roman"/>
              <w:noProof/>
              <w:lang w:val="id-ID"/>
            </w:rPr>
            <w:t>4.4.1.3.</w:t>
          </w:r>
          <w:r>
            <w:rPr>
              <w:rFonts w:eastAsiaTheme="minorEastAsia"/>
              <w:noProof/>
            </w:rPr>
            <w:tab/>
          </w:r>
          <w:r w:rsidRPr="00174F3A">
            <w:rPr>
              <w:rStyle w:val="Hyperlink"/>
              <w:rFonts w:ascii="Times New Roman" w:hAnsi="Times New Roman" w:cs="Times New Roman"/>
              <w:noProof/>
              <w:lang w:val="id-ID"/>
            </w:rPr>
            <w:t>Model 3 (</w:t>
          </w:r>
          <w:r w:rsidRPr="00174F3A">
            <w:rPr>
              <w:rStyle w:val="Hyperlink"/>
              <w:rFonts w:ascii="Times New Roman" w:hAnsi="Times New Roman" w:cs="Times New Roman"/>
              <w:i/>
              <w:noProof/>
              <w:lang w:val="id-ID"/>
            </w:rPr>
            <w:t>Yield To Maturity</w:t>
          </w:r>
          <w:r w:rsidRPr="00174F3A">
            <w:rPr>
              <w:rStyle w:val="Hyperlink"/>
              <w:rFonts w:ascii="Times New Roman" w:hAnsi="Times New Roman" w:cs="Times New Roman"/>
              <w:noProof/>
              <w:lang w:val="id-ID"/>
            </w:rPr>
            <w:t>)</w:t>
          </w:r>
          <w:r>
            <w:rPr>
              <w:noProof/>
              <w:webHidden/>
            </w:rPr>
            <w:tab/>
          </w:r>
          <w:r>
            <w:rPr>
              <w:noProof/>
              <w:webHidden/>
            </w:rPr>
            <w:fldChar w:fldCharType="begin"/>
          </w:r>
          <w:r>
            <w:rPr>
              <w:noProof/>
              <w:webHidden/>
            </w:rPr>
            <w:instrText xml:space="preserve"> PAGEREF _Toc51420639 \h </w:instrText>
          </w:r>
          <w:r>
            <w:rPr>
              <w:noProof/>
              <w:webHidden/>
            </w:rPr>
            <w:fldChar w:fldCharType="separate"/>
          </w:r>
          <w:r w:rsidR="00320F17">
            <w:rPr>
              <w:noProof/>
              <w:webHidden/>
            </w:rPr>
            <w:t>98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"_Toc51420640" </w:instrText>
          </w:r>
          <w:r>
            <w:fldChar w:fldCharType="separate"/>
          </w:r>
          <w:r w:rsidRPr="00174F3A">
            <w:rPr>
              <w:rStyle w:val="Hyperlink"/>
              <w:rFonts w:ascii="Times New Roman" w:hAnsi="Times New Roman" w:cs="Times New Roman"/>
              <w:noProof/>
              <w:lang w:val="id-ID"/>
            </w:rPr>
            <w:t>a.</w:t>
          </w:r>
          <w:r w:rsidRPr="00174F3A">
            <w:rPr>
              <w:rStyle w:val="Hyperlink"/>
              <w:rFonts w:ascii="Times New Roman" w:hAnsi="Times New Roman" w:cs="Times New Roman"/>
              <w:i/>
              <w:noProof/>
              <w:lang w:val="id-ID"/>
            </w:rPr>
            <w:t xml:space="preserve">  Common Effect Model</w:t>
          </w:r>
          <w:r w:rsidRPr="00174F3A">
            <w:rPr>
              <w:rStyle w:val="Hyperlink"/>
              <w:rFonts w:ascii="Times New Roman" w:hAnsi="Times New Roman" w:cs="Times New Roman"/>
              <w:noProof/>
              <w:lang w:val="id-ID"/>
            </w:rPr>
            <w:t xml:space="preserve"> (CEM) Metode GLS</w:t>
          </w:r>
          <w:r>
            <w:rPr>
              <w:noProof/>
              <w:webHidden/>
            </w:rPr>
            <w:tab/>
          </w:r>
          <w:r>
            <w:rPr>
              <w:noProof/>
              <w:webHidden/>
            </w:rPr>
            <w:fldChar w:fldCharType="begin"/>
          </w:r>
          <w:r>
            <w:rPr>
              <w:noProof/>
              <w:webHidden/>
            </w:rPr>
            <w:instrText xml:space="preserve"> PAGEREF _Toc51420640 \h </w:instrText>
          </w:r>
          <w:r>
            <w:rPr>
              <w:noProof/>
              <w:webHidden/>
            </w:rPr>
            <w:fldChar w:fldCharType="separate"/>
          </w:r>
          <w:r w:rsidR="00320F17">
            <w:rPr>
              <w:noProof/>
              <w:webHidden/>
            </w:rPr>
            <w:t>98</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"_Toc51420641" </w:instrText>
          </w:r>
          <w:r>
            <w:fldChar w:fldCharType="separate"/>
          </w:r>
          <w:r w:rsidRPr="00174F3A">
            <w:rPr>
              <w:rStyle w:val="Hyperlink"/>
              <w:rFonts w:ascii="Times New Roman" w:hAnsi="Times New Roman" w:cs="Times New Roman"/>
              <w:noProof/>
            </w:rPr>
            <w:t>c.</w:t>
          </w:r>
          <w:r>
            <w:rPr>
              <w:rFonts w:eastAsiaTheme="minorEastAsia"/>
              <w:noProof/>
            </w:rPr>
            <w:tab/>
          </w:r>
          <w:r w:rsidRPr="00174F3A">
            <w:rPr>
              <w:rStyle w:val="Hyperlink"/>
              <w:rFonts w:ascii="Times New Roman" w:hAnsi="Times New Roman" w:cs="Times New Roman"/>
              <w:iCs/>
              <w:noProof/>
              <w:lang w:val="id-ID"/>
            </w:rPr>
            <w:t>Uji Chow</w:t>
          </w:r>
          <w:r>
            <w:rPr>
              <w:noProof/>
              <w:webHidden/>
            </w:rPr>
            <w:tab/>
          </w:r>
          <w:r>
            <w:rPr>
              <w:noProof/>
              <w:webHidden/>
            </w:rPr>
            <w:fldChar w:fldCharType="begin"/>
          </w:r>
          <w:r>
            <w:rPr>
              <w:noProof/>
              <w:webHidden/>
            </w:rPr>
            <w:instrText xml:space="preserve"> PAGEREF _Toc51420641 \h </w:instrText>
          </w:r>
          <w:r>
            <w:rPr>
              <w:noProof/>
              <w:webHidden/>
            </w:rPr>
            <w:fldChar w:fldCharType="separate"/>
          </w:r>
          <w:r w:rsidR="00320F17">
            <w:rPr>
              <w:noProof/>
              <w:webHidden/>
            </w:rPr>
            <w:t>99</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"_Toc51420642" </w:instrText>
          </w:r>
          <w:r>
            <w:fldChar w:fldCharType="separate"/>
          </w:r>
          <w:r w:rsidRPr="00174F3A">
            <w:rPr>
              <w:rStyle w:val="Hyperlink"/>
              <w:rFonts w:ascii="Times New Roman" w:hAnsi="Times New Roman" w:cs="Times New Roman"/>
              <w:noProof/>
              <w:lang w:val="id-ID"/>
            </w:rPr>
            <w:t>4.4.1.4.</w:t>
          </w:r>
          <w:r>
            <w:rPr>
              <w:rFonts w:eastAsiaTheme="minorEastAsia"/>
              <w:noProof/>
            </w:rPr>
            <w:tab/>
          </w:r>
          <w:r w:rsidRPr="00174F3A">
            <w:rPr>
              <w:rStyle w:val="Hyperlink"/>
              <w:rFonts w:ascii="Times New Roman" w:hAnsi="Times New Roman" w:cs="Times New Roman"/>
              <w:noProof/>
              <w:lang w:val="id-ID"/>
            </w:rPr>
            <w:t>Model 4 (</w:t>
          </w:r>
          <w:r w:rsidRPr="00174F3A">
            <w:rPr>
              <w:rStyle w:val="Hyperlink"/>
              <w:rFonts w:ascii="Times New Roman" w:hAnsi="Times New Roman" w:cs="Times New Roman"/>
              <w:i/>
              <w:noProof/>
              <w:lang w:val="id-ID"/>
            </w:rPr>
            <w:t>Time To Maturity</w:t>
          </w:r>
          <w:r w:rsidRPr="00174F3A">
            <w:rPr>
              <w:rStyle w:val="Hyperlink"/>
              <w:rFonts w:ascii="Times New Roman" w:hAnsi="Times New Roman" w:cs="Times New Roman"/>
              <w:noProof/>
              <w:lang w:val="id-ID"/>
            </w:rPr>
            <w:t>)</w:t>
          </w:r>
          <w:r>
            <w:rPr>
              <w:noProof/>
              <w:webHidden/>
            </w:rPr>
            <w:tab/>
          </w:r>
          <w:r>
            <w:rPr>
              <w:noProof/>
              <w:webHidden/>
            </w:rPr>
            <w:fldChar w:fldCharType="begin"/>
          </w:r>
          <w:r>
            <w:rPr>
              <w:noProof/>
              <w:webHidden/>
            </w:rPr>
            <w:instrText xml:space="preserve"> PAGEREF _Toc51420642 \h </w:instrText>
          </w:r>
          <w:r>
            <w:rPr>
              <w:noProof/>
              <w:webHidden/>
            </w:rPr>
            <w:fldChar w:fldCharType="separate"/>
          </w:r>
          <w:r w:rsidR="00320F17">
            <w:rPr>
              <w:noProof/>
              <w:webHidden/>
            </w:rPr>
            <w:t>100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"_Toc51420643" </w:instrText>
          </w:r>
          <w:r>
            <w:fldChar w:fldCharType="separate"/>
          </w:r>
          <w:r w:rsidRPr="00174F3A">
            <w:rPr>
              <w:rStyle w:val="Hyperlink"/>
              <w:rFonts w:ascii="Times New Roman" w:hAnsi="Times New Roman" w:cs="Times New Roman"/>
              <w:noProof/>
              <w:lang w:val="id-ID"/>
            </w:rPr>
            <w:t>a.</w:t>
          </w:r>
          <w:r w:rsidRPr="00174F3A">
            <w:rPr>
              <w:rStyle w:val="Hyperlink"/>
              <w:rFonts w:ascii="Times New Roman" w:hAnsi="Times New Roman" w:cs="Times New Roman"/>
              <w:i/>
              <w:noProof/>
              <w:lang w:val="id-ID"/>
            </w:rPr>
            <w:t xml:space="preserve">  Common Effect Model</w:t>
          </w:r>
          <w:r w:rsidRPr="00174F3A">
            <w:rPr>
              <w:rStyle w:val="Hyperlink"/>
              <w:rFonts w:ascii="Times New Roman" w:hAnsi="Times New Roman" w:cs="Times New Roman"/>
              <w:noProof/>
              <w:lang w:val="id-ID"/>
            </w:rPr>
            <w:t xml:space="preserve"> (CEM) Metode GLS</w:t>
          </w:r>
          <w:r>
            <w:rPr>
              <w:noProof/>
              <w:webHidden/>
            </w:rPr>
            <w:tab/>
          </w:r>
          <w:r>
            <w:rPr>
              <w:noProof/>
              <w:webHidden/>
            </w:rPr>
            <w:fldChar w:fldCharType="begin"/>
          </w:r>
          <w:r>
            <w:rPr>
              <w:noProof/>
              <w:webHidden/>
            </w:rPr>
            <w:instrText xml:space="preserve"> PAGEREF _Toc51420643 \h </w:instrText>
          </w:r>
          <w:r>
            <w:rPr>
              <w:noProof/>
              <w:webHidden/>
            </w:rPr>
            <w:fldChar w:fldCharType="separate"/>
          </w:r>
          <w:r w:rsidR="00320F17">
            <w:rPr>
              <w:noProof/>
              <w:webHidden/>
            </w:rPr>
            <w:t>100</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"_Toc51420644" </w:instrText>
          </w:r>
          <w:r>
            <w:fldChar w:fldCharType="separate"/>
          </w:r>
          <w:r w:rsidRPr="00174F3A">
            <w:rPr>
              <w:rStyle w:val="Hyperlink"/>
              <w:rFonts w:ascii="Times New Roman" w:hAnsi="Times New Roman" w:cs="Times New Roman"/>
              <w:noProof/>
            </w:rPr>
            <w:t>c.</w:t>
          </w:r>
          <w:r>
            <w:rPr>
              <w:rFonts w:eastAsiaTheme="minorEastAsia"/>
              <w:noProof/>
            </w:rPr>
            <w:tab/>
          </w:r>
          <w:r w:rsidRPr="00174F3A">
            <w:rPr>
              <w:rStyle w:val="Hyperlink"/>
              <w:rFonts w:ascii="Times New Roman" w:hAnsi="Times New Roman" w:cs="Times New Roman"/>
              <w:iCs/>
              <w:noProof/>
              <w:lang w:val="id-ID"/>
            </w:rPr>
            <w:t>Uji Chow</w:t>
          </w:r>
          <w:r>
            <w:rPr>
              <w:noProof/>
              <w:webHidden/>
            </w:rPr>
            <w:tab/>
          </w:r>
          <w:r>
            <w:rPr>
              <w:noProof/>
              <w:webHidden/>
            </w:rPr>
            <w:fldChar w:fldCharType="begin"/>
          </w:r>
          <w:r>
            <w:rPr>
              <w:noProof/>
              <w:webHidden/>
            </w:rPr>
            <w:instrText xml:space="preserve"> PAGEREF _Toc51420644 \h </w:instrText>
          </w:r>
          <w:r>
            <w:rPr>
              <w:noProof/>
              <w:webHidden/>
            </w:rPr>
            <w:fldChar w:fldCharType="separate"/>
          </w:r>
          <w:r w:rsidR="00320F17">
            <w:rPr>
              <w:noProof/>
              <w:webHidden/>
            </w:rPr>
            <w:t>101</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"_Toc51420645" </w:instrText>
          </w:r>
          <w:r>
            <w:fldChar w:fldCharType="separate"/>
          </w:r>
          <w:r w:rsidRPr="00174F3A">
            <w:rPr>
              <w:rStyle w:val="Hyperlink"/>
              <w:rFonts w:ascii="Times New Roman" w:hAnsi="Times New Roman" w:cs="Times New Roman"/>
              <w:noProof/>
              <w:lang w:val="id-ID"/>
            </w:rPr>
            <w:t>4.4.2.</w:t>
          </w:r>
          <w:r>
            <w:rPr>
              <w:rFonts w:eastAsiaTheme="minorEastAsia"/>
              <w:noProof/>
            </w:rPr>
            <w:tab/>
          </w:r>
          <w:r w:rsidRPr="00174F3A">
            <w:rPr>
              <w:rStyle w:val="Hyperlink"/>
              <w:rFonts w:ascii="Times New Roman" w:hAnsi="Times New Roman" w:cs="Times New Roman"/>
              <w:noProof/>
            </w:rPr>
            <w:t xml:space="preserve">Analisis </w:t>
          </w:r>
          <w:r w:rsidRPr="00174F3A">
            <w:rPr>
              <w:rStyle w:val="Hyperlink"/>
              <w:rFonts w:ascii="Times New Roman" w:hAnsi="Times New Roman" w:cs="Times New Roman"/>
              <w:noProof/>
              <w:lang w:val="id-ID"/>
            </w:rPr>
            <w:t>Ekonomi</w:t>
          </w:r>
          <w:r>
            <w:rPr>
              <w:noProof/>
              <w:webHidden/>
            </w:rPr>
            <w:tab/>
          </w:r>
          <w:r>
            <w:rPr>
              <w:noProof/>
              <w:webHidden/>
            </w:rPr>
            <w:fldChar w:fldCharType="begin"/>
          </w:r>
          <w:r>
            <w:rPr>
              <w:noProof/>
              <w:webHidden/>
            </w:rPr>
            <w:instrText xml:space="preserve"> PAGEREF _Toc51420645 \h </w:instrText>
          </w:r>
          <w:r>
            <w:rPr>
              <w:noProof/>
              <w:webHidden/>
            </w:rPr>
            <w:fldChar w:fldCharType="separate"/>
          </w:r>
          <w:r w:rsidR="00320F17">
            <w:rPr>
              <w:noProof/>
              <w:webHidden/>
            </w:rPr>
            <w:t>102</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"_Toc51420646" </w:instrText>
          </w:r>
          <w:r>
            <w:fldChar w:fldCharType="separate"/>
          </w:r>
          <w:r w:rsidRPr="00174F3A">
            <w:rPr>
              <w:rStyle w:val="Hyperlink"/>
              <w:rFonts w:ascii="Times New Roman" w:hAnsi="Times New Roman" w:cs="Times New Roman"/>
              <w:noProof/>
              <w:lang w:val="id-ID"/>
            </w:rPr>
            <w:t>KESIMPULAN  DAN  SARAN</w:t>
          </w:r>
          <w:r>
            <w:rPr>
              <w:noProof/>
              <w:webHidden/>
            </w:rPr>
            <w:tab/>
          </w:r>
          <w:r>
            <w:rPr>
              <w:noProof/>
              <w:webHidden/>
            </w:rPr>
            <w:fldChar w:fldCharType="begin"/>
          </w:r>
          <w:r>
            <w:rPr>
              <w:noProof/>
              <w:webHidden/>
            </w:rPr>
            <w:instrText xml:space="preserve"> PAGEREF _Toc51420646 \h </w:instrText>
          </w:r>
          <w:r>
            <w:rPr>
              <w:noProof/>
              <w:webHidden/>
            </w:rPr>
            <w:fldChar w:fldCharType="separate"/>
          </w:r>
          <w:r w:rsidR="00320F17">
            <w:rPr>
              <w:noProof/>
              <w:webHidden/>
            </w:rPr>
            <w:t>105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"_Toc51420647" </w:instrText>
          </w:r>
          <w:r>
            <w:fldChar w:fldCharType="separate"/>
          </w:r>
          <w:r w:rsidRPr="00174F3A">
            <w:rPr>
              <w:rStyle w:val="Hyperlink"/>
              <w:rFonts w:ascii="Times New Roman" w:hAnsi="Times New Roman" w:cs="Times New Roman"/>
              <w:noProof/>
              <w:lang w:val="id-ID"/>
            </w:rPr>
            <w:t>5.1</w:t>
          </w:r>
          <w:r>
            <w:rPr>
              <w:rFonts w:eastAsiaTheme="minorEastAsia"/>
              <w:noProof/>
            </w:rPr>
            <w:tab/>
          </w:r>
          <w:r w:rsidRPr="00174F3A">
            <w:rPr>
              <w:rStyle w:val="Hyperlink"/>
              <w:rFonts w:ascii="Times New Roman" w:hAnsi="Times New Roman" w:cs="Times New Roman"/>
              <w:noProof/>
              <w:lang w:val="id-ID"/>
            </w:rPr>
            <w:t>Kesimpulan</w:t>
          </w:r>
          <w:r>
            <w:rPr>
              <w:noProof/>
              <w:webHidden/>
            </w:rPr>
            <w:tab/>
          </w:r>
          <w:r>
            <w:rPr>
              <w:noProof/>
              <w:webHidden/>
            </w:rPr>
            <w:fldChar w:fldCharType="begin"/>
          </w:r>
          <w:r>
            <w:rPr>
              <w:noProof/>
              <w:webHidden/>
            </w:rPr>
            <w:instrText xml:space="preserve"> PAGEREF _Toc51420647 \h </w:instrText>
          </w:r>
          <w:r>
            <w:rPr>
              <w:noProof/>
              <w:webHidden/>
            </w:rPr>
            <w:fldChar w:fldCharType="separate"/>
          </w:r>
          <w:r w:rsidR="00320F17">
            <w:rPr>
              <w:noProof/>
              <w:webHidden/>
            </w:rPr>
            <w:t>105</w:t>
          </w:r>
          <w:r>
            <w:rPr>
              <w:noProof/>
              <w:webHidden/>
            </w:rPr>
            <w:fldChar w:fldCharType="end"/>
          </w:r>
          <w:r>
            <w:fldChar w:fldCharType="end"/>
          </w:r>
        </w:p>
        <w:p w:rsidR="00297D96">
          <w:pPr>
            <w:pStyle w:val="TOC2"/>
            <w:rPr>
              <w:rFonts w:eastAsiaTheme="minorEastAsia"/>
              <w:noProof/>
            </w:rPr>
          </w:pPr>
          <w:r>
            <w:fldChar w:fldCharType="begin"/>
          </w:r>
          <w:r>
            <w:instrText xml:space="preserve"> HYPERLINK \l "_Toc51420649" </w:instrText>
          </w:r>
          <w:r>
            <w:fldChar w:fldCharType="separate"/>
          </w:r>
          <w:r w:rsidRPr="00174F3A">
            <w:rPr>
              <w:rStyle w:val="Hyperlink"/>
              <w:rFonts w:ascii="Times New Roman" w:hAnsi="Times New Roman" w:cs="Times New Roman"/>
              <w:noProof/>
              <w:lang w:val="id-ID"/>
            </w:rPr>
            <w:t>5.2.</w:t>
          </w:r>
          <w:r>
            <w:rPr>
              <w:rFonts w:eastAsiaTheme="minorEastAsia"/>
              <w:noProof/>
            </w:rPr>
            <w:tab/>
          </w:r>
          <w:r w:rsidRPr="00174F3A">
            <w:rPr>
              <w:rStyle w:val="Hyperlink"/>
              <w:rFonts w:ascii="Times New Roman" w:hAnsi="Times New Roman" w:cs="Times New Roman"/>
              <w:noProof/>
              <w:lang w:val="id-ID"/>
            </w:rPr>
            <w:t>Saran</w:t>
          </w:r>
          <w:r>
            <w:rPr>
              <w:noProof/>
              <w:webHidden/>
            </w:rPr>
            <w:tab/>
          </w:r>
          <w:r>
            <w:rPr>
              <w:noProof/>
              <w:webHidden/>
            </w:rPr>
            <w:fldChar w:fldCharType="begin"/>
          </w:r>
          <w:r>
            <w:rPr>
              <w:noProof/>
              <w:webHidden/>
            </w:rPr>
            <w:instrText xml:space="preserve"> PAGEREF _Toc51420649 \h </w:instrText>
          </w:r>
          <w:r>
            <w:rPr>
              <w:noProof/>
              <w:webHidden/>
            </w:rPr>
            <w:fldChar w:fldCharType="separate"/>
          </w:r>
          <w:r w:rsidR="00320F17">
            <w:rPr>
              <w:noProof/>
              <w:webHidden/>
            </w:rPr>
            <w:t>105</w:t>
          </w:r>
          <w:r>
            <w:rPr>
              <w:noProof/>
              <w:webHidden/>
            </w:rPr>
            <w:fldChar w:fldCharType="end"/>
          </w:r>
          <w:r>
            <w:fldChar w:fldCharType="end"/>
          </w:r>
        </w:p>
        <w:p w:rsidR="00297D96">
          <w:pPr>
            <w:pStyle w:val="TOC1"/>
            <w:tabs>
              <w:tab w:val="right" w:leader="dot" w:pos="7429"/>
            </w:tabs>
            <w:rPr>
              <w:rFonts w:eastAsiaTheme="minorEastAsia"/>
              <w:noProof/>
            </w:rPr>
          </w:pPr>
          <w:r>
            <w:fldChar w:fldCharType="begin"/>
          </w:r>
          <w:r>
            <w:instrText xml:space="preserve"> HYPERLINK \l "_Toc51420650" </w:instrText>
          </w:r>
          <w:r>
            <w:fldChar w:fldCharType="separate"/>
          </w:r>
          <w:r w:rsidRPr="00174F3A">
            <w:rPr>
              <w:rStyle w:val="Hyperlink"/>
              <w:rFonts w:ascii="Times New Roman" w:hAnsi="Times New Roman" w:cs="Times New Roman"/>
              <w:noProof/>
            </w:rPr>
            <w:t>DAFTAR PUSTAKA</w:t>
          </w:r>
          <w:r>
            <w:rPr>
              <w:noProof/>
              <w:webHidden/>
            </w:rPr>
            <w:tab/>
          </w:r>
          <w:r>
            <w:rPr>
              <w:noProof/>
              <w:webHidden/>
            </w:rPr>
            <w:fldChar w:fldCharType="begin"/>
          </w:r>
          <w:r>
            <w:rPr>
              <w:noProof/>
              <w:webHidden/>
            </w:rPr>
            <w:instrText xml:space="preserve"> PAGEREF _Toc51420650 \h </w:instrText>
          </w:r>
          <w:r>
            <w:rPr>
              <w:noProof/>
              <w:webHidden/>
            </w:rPr>
            <w:fldChar w:fldCharType="separate"/>
          </w:r>
          <w:r w:rsidR="00320F17">
            <w:rPr>
              <w:noProof/>
              <w:webHidden/>
            </w:rPr>
            <w:t>107</w:t>
          </w:r>
          <w:r>
            <w:rPr>
              <w:noProof/>
              <w:webHidden/>
            </w:rPr>
            <w:fldChar w:fldCharType="end"/>
          </w:r>
          <w:r>
            <w:fldChar w:fldCharType="end"/>
          </w:r>
        </w:p>
        <w:p w:rsidR="00BA6D5D" w:rsidRPr="00D443E0" w:rsidP="00D443E0">
          <w:pPr>
            <w:pStyle w:val="TOC1"/>
            <w:tabs>
              <w:tab w:val="right" w:leader="dot" w:pos="9350"/>
            </w:tabs>
            <w:spacing w:after="0" w:line="240" w:lineRule="auto"/>
            <w:rPr>
              <w:rFonts w:ascii="Times New Roman" w:hAnsi="Times New Roman" w:cs="Times New Roman"/>
              <w:noProof/>
            </w:rPr>
          </w:pPr>
          <w:r w:rsidRPr="00D443E0">
            <w:rPr>
              <w:rFonts w:ascii="Times New Roman" w:hAnsi="Times New Roman" w:cs="Times New Roman"/>
              <w:b/>
              <w:bCs/>
              <w:noProof/>
            </w:rPr>
            <w:fldChar w:fldCharType="end"/>
          </w:r>
        </w:p>
      </w:sdtContent>
    </w:sdt>
    <w:p w:rsidR="00E76FCE" w:rsidRPr="00D443E0" w:rsidP="00D443E0">
      <w:pPr>
        <w:spacing w:after="0" w:line="240" w:lineRule="auto"/>
        <w:rPr>
          <w:rFonts w:ascii="Times New Roman" w:hAnsi="Times New Roman" w:cs="Times New Roman"/>
        </w:rPr>
      </w:pPr>
      <w:r w:rsidRPr="00D443E0">
        <w:rPr>
          <w:rFonts w:ascii="Times New Roman" w:hAnsi="Times New Roman" w:cs="Times New Roman"/>
          <w:lang w:val="id-ID"/>
        </w:rPr>
        <w:br w:type="page"/>
      </w:r>
    </w:p>
    <w:p w:rsidR="00885D38" w:rsidRPr="00D443E0" w:rsidP="00D443E0">
      <w:pPr>
        <w:pStyle w:val="Heading1"/>
        <w:spacing w:before="0" w:line="240" w:lineRule="auto"/>
        <w:jc w:val="center"/>
        <w:rPr>
          <w:rFonts w:ascii="Times New Roman" w:hAnsi="Times New Roman" w:cs="Times New Roman"/>
          <w:color w:val="auto"/>
          <w:sz w:val="22"/>
          <w:szCs w:val="22"/>
          <w:lang w:val="id-ID"/>
        </w:rPr>
      </w:pPr>
      <w:bookmarkStart w:id="2" w:name="_Toc51420576"/>
      <w:bookmarkStart w:id="3" w:name="_Toc512005930"/>
      <w:bookmarkStart w:id="4" w:name="_Toc514064360"/>
      <w:bookmarkStart w:id="5" w:name="_Toc514311627"/>
      <w:r w:rsidRPr="00D443E0">
        <w:rPr>
          <w:rFonts w:ascii="Times New Roman" w:hAnsi="Times New Roman" w:cs="Times New Roman"/>
          <w:color w:val="auto"/>
          <w:sz w:val="22"/>
          <w:szCs w:val="22"/>
          <w:lang w:val="id-ID"/>
        </w:rPr>
        <w:t>BAB I</w:t>
      </w:r>
      <w:bookmarkEnd w:id="2"/>
      <w:r w:rsidRPr="00D443E0">
        <w:rPr>
          <w:rFonts w:ascii="Times New Roman" w:hAnsi="Times New Roman" w:cs="Times New Roman"/>
          <w:color w:val="auto"/>
          <w:sz w:val="22"/>
          <w:szCs w:val="22"/>
          <w:lang w:val="id-ID"/>
        </w:rPr>
        <w:t xml:space="preserve"> </w:t>
      </w:r>
    </w:p>
    <w:p w:rsidR="00E76FCE" w:rsidP="00D443E0">
      <w:pPr>
        <w:pStyle w:val="Heading1"/>
        <w:spacing w:before="0" w:line="240" w:lineRule="auto"/>
        <w:jc w:val="center"/>
        <w:rPr>
          <w:rFonts w:ascii="Times New Roman" w:hAnsi="Times New Roman" w:cs="Times New Roman"/>
          <w:color w:val="auto"/>
          <w:sz w:val="22"/>
          <w:szCs w:val="22"/>
        </w:rPr>
      </w:pPr>
      <w:bookmarkStart w:id="6" w:name="_Toc51420577"/>
      <w:r w:rsidRPr="00D443E0">
        <w:rPr>
          <w:rFonts w:ascii="Times New Roman" w:hAnsi="Times New Roman" w:cs="Times New Roman"/>
          <w:color w:val="auto"/>
          <w:sz w:val="22"/>
          <w:szCs w:val="22"/>
        </w:rPr>
        <w:t>PENDAHULUAN</w:t>
      </w:r>
      <w:bookmarkEnd w:id="3"/>
      <w:bookmarkEnd w:id="4"/>
      <w:bookmarkEnd w:id="5"/>
      <w:bookmarkEnd w:id="6"/>
    </w:p>
    <w:p w:rsidR="00EF04F6" w:rsidRPr="00EF04F6" w:rsidP="00EF04F6"/>
    <w:p w:rsidR="00E76FCE" w:rsidRPr="00D443E0" w:rsidP="00D443E0">
      <w:pPr>
        <w:pStyle w:val="Heading2"/>
        <w:numPr>
          <w:ilvl w:val="1"/>
          <w:numId w:val="2"/>
        </w:numPr>
        <w:spacing w:before="0" w:line="240" w:lineRule="auto"/>
        <w:ind w:left="720" w:hanging="720"/>
        <w:jc w:val="both"/>
        <w:rPr>
          <w:rFonts w:ascii="Times New Roman" w:hAnsi="Times New Roman" w:cs="Times New Roman"/>
          <w:color w:val="auto"/>
          <w:sz w:val="22"/>
          <w:szCs w:val="22"/>
        </w:rPr>
      </w:pPr>
      <w:bookmarkStart w:id="7" w:name="_Toc51420578"/>
      <w:r w:rsidRPr="00D443E0">
        <w:rPr>
          <w:rFonts w:ascii="Times New Roman" w:hAnsi="Times New Roman" w:cs="Times New Roman"/>
          <w:color w:val="auto"/>
          <w:sz w:val="22"/>
          <w:szCs w:val="22"/>
        </w:rPr>
        <w:t>Latar Belakang</w:t>
      </w:r>
      <w:bookmarkEnd w:id="7"/>
      <w:r w:rsidRPr="00D443E0">
        <w:rPr>
          <w:rFonts w:ascii="Times New Roman" w:hAnsi="Times New Roman" w:cs="Times New Roman"/>
          <w:color w:val="auto"/>
          <w:sz w:val="22"/>
          <w:szCs w:val="22"/>
        </w:rPr>
        <w:t xml:space="preserve"> </w:t>
      </w:r>
    </w:p>
    <w:p w:rsidR="00D3298B" w:rsidP="00EF04F6">
      <w:pPr>
        <w:shd w:val="clear" w:color="auto" w:fill="FFFFFF"/>
        <w:spacing w:before="240" w:after="0" w:line="240" w:lineRule="auto"/>
        <w:ind w:firstLine="720"/>
        <w:jc w:val="both"/>
        <w:textAlignment w:val="baseline"/>
        <w:rPr>
          <w:rFonts w:ascii="Times New Roman" w:hAnsi="Times New Roman" w:cs="Times New Roman"/>
        </w:rPr>
      </w:pPr>
      <w:r w:rsidRPr="00D443E0">
        <w:rPr>
          <w:rFonts w:ascii="Times New Roman" w:hAnsi="Times New Roman" w:cs="Times New Roman"/>
          <w:lang w:val="id-ID"/>
        </w:rPr>
        <w:t>Indonesia merupakan</w:t>
      </w:r>
      <w:r w:rsidRPr="00D443E0">
        <w:rPr>
          <w:rFonts w:ascii="Times New Roman" w:hAnsi="Times New Roman" w:cs="Times New Roman"/>
        </w:rPr>
        <w:t xml:space="preserve"> negara dengan jumlah penduduk muslim terbesar di dunia yang mencapai 87,18 persen dari total populasi Indonesia</w:t>
      </w:r>
      <w:r w:rsidRPr="00D443E0">
        <w:rPr>
          <w:rFonts w:ascii="Times New Roman" w:hAnsi="Times New Roman" w:cs="Times New Roman"/>
          <w:lang w:val="id-ID"/>
        </w:rPr>
        <w:t xml:space="preserve"> sehingga</w:t>
      </w:r>
      <w:r w:rsidRPr="00D443E0">
        <w:rPr>
          <w:rFonts w:ascii="Times New Roman" w:hAnsi="Times New Roman" w:cs="Times New Roman"/>
        </w:rPr>
        <w:t xml:space="preserve"> memiliki potensi yang besar</w:t>
      </w:r>
      <w:r w:rsidRPr="00D443E0">
        <w:rPr>
          <w:rFonts w:ascii="Times New Roman" w:hAnsi="Times New Roman" w:cs="Times New Roman"/>
          <w:lang w:val="id-ID"/>
        </w:rPr>
        <w:t xml:space="preserve"> </w:t>
      </w:r>
      <w:r w:rsidRPr="00D443E0" w:rsidR="00F25B51">
        <w:rPr>
          <w:rFonts w:ascii="Times New Roman" w:hAnsi="Times New Roman" w:cs="Times New Roman"/>
        </w:rPr>
        <w:t xml:space="preserve">dalam ekonomi syariah. </w:t>
      </w:r>
      <w:r w:rsidRPr="00D443E0">
        <w:rPr>
          <w:rFonts w:ascii="Times New Roman" w:hAnsi="Times New Roman" w:cs="Times New Roman"/>
          <w:lang w:val="id-ID"/>
        </w:rPr>
        <w:t xml:space="preserve"> </w:t>
      </w:r>
      <w:r w:rsidRPr="00D443E0">
        <w:rPr>
          <w:rFonts w:ascii="Times New Roman" w:hAnsi="Times New Roman" w:cs="Times New Roman"/>
          <w:i/>
          <w:lang w:val="id-ID"/>
        </w:rPr>
        <w:t>S</w:t>
      </w:r>
      <w:r w:rsidRPr="00D443E0">
        <w:rPr>
          <w:rFonts w:ascii="Times New Roman" w:hAnsi="Times New Roman" w:cs="Times New Roman"/>
          <w:i/>
        </w:rPr>
        <w:t>tate of the Global Islamic Economy Report</w:t>
      </w:r>
      <w:r w:rsidRPr="00D443E0">
        <w:rPr>
          <w:rFonts w:ascii="Times New Roman" w:hAnsi="Times New Roman" w:cs="Times New Roman"/>
        </w:rPr>
        <w:t xml:space="preserve"> 2018 - 2019 menunjukkan Indonesia berada di urutan ke-10 negara terbesar dalam ekonomi syariah global. Peringkat Indonesia di bawah Malaysia, Uni Emirat Arab, Bahrain, Arab Saudi, Oman, Yordania, Qatar, Pakistan, dan Kuwait. Penentuan peringkat ini didasarkan pada </w:t>
      </w:r>
      <w:r w:rsidRPr="00D443E0" w:rsidR="005B0EF8">
        <w:rPr>
          <w:rFonts w:ascii="Times New Roman" w:hAnsi="Times New Roman" w:cs="Times New Roman"/>
          <w:lang w:val="id-ID"/>
        </w:rPr>
        <w:t xml:space="preserve">salah satunya dari </w:t>
      </w:r>
      <w:r w:rsidRPr="00D443E0" w:rsidR="005B0EF8">
        <w:rPr>
          <w:rFonts w:ascii="Times New Roman" w:hAnsi="Times New Roman" w:cs="Times New Roman"/>
        </w:rPr>
        <w:t xml:space="preserve">aset keuangan syariah. </w:t>
      </w:r>
    </w:p>
    <w:p w:rsidR="00D3298B" w:rsidP="00D3298B">
      <w:pPr>
        <w:shd w:val="clear" w:color="auto" w:fill="FFFFFF"/>
        <w:spacing w:before="240" w:after="0" w:line="240" w:lineRule="auto"/>
        <w:ind w:firstLine="720"/>
        <w:jc w:val="both"/>
        <w:textAlignment w:val="baseline"/>
        <w:rPr>
          <w:rFonts w:ascii="Times New Roman" w:hAnsi="Times New Roman" w:cs="Times New Roman"/>
          <w:lang w:val="id-ID"/>
        </w:rPr>
      </w:pPr>
      <w:r w:rsidRPr="00D3298B">
        <w:rPr>
          <w:rFonts w:ascii="Times New Roman" w:hAnsi="Times New Roman" w:cs="Times New Roman"/>
          <w:lang w:val="id-ID"/>
        </w:rPr>
        <w:t xml:space="preserve">Pasar modal syariah merupakan bagian dari Industri Pasar Modal Indonesia. Pasar Modal mempunyai peran yang strategis dalam pembangunan nasional sebagai salah satu sumber pembiayaan bagi dunia usaha dan wahana investasi bagi masyarakat. Beberapa karakteristik khusus pasar modal syariah yaitu produk dan mekanisme transaksi tidak boleh bertentangan dengan prinsip syariah di pasar dimana produk dan mekanisme transaksi tidak bertentangan dengan prinsip-prinsip syariah yaitu terhindar dari </w:t>
      </w:r>
      <w:r w:rsidRPr="00D3298B">
        <w:rPr>
          <w:rFonts w:ascii="Times New Roman" w:hAnsi="Times New Roman" w:cs="Times New Roman"/>
          <w:i/>
          <w:lang w:val="id-ID"/>
        </w:rPr>
        <w:t>Maysir, Gharar, dan Riba</w:t>
      </w:r>
      <w:r w:rsidRPr="00D3298B">
        <w:rPr>
          <w:rFonts w:ascii="Times New Roman" w:hAnsi="Times New Roman" w:cs="Times New Roman"/>
          <w:lang w:val="id-ID"/>
        </w:rPr>
        <w:t xml:space="preserve"> sebagaimana tercantum dalam Peraturan Otoritas Jasa Keuangan Nomor 15/POJK.04/2015 tentang Penerapan Prinsip Syariah Di Pasar Modal.</w:t>
      </w:r>
    </w:p>
    <w:p w:rsidR="00D3298B" w:rsidRPr="00D3298B" w:rsidP="00D3298B">
      <w:pPr>
        <w:shd w:val="clear" w:color="auto" w:fill="FFFFFF"/>
        <w:spacing w:before="240" w:after="0" w:line="240" w:lineRule="auto"/>
        <w:ind w:firstLine="720"/>
        <w:jc w:val="both"/>
        <w:textAlignment w:val="baseline"/>
        <w:rPr>
          <w:rFonts w:ascii="Times New Roman" w:hAnsi="Times New Roman" w:cs="Times New Roman"/>
          <w:lang w:val="id-ID"/>
        </w:rPr>
      </w:pPr>
      <w:r w:rsidRPr="00D3298B">
        <w:rPr>
          <w:rFonts w:ascii="Times New Roman" w:hAnsi="Times New Roman" w:cs="Times New Roman"/>
          <w:lang w:val="id-ID"/>
        </w:rPr>
        <w:t xml:space="preserve">Produk syariah di pasar modal antara lain berupa surat berharga atau efek. Dalam Peraturan Bapepam dan LK Nomor IX.A.13 tentang Penerbitan Efek Syariah disebutkan bahwa Efek Syariah adalah Efek sebagaimana dimaksud dalam UUPM dan peraturan pelaksanaannya yang akad maupun cara penerbitannya memenuhi Prinsip-prinsip Syariah di Pasar Modal. Salah satu produk Pasar Modal Syariah adalah </w:t>
      </w:r>
      <w:r w:rsidRPr="00D3298B">
        <w:rPr>
          <w:rFonts w:ascii="Times New Roman" w:hAnsi="Times New Roman" w:cs="Times New Roman"/>
          <w:i/>
          <w:lang w:val="id-ID"/>
        </w:rPr>
        <w:t>Sukuk</w:t>
      </w:r>
      <w:r w:rsidRPr="00D3298B">
        <w:rPr>
          <w:rFonts w:ascii="Times New Roman" w:hAnsi="Times New Roman" w:cs="Times New Roman"/>
          <w:lang w:val="id-ID"/>
        </w:rPr>
        <w:t xml:space="preserve"> / Obligasi Syariah yang terdiri dari dari </w:t>
      </w:r>
      <w:r w:rsidRPr="00D3298B">
        <w:rPr>
          <w:rFonts w:ascii="Times New Roman" w:hAnsi="Times New Roman" w:cs="Times New Roman"/>
          <w:i/>
          <w:lang w:val="id-ID"/>
        </w:rPr>
        <w:t>sukuk</w:t>
      </w:r>
      <w:r w:rsidRPr="00D3298B">
        <w:rPr>
          <w:rFonts w:ascii="Times New Roman" w:hAnsi="Times New Roman" w:cs="Times New Roman"/>
          <w:lang w:val="id-ID"/>
        </w:rPr>
        <w:t xml:space="preserve"> negara dan </w:t>
      </w:r>
      <w:r w:rsidRPr="00D3298B">
        <w:rPr>
          <w:rFonts w:ascii="Times New Roman" w:hAnsi="Times New Roman" w:cs="Times New Roman"/>
          <w:i/>
          <w:lang w:val="id-ID"/>
        </w:rPr>
        <w:t>sukuk</w:t>
      </w:r>
      <w:r w:rsidRPr="00D3298B">
        <w:rPr>
          <w:rFonts w:ascii="Times New Roman" w:hAnsi="Times New Roman" w:cs="Times New Roman"/>
          <w:lang w:val="id-ID"/>
        </w:rPr>
        <w:t xml:space="preserve"> korporasi. </w:t>
      </w:r>
      <w:r w:rsidRPr="00D3298B" w:rsidR="00D51ACC">
        <w:rPr>
          <w:rFonts w:ascii="Times New Roman" w:hAnsi="Times New Roman" w:cs="Times New Roman"/>
          <w:lang w:val="id-ID"/>
        </w:rPr>
        <w:t xml:space="preserve">Di beberapa negara, </w:t>
      </w:r>
      <w:r w:rsidRPr="00D3298B" w:rsidR="00D51ACC">
        <w:rPr>
          <w:rFonts w:ascii="Times New Roman" w:hAnsi="Times New Roman" w:cs="Times New Roman"/>
          <w:i/>
          <w:lang w:val="id-ID"/>
        </w:rPr>
        <w:t>sukuk</w:t>
      </w:r>
      <w:r w:rsidRPr="00D3298B" w:rsidR="00D51ACC">
        <w:rPr>
          <w:rFonts w:ascii="Times New Roman" w:hAnsi="Times New Roman" w:cs="Times New Roman"/>
          <w:lang w:val="id-ID"/>
        </w:rPr>
        <w:t xml:space="preserve"> telah menjadi instrumen pembiayaan anggaran negara maupun perusahaan. </w:t>
      </w:r>
      <w:r w:rsidRPr="00D3298B">
        <w:rPr>
          <w:rFonts w:ascii="Times New Roman" w:hAnsi="Times New Roman" w:cs="Times New Roman"/>
          <w:lang w:val="id-ID"/>
        </w:rPr>
        <w:t xml:space="preserve">Keberadaan </w:t>
      </w:r>
      <w:r w:rsidRPr="00D3298B">
        <w:rPr>
          <w:rFonts w:ascii="Times New Roman" w:hAnsi="Times New Roman" w:cs="Times New Roman"/>
          <w:i/>
          <w:lang w:val="id-ID"/>
        </w:rPr>
        <w:t>sukuk</w:t>
      </w:r>
      <w:r w:rsidRPr="00D3298B">
        <w:rPr>
          <w:rFonts w:ascii="Times New Roman" w:hAnsi="Times New Roman" w:cs="Times New Roman"/>
          <w:lang w:val="id-ID"/>
        </w:rPr>
        <w:t xml:space="preserve"> korporasi diharapkan mampu mendorong pertumbuhan perekonomian nasional melalui peranannya sebagai instrument investasi dalam hal pembiayaan modal bagi keberlanjutan usaha dari perusahaan. </w:t>
      </w:r>
      <w:r w:rsidRPr="00D3298B">
        <w:rPr>
          <w:rFonts w:ascii="Times New Roman" w:hAnsi="Times New Roman" w:cs="Times New Roman"/>
          <w:i/>
          <w:lang w:val="id-ID"/>
        </w:rPr>
        <w:t>Sukuk</w:t>
      </w:r>
      <w:r w:rsidRPr="00D3298B">
        <w:rPr>
          <w:rFonts w:ascii="Times New Roman" w:hAnsi="Times New Roman" w:cs="Times New Roman"/>
          <w:lang w:val="id-ID"/>
        </w:rPr>
        <w:t xml:space="preserve"> korporasi menjadi upaya penyediaan dana untuk memenuhi kebutuhan pihak-pihak yang merupakan </w:t>
      </w:r>
      <w:r w:rsidRPr="00D3298B">
        <w:rPr>
          <w:rFonts w:ascii="Times New Roman" w:hAnsi="Times New Roman" w:cs="Times New Roman"/>
          <w:i/>
          <w:lang w:val="id-ID"/>
        </w:rPr>
        <w:t>deficit</w:t>
      </w:r>
      <w:r w:rsidRPr="00D3298B">
        <w:rPr>
          <w:rFonts w:ascii="Times New Roman" w:hAnsi="Times New Roman" w:cs="Times New Roman"/>
          <w:lang w:val="id-ID"/>
        </w:rPr>
        <w:t xml:space="preserve"> unit, dalam hal ini adalah emiten </w:t>
      </w:r>
      <w:r w:rsidRPr="00D3298B">
        <w:rPr>
          <w:rFonts w:ascii="Times New Roman" w:hAnsi="Times New Roman" w:cs="Times New Roman"/>
          <w:i/>
          <w:lang w:val="id-ID"/>
        </w:rPr>
        <w:t>sukuk</w:t>
      </w:r>
      <w:r w:rsidRPr="00D3298B">
        <w:rPr>
          <w:rFonts w:ascii="Times New Roman" w:hAnsi="Times New Roman" w:cs="Times New Roman"/>
          <w:lang w:val="id-ID"/>
        </w:rPr>
        <w:t xml:space="preserve">. Pendanaan ini merupakan salah satu produk </w:t>
      </w:r>
      <w:r w:rsidRPr="00D3298B">
        <w:rPr>
          <w:rFonts w:ascii="Times New Roman" w:hAnsi="Times New Roman" w:cs="Times New Roman"/>
          <w:i/>
          <w:lang w:val="id-ID"/>
        </w:rPr>
        <w:t>taawun</w:t>
      </w:r>
      <w:r w:rsidRPr="00D3298B">
        <w:rPr>
          <w:rFonts w:ascii="Times New Roman" w:hAnsi="Times New Roman" w:cs="Times New Roman"/>
          <w:lang w:val="id-ID"/>
        </w:rPr>
        <w:t xml:space="preserve"> (tolong-menolong) dari investor sebagai </w:t>
      </w:r>
      <w:r w:rsidRPr="00D3298B">
        <w:rPr>
          <w:rFonts w:ascii="Times New Roman" w:hAnsi="Times New Roman" w:cs="Times New Roman"/>
          <w:i/>
          <w:lang w:val="id-ID"/>
        </w:rPr>
        <w:t>shahibul</w:t>
      </w:r>
      <w:r w:rsidRPr="00D3298B">
        <w:rPr>
          <w:rFonts w:ascii="Times New Roman" w:hAnsi="Times New Roman" w:cs="Times New Roman"/>
          <w:lang w:val="id-ID"/>
        </w:rPr>
        <w:t xml:space="preserve"> </w:t>
      </w:r>
      <w:r w:rsidRPr="00D3298B">
        <w:rPr>
          <w:rFonts w:ascii="Times New Roman" w:hAnsi="Times New Roman" w:cs="Times New Roman"/>
          <w:i/>
          <w:lang w:val="id-ID"/>
        </w:rPr>
        <w:t>maal</w:t>
      </w:r>
      <w:r w:rsidRPr="00D3298B">
        <w:rPr>
          <w:rFonts w:ascii="Times New Roman" w:hAnsi="Times New Roman" w:cs="Times New Roman"/>
          <w:lang w:val="id-ID"/>
        </w:rPr>
        <w:t xml:space="preserve"> kepada emiten sukuk.</w:t>
      </w:r>
    </w:p>
    <w:p w:rsidR="00D51ACC" w:rsidRPr="00D3298B" w:rsidP="00D3298B">
      <w:pPr>
        <w:shd w:val="clear" w:color="auto" w:fill="FFFFFF"/>
        <w:spacing w:before="240" w:after="0" w:line="240" w:lineRule="auto"/>
        <w:ind w:firstLine="720"/>
        <w:jc w:val="both"/>
        <w:textAlignment w:val="baseline"/>
        <w:rPr>
          <w:rFonts w:ascii="Times New Roman" w:hAnsi="Times New Roman" w:cs="Times New Roman"/>
          <w:lang w:val="id-ID"/>
        </w:rPr>
      </w:pPr>
      <w:r w:rsidRPr="00D3298B">
        <w:rPr>
          <w:rFonts w:ascii="Times New Roman" w:eastAsia="BookAntiqua" w:hAnsi="Times New Roman" w:cs="Times New Roman"/>
          <w:lang w:val="id-ID"/>
        </w:rPr>
        <w:t xml:space="preserve">Pada saat ini, beberapa negara telah menjadi </w:t>
      </w:r>
      <w:r w:rsidRPr="00D3298B">
        <w:rPr>
          <w:rFonts w:ascii="Times New Roman" w:eastAsia="BookAntiqua" w:hAnsi="Times New Roman" w:cs="Times New Roman"/>
          <w:i/>
          <w:iCs/>
          <w:lang w:val="id-ID"/>
        </w:rPr>
        <w:t xml:space="preserve">reguler issuer </w:t>
      </w:r>
      <w:r w:rsidRPr="00D3298B">
        <w:rPr>
          <w:rFonts w:ascii="Times New Roman" w:eastAsia="BookAntiqua" w:hAnsi="Times New Roman" w:cs="Times New Roman"/>
          <w:lang w:val="id-ID"/>
        </w:rPr>
        <w:t xml:space="preserve">dari </w:t>
      </w:r>
      <w:r w:rsidRPr="00D3298B">
        <w:rPr>
          <w:rFonts w:ascii="Times New Roman" w:eastAsia="BookAntiqua" w:hAnsi="Times New Roman" w:cs="Times New Roman"/>
          <w:i/>
          <w:lang w:val="id-ID"/>
        </w:rPr>
        <w:t>sukuk</w:t>
      </w:r>
      <w:r w:rsidRPr="00D3298B">
        <w:rPr>
          <w:rFonts w:ascii="Times New Roman" w:eastAsia="BookAntiqua" w:hAnsi="Times New Roman" w:cs="Times New Roman"/>
          <w:lang w:val="id-ID"/>
        </w:rPr>
        <w:t xml:space="preserve">, Malaysia, Bahrain, Brunei Darussalam, Uni Emirate Arab, Qatar, pakistan, dan State of Saxony Anhalt-Jerman. </w:t>
      </w:r>
    </w:p>
    <w:p w:rsidR="006A02B6" w:rsidP="00D443E0">
      <w:pPr>
        <w:shd w:val="clear" w:color="auto" w:fill="FFFFFF"/>
        <w:spacing w:after="0" w:line="240" w:lineRule="auto"/>
        <w:ind w:firstLine="720"/>
        <w:jc w:val="center"/>
        <w:textAlignment w:val="baseline"/>
        <w:rPr>
          <w:rFonts w:ascii="Times New Roman" w:hAnsi="Times New Roman" w:cs="Times New Roman"/>
        </w:rPr>
      </w:pPr>
    </w:p>
    <w:p w:rsidR="00D3298B" w:rsidP="00D443E0">
      <w:pPr>
        <w:shd w:val="clear" w:color="auto" w:fill="FFFFFF"/>
        <w:spacing w:after="0" w:line="240" w:lineRule="auto"/>
        <w:ind w:firstLine="720"/>
        <w:jc w:val="center"/>
        <w:textAlignment w:val="baseline"/>
        <w:rPr>
          <w:rFonts w:ascii="Times New Roman" w:hAnsi="Times New Roman" w:cs="Times New Roman"/>
        </w:rPr>
      </w:pPr>
    </w:p>
    <w:p w:rsidR="00D3298B" w:rsidRPr="00D443E0" w:rsidP="00D443E0">
      <w:pPr>
        <w:shd w:val="clear" w:color="auto" w:fill="FFFFFF"/>
        <w:spacing w:after="0" w:line="240" w:lineRule="auto"/>
        <w:ind w:firstLine="720"/>
        <w:jc w:val="center"/>
        <w:textAlignment w:val="baseline"/>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2"/>
        <w:gridCol w:w="3577"/>
      </w:tblGrid>
      <w:tr w:rsidTr="006D53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88" w:type="dxa"/>
          </w:tcPr>
          <w:p w:rsidR="00097E57" w:rsidRPr="00D443E0" w:rsidP="00D443E0">
            <w:pPr>
              <w:jc w:val="center"/>
              <w:textAlignment w:val="baseline"/>
              <w:rPr>
                <w:rFonts w:ascii="Times New Roman" w:hAnsi="Times New Roman" w:cs="Times New Roman"/>
                <w:lang w:val="id-ID"/>
              </w:rPr>
            </w:pPr>
            <w:r w:rsidRPr="00D443E0">
              <w:rPr>
                <w:rFonts w:ascii="Times New Roman" w:hAnsi="Times New Roman" w:cs="Times New Roman"/>
              </w:rPr>
              <w:t>Grafik 1.1</w:t>
            </w:r>
            <w:r w:rsidRPr="00D443E0">
              <w:rPr>
                <w:rFonts w:ascii="Times New Roman" w:hAnsi="Times New Roman" w:cs="Times New Roman"/>
                <w:lang w:val="id-ID"/>
              </w:rPr>
              <w:t xml:space="preserve"> </w:t>
            </w:r>
            <w:r w:rsidRPr="00D443E0">
              <w:rPr>
                <w:rFonts w:ascii="Times New Roman" w:hAnsi="Times New Roman" w:cs="Times New Roman"/>
              </w:rPr>
              <w:t>Penerbitan</w:t>
            </w:r>
            <w:r w:rsidRPr="00D443E0">
              <w:rPr>
                <w:rFonts w:ascii="Times New Roman" w:hAnsi="Times New Roman" w:cs="Times New Roman"/>
                <w:lang w:val="id-ID"/>
              </w:rPr>
              <w:t xml:space="preserve">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di Dunia </w:t>
            </w:r>
          </w:p>
          <w:p w:rsidR="006D5360" w:rsidRPr="00D443E0" w:rsidP="00D443E0">
            <w:pPr>
              <w:jc w:val="center"/>
              <w:textAlignment w:val="baseline"/>
              <w:rPr>
                <w:rFonts w:ascii="Times New Roman" w:hAnsi="Times New Roman" w:cs="Times New Roman"/>
                <w:lang w:val="id-ID"/>
              </w:rPr>
            </w:pPr>
            <w:r w:rsidRPr="00D443E0">
              <w:rPr>
                <w:rFonts w:ascii="Times New Roman" w:hAnsi="Times New Roman" w:cs="Times New Roman"/>
                <w:lang w:val="id-ID"/>
              </w:rPr>
              <w:t>per tahun 2014-2018</w:t>
            </w:r>
          </w:p>
          <w:p w:rsidR="006D5360" w:rsidRPr="00D443E0" w:rsidP="00D443E0">
            <w:pPr>
              <w:jc w:val="center"/>
              <w:textAlignment w:val="baseline"/>
              <w:rPr>
                <w:rFonts w:ascii="Times New Roman" w:hAnsi="Times New Roman" w:cs="Times New Roman"/>
                <w:lang w:val="id-ID"/>
              </w:rPr>
            </w:pPr>
          </w:p>
        </w:tc>
        <w:tc>
          <w:tcPr>
            <w:tcW w:w="4337" w:type="dxa"/>
          </w:tcPr>
          <w:p w:rsidR="00097E57" w:rsidRPr="00D443E0" w:rsidP="00D443E0">
            <w:pPr>
              <w:jc w:val="center"/>
              <w:textAlignment w:val="baseline"/>
              <w:rPr>
                <w:rFonts w:ascii="Times New Roman" w:hAnsi="Times New Roman" w:cs="Times New Roman"/>
                <w:lang w:val="id-ID"/>
              </w:rPr>
            </w:pPr>
            <w:r w:rsidRPr="00D443E0">
              <w:rPr>
                <w:rFonts w:ascii="Times New Roman" w:hAnsi="Times New Roman" w:cs="Times New Roman"/>
              </w:rPr>
              <w:t>Grafik 1.2</w:t>
            </w:r>
            <w:r w:rsidRPr="00D443E0">
              <w:rPr>
                <w:rFonts w:ascii="Times New Roman" w:hAnsi="Times New Roman" w:cs="Times New Roman"/>
                <w:lang w:val="id-ID"/>
              </w:rPr>
              <w:t xml:space="preserve"> </w:t>
            </w:r>
            <w:r w:rsidRPr="00D443E0">
              <w:rPr>
                <w:rFonts w:ascii="Times New Roman" w:hAnsi="Times New Roman" w:cs="Times New Roman"/>
                <w:i/>
                <w:lang w:val="id-ID"/>
              </w:rPr>
              <w:t xml:space="preserve">Outstanding Sukuk </w:t>
            </w:r>
            <w:r w:rsidRPr="00D443E0">
              <w:rPr>
                <w:rFonts w:ascii="Times New Roman" w:hAnsi="Times New Roman" w:cs="Times New Roman"/>
                <w:lang w:val="id-ID"/>
              </w:rPr>
              <w:t>di Dunia per tahun 2014-2018</w:t>
            </w:r>
          </w:p>
        </w:tc>
      </w:tr>
      <w:tr w:rsidTr="006D5360">
        <w:tblPrEx>
          <w:tblW w:w="0" w:type="auto"/>
          <w:tblLook w:val="04A0"/>
        </w:tblPrEx>
        <w:tc>
          <w:tcPr>
            <w:tcW w:w="4188" w:type="dxa"/>
          </w:tcPr>
          <w:p w:rsidR="00097E57" w:rsidRPr="00D443E0" w:rsidP="00D443E0">
            <w:pPr>
              <w:jc w:val="center"/>
              <w:textAlignment w:val="baseline"/>
              <w:rPr>
                <w:rFonts w:ascii="Times New Roman" w:hAnsi="Times New Roman" w:cs="Times New Roman"/>
                <w:lang w:val="id-ID"/>
              </w:rPr>
            </w:pPr>
            <w:r w:rsidRPr="00D443E0">
              <w:rPr>
                <w:rFonts w:ascii="Times New Roman" w:hAnsi="Times New Roman" w:cs="Times New Roman"/>
                <w:noProof/>
              </w:rPr>
              <w:drawing>
                <wp:inline distT="0" distB="0" distL="0" distR="0">
                  <wp:extent cx="2424023" cy="2320506"/>
                  <wp:effectExtent l="0" t="0" r="14605" b="38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337" w:type="dxa"/>
          </w:tcPr>
          <w:p w:rsidR="00097E57" w:rsidRPr="00D443E0" w:rsidP="00D443E0">
            <w:pPr>
              <w:jc w:val="center"/>
              <w:textAlignment w:val="baseline"/>
              <w:rPr>
                <w:rFonts w:ascii="Times New Roman" w:hAnsi="Times New Roman" w:cs="Times New Roman"/>
                <w:lang w:val="id-ID"/>
              </w:rPr>
            </w:pPr>
            <w:r w:rsidRPr="00D443E0">
              <w:rPr>
                <w:rFonts w:ascii="Times New Roman" w:hAnsi="Times New Roman" w:cs="Times New Roman"/>
                <w:noProof/>
              </w:rPr>
              <w:drawing>
                <wp:inline distT="0" distB="0" distL="0" distR="0">
                  <wp:extent cx="2234241" cy="2389517"/>
                  <wp:effectExtent l="0" t="0" r="13970" b="1079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Tr="001B39BB">
        <w:tblPrEx>
          <w:tblW w:w="0" w:type="auto"/>
          <w:tblLook w:val="04A0"/>
        </w:tblPrEx>
        <w:tc>
          <w:tcPr>
            <w:tcW w:w="8525" w:type="dxa"/>
            <w:gridSpan w:val="2"/>
          </w:tcPr>
          <w:p w:rsidR="006D5360" w:rsidP="00D443E0">
            <w:pPr>
              <w:textAlignment w:val="baseline"/>
              <w:rPr>
                <w:rFonts w:ascii="Times New Roman" w:hAnsi="Times New Roman" w:cs="Times New Roman"/>
                <w:color w:val="000000"/>
                <w:shd w:val="clear" w:color="auto" w:fill="FFFFFF"/>
                <w:lang w:val="id-ID"/>
              </w:rPr>
            </w:pPr>
            <w:r w:rsidRPr="00D443E0">
              <w:rPr>
                <w:rFonts w:ascii="Times New Roman" w:hAnsi="Times New Roman" w:cs="Times New Roman"/>
                <w:noProof/>
                <w:lang w:val="id-ID" w:eastAsia="id-ID"/>
              </w:rPr>
              <w:t xml:space="preserve">Sumber : </w:t>
            </w:r>
            <w:r w:rsidRPr="00D443E0">
              <w:rPr>
                <w:rFonts w:ascii="Times New Roman" w:hAnsi="Times New Roman" w:cs="Times New Roman"/>
                <w:i/>
                <w:color w:val="000000"/>
                <w:shd w:val="clear" w:color="auto" w:fill="FFFFFF"/>
              </w:rPr>
              <w:t>Malaysia International Islamic Financial Centre</w:t>
            </w:r>
            <w:r w:rsidRPr="00D443E0">
              <w:rPr>
                <w:rFonts w:ascii="Times New Roman" w:hAnsi="Times New Roman" w:cs="Times New Roman"/>
                <w:color w:val="000000"/>
                <w:shd w:val="clear" w:color="auto" w:fill="FFFFFF"/>
              </w:rPr>
              <w:t> </w:t>
            </w:r>
            <w:r w:rsidRPr="00D443E0">
              <w:rPr>
                <w:rFonts w:ascii="Times New Roman" w:hAnsi="Times New Roman" w:cs="Times New Roman"/>
                <w:color w:val="000000"/>
                <w:shd w:val="clear" w:color="auto" w:fill="FFFFFF"/>
                <w:lang w:val="id-ID"/>
              </w:rPr>
              <w:t>(MIFC)</w:t>
            </w:r>
          </w:p>
          <w:p w:rsidR="00D443E0" w:rsidRPr="00D443E0" w:rsidP="00D443E0">
            <w:pPr>
              <w:textAlignment w:val="baseline"/>
              <w:rPr>
                <w:rFonts w:ascii="Times New Roman" w:hAnsi="Times New Roman" w:cs="Times New Roman"/>
                <w:noProof/>
                <w:lang w:val="id-ID" w:eastAsia="id-ID"/>
              </w:rPr>
            </w:pPr>
          </w:p>
        </w:tc>
      </w:tr>
    </w:tbl>
    <w:p w:rsidR="00D51ACC" w:rsidP="00D443E0">
      <w:pPr>
        <w:shd w:val="clear" w:color="auto" w:fill="FFFFFF"/>
        <w:spacing w:after="0" w:line="240" w:lineRule="auto"/>
        <w:ind w:firstLine="720"/>
        <w:jc w:val="both"/>
        <w:textAlignment w:val="baseline"/>
        <w:rPr>
          <w:rFonts w:ascii="Times New Roman" w:hAnsi="Times New Roman" w:cs="Times New Roman"/>
          <w:bCs/>
          <w:lang w:val="id-ID"/>
        </w:rPr>
      </w:pPr>
      <w:r w:rsidRPr="00D443E0">
        <w:rPr>
          <w:rFonts w:ascii="Times New Roman" w:hAnsi="Times New Roman" w:cs="Times New Roman"/>
          <w:lang w:val="id-ID"/>
        </w:rPr>
        <w:t xml:space="preserve"> </w:t>
      </w:r>
      <w:r w:rsidRPr="00D443E0">
        <w:rPr>
          <w:rFonts w:ascii="Times New Roman" w:hAnsi="Times New Roman" w:cs="Times New Roman"/>
          <w:lang w:val="id-ID"/>
        </w:rPr>
        <w:t>K</w:t>
      </w:r>
      <w:r w:rsidRPr="00D443E0">
        <w:rPr>
          <w:rFonts w:ascii="Times New Roman" w:hAnsi="Times New Roman" w:cs="Times New Roman"/>
          <w:bCs/>
          <w:lang w:val="id-ID"/>
        </w:rPr>
        <w:t xml:space="preserve">edua grafik diatas menunjukkan </w:t>
      </w:r>
      <w:r w:rsidRPr="00D443E0">
        <w:rPr>
          <w:rFonts w:ascii="Times New Roman" w:hAnsi="Times New Roman" w:cs="Times New Roman"/>
          <w:bCs/>
        </w:rPr>
        <w:t>penerbitan</w:t>
      </w:r>
      <w:r w:rsidRPr="00D443E0">
        <w:rPr>
          <w:rFonts w:ascii="Times New Roman" w:hAnsi="Times New Roman" w:cs="Times New Roman"/>
          <w:bCs/>
          <w:lang w:val="id-ID"/>
        </w:rPr>
        <w:t xml:space="preserve"> serta </w:t>
      </w:r>
      <w:r w:rsidRPr="00D443E0">
        <w:rPr>
          <w:rFonts w:ascii="Times New Roman" w:hAnsi="Times New Roman" w:cs="Times New Roman"/>
          <w:bCs/>
          <w:i/>
          <w:lang w:val="id-ID"/>
        </w:rPr>
        <w:t>outstanding</w:t>
      </w:r>
      <w:r w:rsidRPr="00D443E0">
        <w:rPr>
          <w:rFonts w:ascii="Times New Roman" w:hAnsi="Times New Roman" w:cs="Times New Roman"/>
          <w:bCs/>
        </w:rPr>
        <w:t xml:space="preserve"> </w:t>
      </w:r>
      <w:r w:rsidRPr="00D443E0" w:rsidR="006D5360">
        <w:rPr>
          <w:rFonts w:ascii="Times New Roman" w:hAnsi="Times New Roman" w:cs="Times New Roman"/>
          <w:bCs/>
          <w:i/>
          <w:lang w:val="id-ID"/>
        </w:rPr>
        <w:t xml:space="preserve">sukuk </w:t>
      </w:r>
      <w:r w:rsidRPr="00D443E0">
        <w:rPr>
          <w:rFonts w:ascii="Times New Roman" w:hAnsi="Times New Roman" w:cs="Times New Roman"/>
          <w:bCs/>
          <w:lang w:val="id-ID"/>
        </w:rPr>
        <w:t xml:space="preserve">di dunia </w:t>
      </w:r>
      <w:r w:rsidRPr="00D443E0">
        <w:rPr>
          <w:rFonts w:ascii="Times New Roman" w:hAnsi="Times New Roman" w:cs="Times New Roman"/>
          <w:bCs/>
        </w:rPr>
        <w:t xml:space="preserve">dari tahun ke tahun. </w:t>
      </w:r>
      <w:r w:rsidRPr="00D443E0" w:rsidR="006D5360">
        <w:rPr>
          <w:rFonts w:ascii="Times New Roman" w:hAnsi="Times New Roman" w:cs="Times New Roman"/>
          <w:bCs/>
          <w:lang w:val="id-ID"/>
        </w:rPr>
        <w:t>A</w:t>
      </w:r>
      <w:r w:rsidRPr="00D443E0">
        <w:rPr>
          <w:rFonts w:ascii="Times New Roman" w:hAnsi="Times New Roman" w:cs="Times New Roman"/>
          <w:bCs/>
          <w:lang w:val="id-ID"/>
        </w:rPr>
        <w:t xml:space="preserve">kumulasi </w:t>
      </w:r>
      <w:r w:rsidRPr="00D443E0">
        <w:rPr>
          <w:rFonts w:ascii="Times New Roman" w:hAnsi="Times New Roman" w:cs="Times New Roman"/>
          <w:bCs/>
        </w:rPr>
        <w:t xml:space="preserve">penerbitan </w:t>
      </w:r>
      <w:r w:rsidRPr="00D443E0">
        <w:rPr>
          <w:rFonts w:ascii="Times New Roman" w:hAnsi="Times New Roman" w:cs="Times New Roman"/>
          <w:bCs/>
          <w:i/>
        </w:rPr>
        <w:t xml:space="preserve">Sukuk </w:t>
      </w:r>
      <w:r w:rsidRPr="00D443E0">
        <w:rPr>
          <w:rFonts w:ascii="Times New Roman" w:hAnsi="Times New Roman" w:cs="Times New Roman"/>
          <w:bCs/>
          <w:lang w:val="id-ID"/>
        </w:rPr>
        <w:t xml:space="preserve">dari tahun 2014 ke tahun 2015 mengalami penurunan sebesar 52.7 Milyar USD, namun tren naik sampai dengan tahun 2018 menjadi 112.4 Milyar USD. Sedangkan </w:t>
      </w:r>
      <w:r w:rsidRPr="00D443E0">
        <w:rPr>
          <w:rFonts w:ascii="Times New Roman" w:hAnsi="Times New Roman" w:cs="Times New Roman"/>
          <w:bCs/>
          <w:i/>
          <w:lang w:val="id-ID"/>
        </w:rPr>
        <w:t xml:space="preserve">outstanding </w:t>
      </w:r>
      <w:r w:rsidRPr="00D443E0">
        <w:rPr>
          <w:rFonts w:ascii="Times New Roman" w:hAnsi="Times New Roman" w:cs="Times New Roman"/>
          <w:bCs/>
          <w:lang w:val="id-ID"/>
        </w:rPr>
        <w:t>sukuk  di dunia tren selalu naik dari tahun 2014 sampai dengan tahun 2018 dengan posisi 434.5 Milyar USD.</w:t>
      </w:r>
    </w:p>
    <w:p w:rsidR="00D443E0" w:rsidRPr="00D443E0" w:rsidP="00D443E0">
      <w:pPr>
        <w:shd w:val="clear" w:color="auto" w:fill="FFFFFF"/>
        <w:spacing w:after="0" w:line="240" w:lineRule="auto"/>
        <w:ind w:firstLine="720"/>
        <w:jc w:val="both"/>
        <w:textAlignment w:val="baseline"/>
        <w:rPr>
          <w:rFonts w:ascii="Times New Roman" w:hAnsi="Times New Roman" w:cs="Times New Roman"/>
          <w:bCs/>
          <w:lang w:val="id-ID"/>
        </w:rPr>
      </w:pPr>
    </w:p>
    <w:tbl>
      <w:tblPr>
        <w:tblStyle w:val="TableGrid"/>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3753"/>
      </w:tblGrid>
      <w:tr w:rsidTr="00D443E0">
        <w:tblPrEx>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3"/>
        </w:trPr>
        <w:tc>
          <w:tcPr>
            <w:tcW w:w="3510" w:type="dxa"/>
          </w:tcPr>
          <w:p w:rsidR="00C3487C" w:rsidRPr="00D443E0" w:rsidP="00D443E0">
            <w:pPr>
              <w:jc w:val="center"/>
              <w:textAlignment w:val="baseline"/>
              <w:rPr>
                <w:rFonts w:ascii="Times New Roman" w:hAnsi="Times New Roman" w:cs="Times New Roman"/>
                <w:bCs/>
                <w:lang w:val="id-ID"/>
              </w:rPr>
            </w:pPr>
            <w:r w:rsidRPr="00D443E0">
              <w:rPr>
                <w:rFonts w:ascii="Times New Roman" w:hAnsi="Times New Roman" w:cs="Times New Roman"/>
                <w:bCs/>
                <w:lang w:val="id-ID"/>
              </w:rPr>
              <w:t xml:space="preserve">Grafik 1.3 </w:t>
            </w:r>
            <w:r w:rsidRPr="00D443E0">
              <w:rPr>
                <w:rFonts w:ascii="Times New Roman" w:hAnsi="Times New Roman" w:cs="Times New Roman"/>
                <w:bCs/>
                <w:i/>
                <w:lang w:val="id-ID"/>
              </w:rPr>
              <w:t xml:space="preserve">Outstanding Sukuk </w:t>
            </w:r>
            <w:r w:rsidRPr="00D443E0">
              <w:rPr>
                <w:rFonts w:ascii="Times New Roman" w:hAnsi="Times New Roman" w:cs="Times New Roman"/>
                <w:bCs/>
                <w:lang w:val="id-ID"/>
              </w:rPr>
              <w:t>berdasarkan</w:t>
            </w:r>
            <w:r w:rsidRPr="00D443E0">
              <w:rPr>
                <w:rFonts w:ascii="Times New Roman" w:hAnsi="Times New Roman" w:cs="Times New Roman"/>
                <w:bCs/>
                <w:lang w:val="id-ID"/>
              </w:rPr>
              <w:t xml:space="preserve"> Negara per tahun 2014-2018</w:t>
            </w:r>
          </w:p>
          <w:p w:rsidR="006D5360" w:rsidRPr="00D443E0" w:rsidP="00D443E0">
            <w:pPr>
              <w:jc w:val="center"/>
              <w:textAlignment w:val="baseline"/>
              <w:rPr>
                <w:rFonts w:ascii="Times New Roman" w:hAnsi="Times New Roman" w:cs="Times New Roman"/>
                <w:bCs/>
                <w:lang w:val="id-ID"/>
              </w:rPr>
            </w:pPr>
          </w:p>
        </w:tc>
        <w:tc>
          <w:tcPr>
            <w:tcW w:w="3402" w:type="dxa"/>
          </w:tcPr>
          <w:p w:rsidR="00C3487C" w:rsidRPr="00D443E0" w:rsidP="00D443E0">
            <w:pPr>
              <w:jc w:val="center"/>
              <w:textAlignment w:val="baseline"/>
              <w:rPr>
                <w:rFonts w:ascii="Times New Roman" w:hAnsi="Times New Roman" w:cs="Times New Roman"/>
                <w:bCs/>
                <w:lang w:val="id-ID"/>
              </w:rPr>
            </w:pPr>
            <w:r w:rsidRPr="00D443E0">
              <w:rPr>
                <w:rFonts w:ascii="Times New Roman" w:hAnsi="Times New Roman" w:cs="Times New Roman"/>
                <w:bCs/>
                <w:lang w:val="id-ID"/>
              </w:rPr>
              <w:t xml:space="preserve">Grafik 1.4 </w:t>
            </w:r>
            <w:r w:rsidRPr="00D443E0">
              <w:rPr>
                <w:rFonts w:ascii="Times New Roman" w:hAnsi="Times New Roman" w:cs="Times New Roman"/>
                <w:bCs/>
                <w:i/>
                <w:lang w:val="id-ID"/>
              </w:rPr>
              <w:t>Outstanding</w:t>
            </w:r>
            <w:r w:rsidRPr="00D443E0">
              <w:rPr>
                <w:rFonts w:ascii="Times New Roman" w:hAnsi="Times New Roman" w:cs="Times New Roman"/>
                <w:bCs/>
                <w:lang w:val="id-ID"/>
              </w:rPr>
              <w:t xml:space="preserve"> Sukuk </w:t>
            </w:r>
            <w:r w:rsidRPr="00D443E0">
              <w:rPr>
                <w:rFonts w:ascii="Times New Roman" w:hAnsi="Times New Roman" w:cs="Times New Roman"/>
                <w:bCs/>
                <w:lang w:val="id-ID"/>
              </w:rPr>
              <w:t>berdasarkan</w:t>
            </w:r>
            <w:r w:rsidRPr="00D443E0">
              <w:rPr>
                <w:rFonts w:ascii="Times New Roman" w:hAnsi="Times New Roman" w:cs="Times New Roman"/>
                <w:bCs/>
                <w:lang w:val="id-ID"/>
              </w:rPr>
              <w:t xml:space="preserve"> Penerbit per tahun 2014-2018</w:t>
            </w:r>
          </w:p>
        </w:tc>
      </w:tr>
      <w:tr w:rsidTr="00D443E0">
        <w:tblPrEx>
          <w:tblW w:w="6912" w:type="dxa"/>
          <w:tblLook w:val="04A0"/>
        </w:tblPrEx>
        <w:trPr>
          <w:trHeight w:val="2836"/>
        </w:trPr>
        <w:tc>
          <w:tcPr>
            <w:tcW w:w="3510" w:type="dxa"/>
          </w:tcPr>
          <w:p w:rsidR="00C3487C" w:rsidRPr="00D443E0" w:rsidP="00D443E0">
            <w:pPr>
              <w:jc w:val="center"/>
              <w:textAlignment w:val="baseline"/>
              <w:rPr>
                <w:rFonts w:ascii="Times New Roman" w:hAnsi="Times New Roman" w:cs="Times New Roman"/>
                <w:bCs/>
                <w:lang w:val="id-ID"/>
              </w:rPr>
            </w:pPr>
            <w:r w:rsidRPr="00D443E0">
              <w:rPr>
                <w:rFonts w:ascii="Times New Roman" w:hAnsi="Times New Roman" w:cs="Times New Roman"/>
                <w:noProof/>
              </w:rPr>
              <w:drawing>
                <wp:inline distT="0" distB="0" distL="0" distR="0">
                  <wp:extent cx="2504668" cy="1958196"/>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8"/>
                          <a:srcRect l="15777" t="12975" r="37571" b="22148"/>
                          <a:stretch>
                            <a:fillRect/>
                          </a:stretch>
                        </pic:blipFill>
                        <pic:spPr bwMode="auto">
                          <a:xfrm>
                            <a:off x="0" y="0"/>
                            <a:ext cx="2517196" cy="19679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402" w:type="dxa"/>
          </w:tcPr>
          <w:p w:rsidR="00C3487C" w:rsidRPr="00D443E0" w:rsidP="00D443E0">
            <w:pPr>
              <w:jc w:val="center"/>
              <w:textAlignment w:val="baseline"/>
              <w:rPr>
                <w:rFonts w:ascii="Times New Roman" w:hAnsi="Times New Roman" w:cs="Times New Roman"/>
                <w:bCs/>
                <w:lang w:val="id-ID"/>
              </w:rPr>
            </w:pPr>
            <w:r w:rsidRPr="00D443E0">
              <w:rPr>
                <w:rFonts w:ascii="Times New Roman" w:hAnsi="Times New Roman" w:cs="Times New Roman"/>
                <w:noProof/>
              </w:rPr>
              <w:drawing>
                <wp:inline distT="0" distB="0" distL="0" distR="0">
                  <wp:extent cx="2545300" cy="2130724"/>
                  <wp:effectExtent l="0" t="0" r="762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0154" name=""/>
                          <pic:cNvPicPr/>
                        </pic:nvPicPr>
                        <pic:blipFill rotWithShape="1">
                          <a:blip xmlns:r="http://schemas.openxmlformats.org/officeDocument/2006/relationships" r:embed="rId9"/>
                          <a:srcRect l="39696" t="12975" r="15517" b="20338"/>
                          <a:stretch>
                            <a:fillRect/>
                          </a:stretch>
                        </pic:blipFill>
                        <pic:spPr bwMode="auto">
                          <a:xfrm>
                            <a:off x="0" y="0"/>
                            <a:ext cx="2563008" cy="214554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D443E0">
        <w:tblPrEx>
          <w:tblW w:w="6912" w:type="dxa"/>
          <w:tblLook w:val="04A0"/>
        </w:tblPrEx>
        <w:trPr>
          <w:trHeight w:val="70"/>
        </w:trPr>
        <w:tc>
          <w:tcPr>
            <w:tcW w:w="6912" w:type="dxa"/>
            <w:gridSpan w:val="2"/>
          </w:tcPr>
          <w:p w:rsidR="006D5360" w:rsidRPr="00D443E0" w:rsidP="00D443E0">
            <w:pPr>
              <w:textAlignment w:val="baseline"/>
              <w:rPr>
                <w:rFonts w:ascii="Times New Roman" w:hAnsi="Times New Roman" w:cs="Times New Roman"/>
                <w:noProof/>
                <w:lang w:eastAsia="id-ID"/>
              </w:rPr>
            </w:pPr>
            <w:r w:rsidRPr="00D443E0">
              <w:rPr>
                <w:rFonts w:ascii="Times New Roman" w:hAnsi="Times New Roman" w:cs="Times New Roman"/>
                <w:noProof/>
                <w:lang w:val="id-ID" w:eastAsia="id-ID"/>
              </w:rPr>
              <w:t xml:space="preserve">Sumber : </w:t>
            </w:r>
            <w:r w:rsidRPr="00D443E0">
              <w:rPr>
                <w:rFonts w:ascii="Times New Roman" w:hAnsi="Times New Roman" w:cs="Times New Roman"/>
                <w:i/>
                <w:color w:val="000000"/>
                <w:shd w:val="clear" w:color="auto" w:fill="FFFFFF"/>
              </w:rPr>
              <w:t>Malaysia International Islamic Financial Centre</w:t>
            </w:r>
            <w:r w:rsidRPr="00D443E0">
              <w:rPr>
                <w:rFonts w:ascii="Times New Roman" w:hAnsi="Times New Roman" w:cs="Times New Roman"/>
                <w:color w:val="000000"/>
                <w:shd w:val="clear" w:color="auto" w:fill="FFFFFF"/>
              </w:rPr>
              <w:t> </w:t>
            </w:r>
            <w:r w:rsidRPr="00D443E0">
              <w:rPr>
                <w:rFonts w:ascii="Times New Roman" w:hAnsi="Times New Roman" w:cs="Times New Roman"/>
                <w:color w:val="000000"/>
                <w:shd w:val="clear" w:color="auto" w:fill="FFFFFF"/>
                <w:lang w:val="id-ID"/>
              </w:rPr>
              <w:t>(MIFC)</w:t>
            </w:r>
          </w:p>
        </w:tc>
      </w:tr>
    </w:tbl>
    <w:p w:rsidR="00C3487C" w:rsidRPr="00D443E0" w:rsidP="00AC7B0E">
      <w:pPr>
        <w:shd w:val="clear" w:color="auto" w:fill="FFFFFF"/>
        <w:spacing w:before="240" w:after="0" w:line="240" w:lineRule="auto"/>
        <w:ind w:firstLine="720"/>
        <w:jc w:val="both"/>
        <w:textAlignment w:val="baseline"/>
        <w:rPr>
          <w:rFonts w:ascii="Times New Roman" w:hAnsi="Times New Roman" w:cs="Times New Roman"/>
          <w:bCs/>
          <w:lang w:val="id-ID"/>
        </w:rPr>
      </w:pPr>
      <w:r w:rsidRPr="00D443E0">
        <w:rPr>
          <w:rFonts w:ascii="Times New Roman" w:hAnsi="Times New Roman" w:cs="Times New Roman"/>
          <w:bCs/>
          <w:lang w:val="id-ID"/>
        </w:rPr>
        <w:t xml:space="preserve">Grafik 1.3 </w:t>
      </w:r>
      <w:r w:rsidRPr="00D443E0">
        <w:rPr>
          <w:rFonts w:ascii="Times New Roman" w:hAnsi="Times New Roman" w:cs="Times New Roman"/>
          <w:bCs/>
          <w:lang w:val="id-ID"/>
        </w:rPr>
        <w:t xml:space="preserve">menunjukkan negara yang memiliki </w:t>
      </w:r>
      <w:r w:rsidRPr="00D443E0">
        <w:rPr>
          <w:rFonts w:ascii="Times New Roman" w:hAnsi="Times New Roman" w:cs="Times New Roman"/>
          <w:bCs/>
          <w:i/>
          <w:lang w:val="id-ID"/>
        </w:rPr>
        <w:t xml:space="preserve">outstanding sukuk </w:t>
      </w:r>
      <w:r w:rsidRPr="00D443E0">
        <w:rPr>
          <w:rFonts w:ascii="Times New Roman" w:hAnsi="Times New Roman" w:cs="Times New Roman"/>
          <w:bCs/>
          <w:lang w:val="id-ID"/>
        </w:rPr>
        <w:t xml:space="preserve">terbesar yaitu Malaysia sebesar 50.4% dari jumlah </w:t>
      </w:r>
      <w:r w:rsidRPr="00D443E0">
        <w:rPr>
          <w:rFonts w:ascii="Times New Roman" w:hAnsi="Times New Roman" w:cs="Times New Roman"/>
          <w:bCs/>
          <w:i/>
          <w:lang w:val="id-ID"/>
        </w:rPr>
        <w:t xml:space="preserve">outstanding sukuk </w:t>
      </w:r>
      <w:r w:rsidRPr="00D443E0">
        <w:rPr>
          <w:rFonts w:ascii="Times New Roman" w:hAnsi="Times New Roman" w:cs="Times New Roman"/>
          <w:bCs/>
          <w:lang w:val="id-ID"/>
        </w:rPr>
        <w:t>di dunia</w:t>
      </w:r>
      <w:r w:rsidRPr="00D443E0" w:rsidR="006F453C">
        <w:rPr>
          <w:rFonts w:ascii="Times New Roman" w:hAnsi="Times New Roman" w:cs="Times New Roman"/>
          <w:bCs/>
          <w:lang w:val="id-ID"/>
        </w:rPr>
        <w:t>, sedangkan Indonesia menempati urutan ke empat di dunia</w:t>
      </w:r>
      <w:r w:rsidRPr="00D443E0" w:rsidR="003E720D">
        <w:rPr>
          <w:rFonts w:ascii="Times New Roman" w:hAnsi="Times New Roman" w:cs="Times New Roman"/>
          <w:bCs/>
          <w:lang w:val="id-ID"/>
        </w:rPr>
        <w:t xml:space="preserve"> dengan nilai 7.5%</w:t>
      </w:r>
      <w:r w:rsidRPr="00D443E0" w:rsidR="006F453C">
        <w:rPr>
          <w:rFonts w:ascii="Times New Roman" w:hAnsi="Times New Roman" w:cs="Times New Roman"/>
          <w:bCs/>
          <w:lang w:val="id-ID"/>
        </w:rPr>
        <w:t>.</w:t>
      </w:r>
      <w:r w:rsidRPr="00D443E0">
        <w:rPr>
          <w:rFonts w:ascii="Times New Roman" w:hAnsi="Times New Roman" w:cs="Times New Roman"/>
          <w:bCs/>
          <w:lang w:val="id-ID"/>
        </w:rPr>
        <w:t xml:space="preserve"> Dari grafik 1.4 u</w:t>
      </w:r>
      <w:r w:rsidRPr="00D443E0" w:rsidR="006F453C">
        <w:rPr>
          <w:rFonts w:ascii="Times New Roman" w:hAnsi="Times New Roman" w:cs="Times New Roman"/>
          <w:bCs/>
          <w:lang w:val="id-ID"/>
        </w:rPr>
        <w:t xml:space="preserve">ntuk jenis </w:t>
      </w:r>
      <w:r w:rsidRPr="00D443E0" w:rsidR="006F453C">
        <w:rPr>
          <w:rFonts w:ascii="Times New Roman" w:hAnsi="Times New Roman" w:cs="Times New Roman"/>
          <w:bCs/>
          <w:i/>
          <w:lang w:val="id-ID"/>
        </w:rPr>
        <w:t>sukuk</w:t>
      </w:r>
      <w:r w:rsidRPr="00D443E0" w:rsidR="006F453C">
        <w:rPr>
          <w:rFonts w:ascii="Times New Roman" w:hAnsi="Times New Roman" w:cs="Times New Roman"/>
          <w:bCs/>
          <w:lang w:val="id-ID"/>
        </w:rPr>
        <w:t xml:space="preserve"> berdasarkan penerbitnya</w:t>
      </w:r>
      <w:r w:rsidRPr="00D443E0" w:rsidR="006F453C">
        <w:rPr>
          <w:rFonts w:ascii="Times New Roman" w:hAnsi="Times New Roman" w:cs="Times New Roman"/>
          <w:bCs/>
          <w:i/>
          <w:lang w:val="id-ID"/>
        </w:rPr>
        <w:t xml:space="preserve"> </w:t>
      </w:r>
      <w:r w:rsidRPr="00D443E0" w:rsidR="006F453C">
        <w:rPr>
          <w:rFonts w:ascii="Times New Roman" w:hAnsi="Times New Roman" w:cs="Times New Roman"/>
          <w:bCs/>
          <w:lang w:val="id-ID"/>
        </w:rPr>
        <w:t xml:space="preserve">secara global yang menempati porsi tertinggi merupakan </w:t>
      </w:r>
      <w:r w:rsidRPr="00D443E0" w:rsidR="006F453C">
        <w:rPr>
          <w:rFonts w:ascii="Times New Roman" w:hAnsi="Times New Roman" w:cs="Times New Roman"/>
          <w:bCs/>
          <w:i/>
          <w:lang w:val="id-ID"/>
        </w:rPr>
        <w:t xml:space="preserve">sukuk </w:t>
      </w:r>
      <w:r w:rsidRPr="00D443E0" w:rsidR="006F453C">
        <w:rPr>
          <w:rFonts w:ascii="Times New Roman" w:hAnsi="Times New Roman" w:cs="Times New Roman"/>
          <w:bCs/>
          <w:lang w:val="id-ID"/>
        </w:rPr>
        <w:t xml:space="preserve">dengan jenis </w:t>
      </w:r>
      <w:r w:rsidRPr="00D443E0" w:rsidR="006F453C">
        <w:rPr>
          <w:rFonts w:ascii="Times New Roman" w:hAnsi="Times New Roman" w:cs="Times New Roman"/>
          <w:bCs/>
          <w:i/>
          <w:lang w:val="id-ID"/>
        </w:rPr>
        <w:t xml:space="preserve">sukuk </w:t>
      </w:r>
      <w:r w:rsidRPr="00D443E0" w:rsidR="006F453C">
        <w:rPr>
          <w:rFonts w:ascii="Times New Roman" w:hAnsi="Times New Roman" w:cs="Times New Roman"/>
          <w:bCs/>
          <w:lang w:val="id-ID"/>
        </w:rPr>
        <w:t xml:space="preserve">korporasi yaitu sebesar 48% dari seluruh jenis </w:t>
      </w:r>
      <w:r w:rsidRPr="00D443E0" w:rsidR="003E720D">
        <w:rPr>
          <w:rFonts w:ascii="Times New Roman" w:hAnsi="Times New Roman" w:cs="Times New Roman"/>
          <w:bCs/>
          <w:i/>
          <w:lang w:val="id-ID"/>
        </w:rPr>
        <w:t xml:space="preserve">sukuk </w:t>
      </w:r>
      <w:r w:rsidRPr="00D443E0" w:rsidR="003E720D">
        <w:rPr>
          <w:rFonts w:ascii="Times New Roman" w:hAnsi="Times New Roman" w:cs="Times New Roman"/>
          <w:bCs/>
          <w:lang w:val="id-ID"/>
        </w:rPr>
        <w:t>di dunia.</w:t>
      </w:r>
    </w:p>
    <w:p w:rsidR="00972AC4" w:rsidRPr="00D443E0" w:rsidP="00D443E0">
      <w:pPr>
        <w:shd w:val="clear" w:color="auto" w:fill="FFFFFF"/>
        <w:spacing w:after="0" w:line="240" w:lineRule="auto"/>
        <w:ind w:firstLine="720"/>
        <w:jc w:val="both"/>
        <w:textAlignment w:val="baseline"/>
        <w:rPr>
          <w:rFonts w:ascii="Times New Roman" w:hAnsi="Times New Roman" w:cs="Times New Roman"/>
          <w:lang w:val="id-ID"/>
        </w:rPr>
      </w:pPr>
      <w:r w:rsidRPr="00D443E0">
        <w:rPr>
          <w:rFonts w:ascii="Times New Roman" w:hAnsi="Times New Roman" w:cs="Times New Roman"/>
          <w:lang w:val="id-ID"/>
        </w:rPr>
        <w:t>Keberadaan</w:t>
      </w:r>
      <w:r w:rsidRPr="00D443E0">
        <w:rPr>
          <w:rFonts w:ascii="Times New Roman" w:hAnsi="Times New Roman" w:cs="Times New Roman"/>
          <w:lang w:val="id-ID"/>
        </w:rPr>
        <w:t xml:space="preserve">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diharapkan mampu mendorong pertumbuhan perekonomian nasional</w:t>
      </w:r>
      <w:r w:rsidRPr="00D443E0" w:rsidR="006A02B6">
        <w:rPr>
          <w:rFonts w:ascii="Times New Roman" w:hAnsi="Times New Roman" w:cs="Times New Roman"/>
          <w:lang w:val="id-ID"/>
        </w:rPr>
        <w:t xml:space="preserve"> sebagai</w:t>
      </w:r>
      <w:r w:rsidRPr="00D443E0">
        <w:rPr>
          <w:rFonts w:ascii="Times New Roman" w:hAnsi="Times New Roman" w:cs="Times New Roman"/>
          <w:lang w:val="id-ID"/>
        </w:rPr>
        <w:t xml:space="preserve"> upaya penyediaan dana untuk memenuhi kebutuhan pihak-pihak yang merupakan </w:t>
      </w:r>
      <w:r w:rsidRPr="00D443E0">
        <w:rPr>
          <w:rFonts w:ascii="Times New Roman" w:hAnsi="Times New Roman" w:cs="Times New Roman"/>
          <w:i/>
          <w:lang w:val="id-ID"/>
        </w:rPr>
        <w:t>deficit</w:t>
      </w:r>
      <w:r w:rsidRPr="00D443E0">
        <w:rPr>
          <w:rFonts w:ascii="Times New Roman" w:hAnsi="Times New Roman" w:cs="Times New Roman"/>
          <w:lang w:val="id-ID"/>
        </w:rPr>
        <w:t xml:space="preserve"> unit, dalam hal ini adalah emiten </w:t>
      </w:r>
      <w:r w:rsidRPr="00D443E0">
        <w:rPr>
          <w:rFonts w:ascii="Times New Roman" w:hAnsi="Times New Roman" w:cs="Times New Roman"/>
          <w:i/>
          <w:lang w:val="id-ID"/>
        </w:rPr>
        <w:t>sukuk</w:t>
      </w:r>
      <w:r w:rsidRPr="00D443E0">
        <w:rPr>
          <w:rFonts w:ascii="Times New Roman" w:hAnsi="Times New Roman" w:cs="Times New Roman"/>
          <w:lang w:val="id-ID"/>
        </w:rPr>
        <w:t xml:space="preserve">. Pendanaan ini </w:t>
      </w:r>
      <w:r w:rsidRPr="00D443E0">
        <w:rPr>
          <w:rFonts w:ascii="Times New Roman" w:hAnsi="Times New Roman" w:cs="Times New Roman"/>
          <w:lang w:val="id-ID"/>
        </w:rPr>
        <w:t>sebagai p</w:t>
      </w:r>
      <w:r w:rsidRPr="00D443E0">
        <w:rPr>
          <w:rFonts w:ascii="Times New Roman" w:hAnsi="Times New Roman" w:cs="Times New Roman"/>
          <w:lang w:val="id-ID"/>
        </w:rPr>
        <w:t xml:space="preserve">roduk </w:t>
      </w:r>
      <w:r w:rsidRPr="00D443E0">
        <w:rPr>
          <w:rFonts w:ascii="Times New Roman" w:hAnsi="Times New Roman" w:cs="Times New Roman"/>
          <w:i/>
          <w:lang w:val="id-ID"/>
        </w:rPr>
        <w:t>taawun</w:t>
      </w:r>
      <w:r w:rsidRPr="00D443E0">
        <w:rPr>
          <w:rFonts w:ascii="Times New Roman" w:hAnsi="Times New Roman" w:cs="Times New Roman"/>
          <w:lang w:val="id-ID"/>
        </w:rPr>
        <w:t xml:space="preserve"> dari investor sebagai </w:t>
      </w:r>
      <w:r w:rsidRPr="00D443E0">
        <w:rPr>
          <w:rFonts w:ascii="Times New Roman" w:hAnsi="Times New Roman" w:cs="Times New Roman"/>
          <w:i/>
          <w:lang w:val="id-ID"/>
        </w:rPr>
        <w:t>shahibul</w:t>
      </w:r>
      <w:r w:rsidRPr="00D443E0">
        <w:rPr>
          <w:rFonts w:ascii="Times New Roman" w:hAnsi="Times New Roman" w:cs="Times New Roman"/>
          <w:lang w:val="id-ID"/>
        </w:rPr>
        <w:t xml:space="preserve"> </w:t>
      </w:r>
      <w:r w:rsidRPr="00D443E0">
        <w:rPr>
          <w:rFonts w:ascii="Times New Roman" w:hAnsi="Times New Roman" w:cs="Times New Roman"/>
          <w:i/>
          <w:lang w:val="id-ID"/>
        </w:rPr>
        <w:t>maal</w:t>
      </w:r>
      <w:r w:rsidRPr="00D443E0">
        <w:rPr>
          <w:rFonts w:ascii="Times New Roman" w:hAnsi="Times New Roman" w:cs="Times New Roman"/>
          <w:lang w:val="id-ID"/>
        </w:rPr>
        <w:t xml:space="preserve"> kepada emiten sukuk. Berikut pemaparan data statistik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periode tahun 2014-2018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9"/>
      </w:tblGrid>
      <w:tr w:rsidTr="006D53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515" w:type="dxa"/>
          </w:tcPr>
          <w:p w:rsidR="00B04BB6" w:rsidP="00D443E0">
            <w:pPr>
              <w:autoSpaceDE w:val="0"/>
              <w:autoSpaceDN w:val="0"/>
              <w:adjustRightInd w:val="0"/>
              <w:jc w:val="center"/>
              <w:rPr>
                <w:rFonts w:ascii="Times New Roman" w:hAnsi="Times New Roman" w:cs="Times New Roman"/>
                <w:lang w:val="id-ID"/>
              </w:rPr>
            </w:pPr>
          </w:p>
          <w:p w:rsidR="00B04BB6" w:rsidP="00D443E0">
            <w:pPr>
              <w:autoSpaceDE w:val="0"/>
              <w:autoSpaceDN w:val="0"/>
              <w:adjustRightInd w:val="0"/>
              <w:jc w:val="center"/>
              <w:rPr>
                <w:rFonts w:ascii="Times New Roman" w:hAnsi="Times New Roman" w:cs="Times New Roman"/>
                <w:lang w:val="id-ID"/>
              </w:rPr>
            </w:pPr>
          </w:p>
          <w:p w:rsidR="00B04BB6" w:rsidP="00D443E0">
            <w:pPr>
              <w:autoSpaceDE w:val="0"/>
              <w:autoSpaceDN w:val="0"/>
              <w:adjustRightInd w:val="0"/>
              <w:jc w:val="center"/>
              <w:rPr>
                <w:rFonts w:ascii="Times New Roman" w:hAnsi="Times New Roman" w:cs="Times New Roman"/>
                <w:lang w:val="id-ID"/>
              </w:rPr>
            </w:pPr>
          </w:p>
          <w:p w:rsidR="006D5360" w:rsidRPr="00D443E0" w:rsidP="00D443E0">
            <w:pPr>
              <w:autoSpaceDE w:val="0"/>
              <w:autoSpaceDN w:val="0"/>
              <w:adjustRightInd w:val="0"/>
              <w:jc w:val="center"/>
              <w:rPr>
                <w:rFonts w:ascii="Times New Roman" w:hAnsi="Times New Roman" w:cs="Times New Roman"/>
                <w:i/>
                <w:lang w:val="id-ID"/>
              </w:rPr>
            </w:pPr>
            <w:r w:rsidRPr="00D443E0">
              <w:rPr>
                <w:rFonts w:ascii="Times New Roman" w:hAnsi="Times New Roman" w:cs="Times New Roman"/>
              </w:rPr>
              <w:t>Grafik 1.5</w:t>
            </w:r>
            <w:r w:rsidRPr="00D443E0">
              <w:rPr>
                <w:rFonts w:ascii="Times New Roman" w:hAnsi="Times New Roman" w:cs="Times New Roman"/>
                <w:lang w:val="id-ID"/>
              </w:rPr>
              <w:t xml:space="preserve"> </w:t>
            </w:r>
            <w:r w:rsidRPr="00D443E0">
              <w:rPr>
                <w:rFonts w:ascii="Times New Roman" w:hAnsi="Times New Roman" w:cs="Times New Roman"/>
              </w:rPr>
              <w:t xml:space="preserve">Perkembangan Penerbitan </w:t>
            </w:r>
            <w:r w:rsidRPr="00D443E0">
              <w:rPr>
                <w:rFonts w:ascii="Times New Roman" w:hAnsi="Times New Roman" w:cs="Times New Roman"/>
                <w:lang w:val="id-ID"/>
              </w:rPr>
              <w:t xml:space="preserve">dan </w:t>
            </w:r>
            <w:r w:rsidRPr="00D443E0">
              <w:rPr>
                <w:rFonts w:ascii="Times New Roman" w:hAnsi="Times New Roman" w:cs="Times New Roman"/>
                <w:i/>
                <w:lang w:val="id-ID"/>
              </w:rPr>
              <w:t xml:space="preserve">Outstanding </w:t>
            </w:r>
          </w:p>
          <w:p w:rsidR="006D5360" w:rsidRPr="00D443E0" w:rsidP="00D443E0">
            <w:pPr>
              <w:autoSpaceDE w:val="0"/>
              <w:autoSpaceDN w:val="0"/>
              <w:adjustRightInd w:val="0"/>
              <w:jc w:val="center"/>
              <w:rPr>
                <w:rFonts w:ascii="Times New Roman" w:hAnsi="Times New Roman" w:cs="Times New Roman"/>
                <w:lang w:val="id-ID"/>
              </w:rPr>
            </w:pP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di Indonesia Per Tahun 2014-2018</w:t>
            </w:r>
          </w:p>
        </w:tc>
      </w:tr>
      <w:tr w:rsidTr="006D5360">
        <w:tblPrEx>
          <w:tblW w:w="0" w:type="auto"/>
          <w:tblLook w:val="04A0"/>
        </w:tblPrEx>
        <w:tc>
          <w:tcPr>
            <w:tcW w:w="8515" w:type="dxa"/>
          </w:tcPr>
          <w:p w:rsidR="006D5360" w:rsidRPr="00D443E0" w:rsidP="00D443E0">
            <w:pPr>
              <w:jc w:val="center"/>
              <w:textAlignment w:val="baseline"/>
              <w:rPr>
                <w:rFonts w:ascii="Times New Roman" w:hAnsi="Times New Roman" w:cs="Times New Roman"/>
                <w:lang w:val="id-ID"/>
              </w:rPr>
            </w:pPr>
            <w:r w:rsidRPr="00D443E0">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570745</wp:posOffset>
                      </wp:positionH>
                      <wp:positionV relativeFrom="paragraph">
                        <wp:posOffset>825213</wp:posOffset>
                      </wp:positionV>
                      <wp:extent cx="647700" cy="2819400"/>
                      <wp:effectExtent l="0" t="0" r="0" b="0"/>
                      <wp:wrapNone/>
                      <wp:docPr id="545" name="Rectangle 545"/>
                      <wp:cNvGraphicFramePr/>
                      <a:graphic xmlns:a="http://schemas.openxmlformats.org/drawingml/2006/main">
                        <a:graphicData uri="http://schemas.microsoft.com/office/word/2010/wordprocessingShape">
                          <wps:wsp xmlns:wps="http://schemas.microsoft.com/office/word/2010/wordprocessingShape">
                            <wps:cNvSpPr/>
                            <wps:spPr>
                              <a:xfrm>
                                <a:off x="0" y="0"/>
                                <a:ext cx="647700" cy="2819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5" o:spid="_x0000_s1025" style="width:51pt;height:222pt;margin-top:65pt;margin-left:44.95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r w:rsidRPr="00D443E0">
              <w:rPr>
                <w:rFonts w:ascii="Times New Roman" w:hAnsi="Times New Roman" w:cs="Times New Roman"/>
                <w:noProof/>
              </w:rPr>
              <w:drawing>
                <wp:inline distT="0" distB="0" distL="0" distR="0">
                  <wp:extent cx="4583798" cy="4563374"/>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14641" name=""/>
                          <pic:cNvPicPr/>
                        </pic:nvPicPr>
                        <pic:blipFill rotWithShape="1">
                          <a:blip xmlns:r="http://schemas.openxmlformats.org/officeDocument/2006/relationships" r:embed="rId10"/>
                          <a:srcRect l="31669" t="15911" r="29696" b="5781"/>
                          <a:stretch>
                            <a:fillRect/>
                          </a:stretch>
                        </pic:blipFill>
                        <pic:spPr bwMode="auto">
                          <a:xfrm>
                            <a:off x="0" y="0"/>
                            <a:ext cx="4596951" cy="457646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6D5360">
        <w:tblPrEx>
          <w:tblW w:w="0" w:type="auto"/>
          <w:tblLook w:val="04A0"/>
        </w:tblPrEx>
        <w:tc>
          <w:tcPr>
            <w:tcW w:w="8515" w:type="dxa"/>
          </w:tcPr>
          <w:p w:rsidR="006D5360" w:rsidRPr="00D443E0" w:rsidP="00B04BB6">
            <w:pPr>
              <w:autoSpaceDE w:val="0"/>
              <w:autoSpaceDN w:val="0"/>
              <w:adjustRightInd w:val="0"/>
              <w:ind w:left="567"/>
              <w:rPr>
                <w:rFonts w:ascii="Times New Roman" w:hAnsi="Times New Roman" w:cs="Times New Roman"/>
                <w:noProof/>
                <w:lang w:val="id-ID" w:eastAsia="id-ID"/>
              </w:rPr>
            </w:pPr>
            <w:r w:rsidRPr="00D443E0">
              <w:rPr>
                <w:rFonts w:ascii="Times New Roman" w:hAnsi="Times New Roman" w:cs="Times New Roman"/>
                <w:i/>
              </w:rPr>
              <w:t>Sumber : Statistik Sukuk – Desember 201</w:t>
            </w:r>
            <w:r w:rsidRPr="00D443E0">
              <w:rPr>
                <w:rFonts w:ascii="Times New Roman" w:hAnsi="Times New Roman" w:cs="Times New Roman"/>
                <w:i/>
                <w:lang w:val="id-ID"/>
              </w:rPr>
              <w:t>8</w:t>
            </w:r>
            <w:r w:rsidRPr="00D443E0">
              <w:rPr>
                <w:rFonts w:ascii="Times New Roman" w:hAnsi="Times New Roman" w:cs="Times New Roman"/>
                <w:i/>
              </w:rPr>
              <w:t xml:space="preserve">, </w:t>
            </w:r>
            <w:r>
              <w:fldChar w:fldCharType="begin"/>
            </w:r>
            <w:r>
              <w:instrText xml:space="preserve"> HYPERLINK "http://www.ojk.go.id" </w:instrText>
            </w:r>
            <w:r>
              <w:fldChar w:fldCharType="separate"/>
            </w:r>
            <w:r w:rsidRPr="00D443E0">
              <w:rPr>
                <w:rStyle w:val="Hyperlink"/>
                <w:rFonts w:ascii="Times New Roman" w:hAnsi="Times New Roman" w:cs="Times New Roman"/>
                <w:i/>
                <w:color w:val="auto"/>
              </w:rPr>
              <w:t>www.ojk.go.id</w:t>
            </w:r>
            <w:r>
              <w:fldChar w:fldCharType="end"/>
            </w:r>
          </w:p>
        </w:tc>
      </w:tr>
    </w:tbl>
    <w:p w:rsidR="00B04BB6" w:rsidP="00D443E0">
      <w:pPr>
        <w:pStyle w:val="Default"/>
        <w:ind w:firstLine="720"/>
        <w:jc w:val="both"/>
        <w:rPr>
          <w:bCs/>
          <w:color w:val="auto"/>
          <w:sz w:val="22"/>
          <w:szCs w:val="22"/>
          <w:lang w:val="id-ID"/>
        </w:rPr>
      </w:pPr>
    </w:p>
    <w:p w:rsidR="005B0EF8" w:rsidP="00D443E0">
      <w:pPr>
        <w:pStyle w:val="Default"/>
        <w:ind w:firstLine="720"/>
        <w:jc w:val="both"/>
        <w:rPr>
          <w:bCs/>
          <w:sz w:val="22"/>
          <w:szCs w:val="22"/>
          <w:lang w:val="id-ID"/>
        </w:rPr>
      </w:pPr>
      <w:r w:rsidRPr="00D443E0">
        <w:rPr>
          <w:bCs/>
          <w:color w:val="auto"/>
          <w:sz w:val="22"/>
          <w:szCs w:val="22"/>
          <w:lang w:val="id-ID"/>
        </w:rPr>
        <w:t xml:space="preserve">Grafik 1.5 </w:t>
      </w:r>
      <w:r w:rsidRPr="00D443E0" w:rsidR="00972AC4">
        <w:rPr>
          <w:bCs/>
          <w:color w:val="auto"/>
          <w:sz w:val="22"/>
          <w:szCs w:val="22"/>
          <w:lang w:val="id-ID"/>
        </w:rPr>
        <w:t>menunjukkan akumulasi jumlah</w:t>
      </w:r>
      <w:r w:rsidRPr="00D443E0" w:rsidR="00972AC4">
        <w:rPr>
          <w:bCs/>
          <w:color w:val="auto"/>
          <w:sz w:val="22"/>
          <w:szCs w:val="22"/>
        </w:rPr>
        <w:t xml:space="preserve">  penerbitan </w:t>
      </w:r>
      <w:r w:rsidRPr="00D443E0" w:rsidR="00972AC4">
        <w:rPr>
          <w:bCs/>
          <w:i/>
          <w:color w:val="auto"/>
          <w:sz w:val="22"/>
          <w:szCs w:val="22"/>
        </w:rPr>
        <w:t xml:space="preserve">Sukuk </w:t>
      </w:r>
      <w:r w:rsidRPr="00D443E0" w:rsidR="00972AC4">
        <w:rPr>
          <w:bCs/>
          <w:color w:val="auto"/>
          <w:sz w:val="22"/>
          <w:szCs w:val="22"/>
          <w:lang w:val="id-ID"/>
        </w:rPr>
        <w:t>tiap tahun mengalami peningkatan yaitu sampai dengan tahun 2018 mencapai 177</w:t>
      </w:r>
      <w:r w:rsidRPr="00D443E0" w:rsidR="00972AC4">
        <w:rPr>
          <w:bCs/>
          <w:color w:val="auto"/>
          <w:sz w:val="22"/>
          <w:szCs w:val="22"/>
        </w:rPr>
        <w:t xml:space="preserve"> </w:t>
      </w:r>
      <w:r w:rsidRPr="00D443E0" w:rsidR="00972AC4">
        <w:rPr>
          <w:bCs/>
          <w:i/>
          <w:color w:val="auto"/>
          <w:sz w:val="22"/>
          <w:szCs w:val="22"/>
          <w:lang w:val="id-ID"/>
        </w:rPr>
        <w:t xml:space="preserve">sukuk </w:t>
      </w:r>
      <w:r w:rsidRPr="00D443E0" w:rsidR="00972AC4">
        <w:rPr>
          <w:bCs/>
          <w:color w:val="auto"/>
          <w:sz w:val="22"/>
          <w:szCs w:val="22"/>
          <w:lang w:val="id-ID"/>
        </w:rPr>
        <w:t xml:space="preserve">yang diterbitkan oleh emiten. Serta nilai akumulasi penerbitan sampai dengan tahun 2018 mencapai nilai Rp 36.545,40 dalam milyar begitupun dengan nilai dan jumlah </w:t>
      </w:r>
      <w:r w:rsidRPr="00D443E0" w:rsidR="00972AC4">
        <w:rPr>
          <w:bCs/>
          <w:i/>
          <w:color w:val="auto"/>
          <w:sz w:val="22"/>
          <w:szCs w:val="22"/>
          <w:lang w:val="id-ID"/>
        </w:rPr>
        <w:t xml:space="preserve">outstanding </w:t>
      </w:r>
      <w:r w:rsidRPr="00D443E0" w:rsidR="00972AC4">
        <w:rPr>
          <w:bCs/>
          <w:color w:val="auto"/>
          <w:sz w:val="22"/>
          <w:szCs w:val="22"/>
          <w:lang w:val="id-ID"/>
        </w:rPr>
        <w:t xml:space="preserve">dari </w:t>
      </w:r>
      <w:r w:rsidRPr="00D443E0" w:rsidR="00972AC4">
        <w:rPr>
          <w:bCs/>
          <w:i/>
          <w:color w:val="auto"/>
          <w:sz w:val="22"/>
          <w:szCs w:val="22"/>
          <w:lang w:val="id-ID"/>
        </w:rPr>
        <w:t xml:space="preserve">sukuk </w:t>
      </w:r>
      <w:r w:rsidRPr="00D443E0" w:rsidR="00972AC4">
        <w:rPr>
          <w:bCs/>
          <w:color w:val="auto"/>
          <w:sz w:val="22"/>
          <w:szCs w:val="22"/>
          <w:lang w:val="id-ID"/>
        </w:rPr>
        <w:t>yang ada di Pasar Modal Syariah Indonesia.</w:t>
      </w:r>
      <w:r w:rsidRPr="00D443E0" w:rsidR="00972AC4">
        <w:rPr>
          <w:bCs/>
          <w:i/>
          <w:color w:val="auto"/>
          <w:sz w:val="22"/>
          <w:szCs w:val="22"/>
          <w:lang w:val="id-ID"/>
        </w:rPr>
        <w:t xml:space="preserve"> </w:t>
      </w:r>
      <w:r w:rsidRPr="00D443E0" w:rsidR="00972AC4">
        <w:rPr>
          <w:bCs/>
          <w:color w:val="auto"/>
          <w:sz w:val="22"/>
          <w:szCs w:val="22"/>
          <w:lang w:val="id-ID"/>
        </w:rPr>
        <w:t xml:space="preserve">Beberapa data tersebut  telah </w:t>
      </w:r>
      <w:r w:rsidRPr="00D443E0" w:rsidR="00972AC4">
        <w:rPr>
          <w:bCs/>
          <w:color w:val="auto"/>
          <w:sz w:val="22"/>
          <w:szCs w:val="22"/>
        </w:rPr>
        <w:t xml:space="preserve">menunjukkan prediksi bahwa setiap tahunnya </w:t>
      </w:r>
      <w:r w:rsidRPr="00D443E0" w:rsidR="00972AC4">
        <w:rPr>
          <w:bCs/>
          <w:i/>
          <w:color w:val="auto"/>
          <w:sz w:val="22"/>
          <w:szCs w:val="22"/>
        </w:rPr>
        <w:t xml:space="preserve">Sukuk </w:t>
      </w:r>
      <w:r w:rsidRPr="00D443E0" w:rsidR="00972AC4">
        <w:rPr>
          <w:bCs/>
          <w:color w:val="auto"/>
          <w:sz w:val="22"/>
          <w:szCs w:val="22"/>
          <w:lang w:val="id-ID"/>
        </w:rPr>
        <w:t xml:space="preserve">selalu mengalami peningkatan. </w:t>
      </w:r>
      <w:r w:rsidRPr="00D443E0" w:rsidR="00972AC4">
        <w:rPr>
          <w:bCs/>
          <w:sz w:val="22"/>
          <w:szCs w:val="22"/>
          <w:lang w:val="id-ID"/>
        </w:rPr>
        <w:t xml:space="preserve">Sementara itu untuk negara Malaysia sebagai negara dengan jumlah </w:t>
      </w:r>
      <w:r w:rsidRPr="00D443E0" w:rsidR="00972AC4">
        <w:rPr>
          <w:bCs/>
          <w:i/>
          <w:sz w:val="22"/>
          <w:szCs w:val="22"/>
          <w:lang w:val="id-ID"/>
        </w:rPr>
        <w:t xml:space="preserve">sukuk </w:t>
      </w:r>
      <w:r w:rsidRPr="00D443E0" w:rsidR="00972AC4">
        <w:rPr>
          <w:bCs/>
          <w:sz w:val="22"/>
          <w:szCs w:val="22"/>
          <w:lang w:val="id-ID"/>
        </w:rPr>
        <w:t xml:space="preserve">tertinggi secara global, berdasarkan </w:t>
      </w:r>
      <w:r w:rsidRPr="00D443E0" w:rsidR="003E720D">
        <w:rPr>
          <w:bCs/>
          <w:sz w:val="22"/>
          <w:szCs w:val="22"/>
          <w:lang w:val="id-ID"/>
        </w:rPr>
        <w:t xml:space="preserve">data Bank Negara Malaysia, per tahun 2018 Malaysia telah melakukan penerbitan </w:t>
      </w:r>
      <w:r w:rsidRPr="00D443E0" w:rsidR="003E720D">
        <w:rPr>
          <w:bCs/>
          <w:i/>
          <w:sz w:val="22"/>
          <w:szCs w:val="22"/>
          <w:lang w:val="id-ID"/>
        </w:rPr>
        <w:t xml:space="preserve">sukuk </w:t>
      </w:r>
      <w:r w:rsidRPr="00D443E0" w:rsidR="003E720D">
        <w:rPr>
          <w:bCs/>
          <w:sz w:val="22"/>
          <w:szCs w:val="22"/>
          <w:lang w:val="id-ID"/>
        </w:rPr>
        <w:t xml:space="preserve">korporasi senilai 72.68 Milyar Ringgit Malaysia, sedangkan </w:t>
      </w:r>
      <w:r w:rsidRPr="00D443E0" w:rsidR="003E720D">
        <w:rPr>
          <w:bCs/>
          <w:i/>
          <w:sz w:val="22"/>
          <w:szCs w:val="22"/>
          <w:lang w:val="id-ID"/>
        </w:rPr>
        <w:t xml:space="preserve">outstanding </w:t>
      </w:r>
      <w:r w:rsidRPr="00D443E0" w:rsidR="003E720D">
        <w:rPr>
          <w:bCs/>
          <w:sz w:val="22"/>
          <w:szCs w:val="22"/>
          <w:lang w:val="id-ID"/>
        </w:rPr>
        <w:t xml:space="preserve">dari </w:t>
      </w:r>
      <w:r w:rsidRPr="00D443E0" w:rsidR="003E720D">
        <w:rPr>
          <w:bCs/>
          <w:i/>
          <w:sz w:val="22"/>
          <w:szCs w:val="22"/>
          <w:lang w:val="id-ID"/>
        </w:rPr>
        <w:t xml:space="preserve">sukuk </w:t>
      </w:r>
      <w:r w:rsidRPr="00D443E0" w:rsidR="003E720D">
        <w:rPr>
          <w:bCs/>
          <w:sz w:val="22"/>
          <w:szCs w:val="22"/>
          <w:lang w:val="id-ID"/>
        </w:rPr>
        <w:t>korporasi senilai 497.21 Milyar Ringgit Malaysia</w:t>
      </w:r>
      <w:r w:rsidRPr="00D443E0" w:rsidR="00972AC4">
        <w:rPr>
          <w:bCs/>
          <w:sz w:val="22"/>
          <w:szCs w:val="22"/>
          <w:lang w:val="id-ID"/>
        </w:rPr>
        <w:t>.</w:t>
      </w:r>
    </w:p>
    <w:p w:rsidR="0080463D" w:rsidRPr="0080463D" w:rsidP="0080463D">
      <w:pPr>
        <w:autoSpaceDE w:val="0"/>
        <w:autoSpaceDN w:val="0"/>
        <w:adjustRightInd w:val="0"/>
        <w:spacing w:before="240" w:after="0" w:line="240" w:lineRule="auto"/>
        <w:jc w:val="center"/>
        <w:rPr>
          <w:rFonts w:ascii="Times New Roman" w:hAnsi="Times New Roman" w:cs="Times New Roman"/>
        </w:rPr>
      </w:pPr>
      <w:r w:rsidRPr="0080463D">
        <w:rPr>
          <w:rFonts w:ascii="Times New Roman" w:hAnsi="Times New Roman" w:cs="Times New Roman"/>
        </w:rPr>
        <w:t>Tabel 1.1</w:t>
      </w:r>
    </w:p>
    <w:p w:rsidR="0080463D" w:rsidRPr="0080463D" w:rsidP="0080463D">
      <w:pPr>
        <w:autoSpaceDE w:val="0"/>
        <w:autoSpaceDN w:val="0"/>
        <w:adjustRightInd w:val="0"/>
        <w:spacing w:after="0" w:line="240" w:lineRule="auto"/>
        <w:jc w:val="center"/>
        <w:rPr>
          <w:rFonts w:ascii="Times New Roman" w:hAnsi="Times New Roman" w:cs="Times New Roman"/>
          <w:i/>
        </w:rPr>
      </w:pPr>
      <w:r w:rsidRPr="0080463D">
        <w:rPr>
          <w:rFonts w:ascii="Times New Roman" w:hAnsi="Times New Roman" w:cs="Times New Roman"/>
        </w:rPr>
        <w:t xml:space="preserve">Jumlah Total Nilai dan Emisi </w:t>
      </w:r>
      <w:r w:rsidRPr="0080463D">
        <w:rPr>
          <w:rFonts w:ascii="Times New Roman" w:hAnsi="Times New Roman" w:cs="Times New Roman"/>
          <w:i/>
        </w:rPr>
        <w:t xml:space="preserve">Sukuk </w:t>
      </w:r>
      <w:r w:rsidRPr="0080463D">
        <w:rPr>
          <w:rFonts w:ascii="Times New Roman" w:hAnsi="Times New Roman" w:cs="Times New Roman"/>
        </w:rPr>
        <w:t xml:space="preserve">dan </w:t>
      </w:r>
      <w:r w:rsidRPr="0080463D">
        <w:rPr>
          <w:rFonts w:ascii="Times New Roman" w:hAnsi="Times New Roman" w:cs="Times New Roman"/>
          <w:i/>
        </w:rPr>
        <w:t>Sukuk Outstanding</w:t>
      </w:r>
    </w:p>
    <w:p w:rsidR="0080463D" w:rsidRPr="0080463D" w:rsidP="0080463D">
      <w:pPr>
        <w:autoSpaceDE w:val="0"/>
        <w:autoSpaceDN w:val="0"/>
        <w:adjustRightInd w:val="0"/>
        <w:spacing w:after="0" w:line="240" w:lineRule="auto"/>
        <w:jc w:val="center"/>
        <w:rPr>
          <w:rFonts w:ascii="Times New Roman" w:hAnsi="Times New Roman" w:cs="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D9D9D9" w:themeFill="background1" w:themeFillShade="D9"/>
        <w:tblLook w:val="04A0"/>
      </w:tblPr>
      <w:tblGrid>
        <w:gridCol w:w="1140"/>
        <w:gridCol w:w="1976"/>
        <w:gridCol w:w="1273"/>
        <w:gridCol w:w="1667"/>
        <w:gridCol w:w="1373"/>
      </w:tblGrid>
      <w:tr w:rsidTr="007B05EB">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D9D9D9" w:themeFill="background1" w:themeFillShade="D9"/>
          <w:tblLook w:val="04A0"/>
        </w:tblPrEx>
        <w:trPr>
          <w:trHeight w:val="444"/>
          <w:jc w:val="center"/>
        </w:trPr>
        <w:tc>
          <w:tcPr>
            <w:tcW w:w="1169" w:type="dxa"/>
            <w:vMerge w:val="restart"/>
            <w:tcBorders>
              <w:right w:val="single" w:sz="4" w:space="0" w:color="auto"/>
            </w:tcBorders>
            <w:shd w:val="clear" w:color="auto" w:fill="D9D9D9" w:themeFill="background1" w:themeFillShade="D9"/>
            <w:vAlign w:val="center"/>
          </w:tcPr>
          <w:p w:rsidR="0080463D" w:rsidRPr="0080463D" w:rsidP="0080463D">
            <w:pPr>
              <w:pStyle w:val="Default"/>
              <w:jc w:val="center"/>
              <w:rPr>
                <w:bCs/>
                <w:color w:val="auto"/>
                <w:sz w:val="22"/>
                <w:szCs w:val="22"/>
              </w:rPr>
            </w:pPr>
            <w:r w:rsidRPr="0080463D">
              <w:rPr>
                <w:bCs/>
                <w:color w:val="auto"/>
                <w:sz w:val="22"/>
                <w:szCs w:val="22"/>
              </w:rPr>
              <w:t>Tahun</w:t>
            </w:r>
          </w:p>
        </w:tc>
        <w:tc>
          <w:tcPr>
            <w:tcW w:w="3374" w:type="dxa"/>
            <w:gridSpan w:val="2"/>
            <w:tcBorders>
              <w:left w:val="single" w:sz="4" w:space="0" w:color="auto"/>
              <w:bottom w:val="single" w:sz="4" w:space="0" w:color="auto"/>
              <w:right w:val="nil"/>
            </w:tcBorders>
            <w:shd w:val="clear" w:color="auto" w:fill="D9D9D9" w:themeFill="background1" w:themeFillShade="D9"/>
          </w:tcPr>
          <w:p w:rsidR="0080463D" w:rsidRPr="0080463D" w:rsidP="0080463D">
            <w:pPr>
              <w:pStyle w:val="Default"/>
              <w:jc w:val="center"/>
              <w:rPr>
                <w:bCs/>
                <w:color w:val="auto"/>
                <w:sz w:val="22"/>
                <w:szCs w:val="22"/>
              </w:rPr>
            </w:pPr>
            <w:r w:rsidRPr="0080463D">
              <w:rPr>
                <w:bCs/>
                <w:color w:val="auto"/>
                <w:sz w:val="22"/>
                <w:szCs w:val="22"/>
              </w:rPr>
              <w:t>Akumulasi Penerbitan</w:t>
            </w:r>
            <w:r w:rsidRPr="0080463D">
              <w:rPr>
                <w:bCs/>
                <w:i/>
                <w:color w:val="auto"/>
                <w:sz w:val="22"/>
                <w:szCs w:val="22"/>
              </w:rPr>
              <w:t xml:space="preserve"> Sukuk</w:t>
            </w:r>
          </w:p>
        </w:tc>
        <w:tc>
          <w:tcPr>
            <w:tcW w:w="3148" w:type="dxa"/>
            <w:gridSpan w:val="2"/>
            <w:tcBorders>
              <w:left w:val="nil"/>
              <w:bottom w:val="single" w:sz="4" w:space="0" w:color="auto"/>
            </w:tcBorders>
            <w:shd w:val="clear" w:color="auto" w:fill="D9D9D9" w:themeFill="background1" w:themeFillShade="D9"/>
          </w:tcPr>
          <w:p w:rsidR="0080463D" w:rsidRPr="0080463D" w:rsidP="0080463D">
            <w:pPr>
              <w:pStyle w:val="Default"/>
              <w:jc w:val="center"/>
              <w:rPr>
                <w:bCs/>
                <w:color w:val="auto"/>
                <w:sz w:val="22"/>
                <w:szCs w:val="22"/>
              </w:rPr>
            </w:pPr>
            <w:r w:rsidRPr="0080463D">
              <w:rPr>
                <w:bCs/>
                <w:i/>
                <w:color w:val="auto"/>
                <w:sz w:val="22"/>
                <w:szCs w:val="22"/>
              </w:rPr>
              <w:t>Sukuk</w:t>
            </w:r>
            <w:r w:rsidRPr="0080463D">
              <w:rPr>
                <w:bCs/>
                <w:color w:val="auto"/>
                <w:sz w:val="22"/>
                <w:szCs w:val="22"/>
              </w:rPr>
              <w:t xml:space="preserve"> </w:t>
            </w:r>
            <w:r w:rsidRPr="0080463D">
              <w:rPr>
                <w:bCs/>
                <w:i/>
                <w:color w:val="auto"/>
                <w:sz w:val="22"/>
                <w:szCs w:val="22"/>
              </w:rPr>
              <w:t>Outstanding</w:t>
            </w:r>
          </w:p>
        </w:tc>
      </w:tr>
      <w:tr w:rsidTr="007B05EB">
        <w:tblPrEx>
          <w:tblW w:w="0" w:type="auto"/>
          <w:jc w:val="center"/>
          <w:shd w:val="clear" w:color="auto" w:fill="D9D9D9" w:themeFill="background1" w:themeFillShade="D9"/>
          <w:tblLook w:val="04A0"/>
        </w:tblPrEx>
        <w:trPr>
          <w:trHeight w:val="367"/>
          <w:jc w:val="center"/>
        </w:trPr>
        <w:tc>
          <w:tcPr>
            <w:tcW w:w="1169" w:type="dxa"/>
            <w:vMerge/>
            <w:tcBorders>
              <w:right w:val="single" w:sz="4" w:space="0" w:color="auto"/>
            </w:tcBorders>
            <w:shd w:val="clear" w:color="auto" w:fill="D9D9D9" w:themeFill="background1" w:themeFillShade="D9"/>
          </w:tcPr>
          <w:p w:rsidR="0080463D" w:rsidRPr="0080463D" w:rsidP="0080463D">
            <w:pPr>
              <w:pStyle w:val="Default"/>
              <w:jc w:val="center"/>
              <w:rPr>
                <w:bCs/>
                <w:color w:val="auto"/>
                <w:sz w:val="22"/>
                <w:szCs w:val="22"/>
              </w:rPr>
            </w:pPr>
          </w:p>
        </w:tc>
        <w:tc>
          <w:tcPr>
            <w:tcW w:w="2068" w:type="dxa"/>
            <w:tcBorders>
              <w:left w:val="single" w:sz="4" w:space="0" w:color="auto"/>
              <w:right w:val="nil"/>
            </w:tcBorders>
            <w:shd w:val="clear" w:color="auto" w:fill="D9D9D9" w:themeFill="background1" w:themeFillShade="D9"/>
          </w:tcPr>
          <w:p w:rsidR="0080463D" w:rsidRPr="0080463D" w:rsidP="0080463D">
            <w:pPr>
              <w:pStyle w:val="Default"/>
              <w:jc w:val="center"/>
              <w:rPr>
                <w:bCs/>
                <w:color w:val="auto"/>
                <w:sz w:val="22"/>
                <w:szCs w:val="22"/>
              </w:rPr>
            </w:pPr>
            <w:r w:rsidRPr="0080463D">
              <w:rPr>
                <w:bCs/>
                <w:color w:val="auto"/>
                <w:sz w:val="22"/>
                <w:szCs w:val="22"/>
              </w:rPr>
              <w:t>Total Nilai (Rp miliar)</w:t>
            </w:r>
          </w:p>
        </w:tc>
        <w:tc>
          <w:tcPr>
            <w:tcW w:w="1306" w:type="dxa"/>
            <w:tcBorders>
              <w:left w:val="nil"/>
              <w:right w:val="nil"/>
            </w:tcBorders>
            <w:shd w:val="clear" w:color="auto" w:fill="D9D9D9" w:themeFill="background1" w:themeFillShade="D9"/>
          </w:tcPr>
          <w:p w:rsidR="0080463D" w:rsidRPr="0080463D" w:rsidP="0080463D">
            <w:pPr>
              <w:pStyle w:val="Default"/>
              <w:jc w:val="center"/>
              <w:rPr>
                <w:bCs/>
                <w:color w:val="auto"/>
                <w:sz w:val="22"/>
                <w:szCs w:val="22"/>
              </w:rPr>
            </w:pPr>
            <w:r w:rsidRPr="0080463D">
              <w:rPr>
                <w:bCs/>
                <w:color w:val="auto"/>
                <w:sz w:val="22"/>
                <w:szCs w:val="22"/>
              </w:rPr>
              <w:t>Total Jumlah</w:t>
            </w:r>
          </w:p>
        </w:tc>
        <w:tc>
          <w:tcPr>
            <w:tcW w:w="1734" w:type="dxa"/>
            <w:tcBorders>
              <w:left w:val="nil"/>
              <w:right w:val="nil"/>
            </w:tcBorders>
            <w:shd w:val="clear" w:color="auto" w:fill="D9D9D9" w:themeFill="background1" w:themeFillShade="D9"/>
          </w:tcPr>
          <w:p w:rsidR="0080463D" w:rsidRPr="0080463D" w:rsidP="0080463D">
            <w:pPr>
              <w:pStyle w:val="Default"/>
              <w:jc w:val="center"/>
              <w:rPr>
                <w:bCs/>
                <w:color w:val="auto"/>
                <w:sz w:val="22"/>
                <w:szCs w:val="22"/>
              </w:rPr>
            </w:pPr>
            <w:r w:rsidRPr="0080463D">
              <w:rPr>
                <w:bCs/>
                <w:color w:val="auto"/>
                <w:sz w:val="22"/>
                <w:szCs w:val="22"/>
              </w:rPr>
              <w:t>Total Nilai (Rp miliar)</w:t>
            </w:r>
          </w:p>
        </w:tc>
        <w:tc>
          <w:tcPr>
            <w:tcW w:w="1414" w:type="dxa"/>
            <w:tcBorders>
              <w:left w:val="nil"/>
            </w:tcBorders>
            <w:shd w:val="clear" w:color="auto" w:fill="D9D9D9" w:themeFill="background1" w:themeFillShade="D9"/>
          </w:tcPr>
          <w:p w:rsidR="0080463D" w:rsidRPr="0080463D" w:rsidP="0080463D">
            <w:pPr>
              <w:pStyle w:val="Default"/>
              <w:jc w:val="center"/>
              <w:rPr>
                <w:bCs/>
                <w:color w:val="auto"/>
                <w:sz w:val="22"/>
                <w:szCs w:val="22"/>
              </w:rPr>
            </w:pPr>
            <w:r w:rsidRPr="0080463D">
              <w:rPr>
                <w:bCs/>
                <w:color w:val="auto"/>
                <w:sz w:val="22"/>
                <w:szCs w:val="22"/>
              </w:rPr>
              <w:t>Total Jumlah</w:t>
            </w:r>
          </w:p>
        </w:tc>
      </w:tr>
      <w:tr w:rsidTr="007B05EB">
        <w:tblPrEx>
          <w:tblW w:w="0" w:type="auto"/>
          <w:jc w:val="center"/>
          <w:shd w:val="clear" w:color="auto" w:fill="D9D9D9" w:themeFill="background1" w:themeFillShade="D9"/>
          <w:tblLook w:val="04A0"/>
        </w:tblPrEx>
        <w:trPr>
          <w:trHeight w:val="77"/>
          <w:jc w:val="center"/>
        </w:trPr>
        <w:tc>
          <w:tcPr>
            <w:tcW w:w="1169" w:type="dxa"/>
            <w:shd w:val="clear" w:color="auto" w:fill="auto"/>
          </w:tcPr>
          <w:p w:rsidR="0080463D" w:rsidRPr="0080463D" w:rsidP="0080463D">
            <w:pPr>
              <w:pStyle w:val="Default"/>
              <w:jc w:val="center"/>
              <w:rPr>
                <w:bCs/>
                <w:color w:val="auto"/>
                <w:sz w:val="22"/>
                <w:szCs w:val="22"/>
                <w:lang w:val="id-ID"/>
              </w:rPr>
            </w:pPr>
            <w:r w:rsidRPr="0080463D">
              <w:rPr>
                <w:bCs/>
                <w:color w:val="auto"/>
                <w:sz w:val="22"/>
                <w:szCs w:val="22"/>
              </w:rPr>
              <w:t>2014</w:t>
            </w:r>
          </w:p>
        </w:tc>
        <w:tc>
          <w:tcPr>
            <w:tcW w:w="2068" w:type="dxa"/>
            <w:shd w:val="clear" w:color="auto" w:fill="auto"/>
          </w:tcPr>
          <w:p w:rsidR="0080463D" w:rsidRPr="0080463D" w:rsidP="0080463D">
            <w:pPr>
              <w:pStyle w:val="Default"/>
              <w:jc w:val="center"/>
              <w:rPr>
                <w:bCs/>
                <w:color w:val="auto"/>
                <w:sz w:val="22"/>
                <w:szCs w:val="22"/>
                <w:lang w:val="id-ID"/>
              </w:rPr>
            </w:pPr>
            <w:r w:rsidRPr="0080463D">
              <w:rPr>
                <w:color w:val="auto"/>
                <w:sz w:val="22"/>
                <w:szCs w:val="22"/>
              </w:rPr>
              <w:t>12.872</w:t>
            </w:r>
          </w:p>
        </w:tc>
        <w:tc>
          <w:tcPr>
            <w:tcW w:w="1306" w:type="dxa"/>
            <w:shd w:val="clear" w:color="auto" w:fill="auto"/>
          </w:tcPr>
          <w:p w:rsidR="0080463D" w:rsidRPr="0080463D" w:rsidP="0080463D">
            <w:pPr>
              <w:pStyle w:val="Default"/>
              <w:jc w:val="center"/>
              <w:rPr>
                <w:color w:val="auto"/>
                <w:sz w:val="22"/>
                <w:szCs w:val="22"/>
                <w:lang w:val="id-ID"/>
              </w:rPr>
            </w:pPr>
            <w:r w:rsidRPr="0080463D">
              <w:rPr>
                <w:color w:val="auto"/>
                <w:sz w:val="22"/>
                <w:szCs w:val="22"/>
              </w:rPr>
              <w:t>71</w:t>
            </w:r>
          </w:p>
        </w:tc>
        <w:tc>
          <w:tcPr>
            <w:tcW w:w="1734" w:type="dxa"/>
            <w:shd w:val="clear" w:color="auto" w:fill="auto"/>
          </w:tcPr>
          <w:p w:rsidR="0080463D" w:rsidRPr="0080463D" w:rsidP="0080463D">
            <w:pPr>
              <w:pStyle w:val="Default"/>
              <w:jc w:val="center"/>
              <w:rPr>
                <w:color w:val="auto"/>
                <w:sz w:val="22"/>
                <w:szCs w:val="22"/>
                <w:lang w:val="id-ID"/>
              </w:rPr>
            </w:pPr>
            <w:r w:rsidRPr="0080463D">
              <w:rPr>
                <w:color w:val="auto"/>
                <w:sz w:val="22"/>
                <w:szCs w:val="22"/>
              </w:rPr>
              <w:t>7.114</w:t>
            </w:r>
          </w:p>
        </w:tc>
        <w:tc>
          <w:tcPr>
            <w:tcW w:w="1414" w:type="dxa"/>
            <w:shd w:val="clear" w:color="auto" w:fill="auto"/>
          </w:tcPr>
          <w:p w:rsidR="0080463D" w:rsidRPr="0080463D" w:rsidP="0080463D">
            <w:pPr>
              <w:pStyle w:val="Default"/>
              <w:jc w:val="center"/>
              <w:rPr>
                <w:color w:val="auto"/>
                <w:sz w:val="22"/>
                <w:szCs w:val="22"/>
                <w:lang w:val="id-ID"/>
              </w:rPr>
            </w:pPr>
            <w:r w:rsidRPr="0080463D">
              <w:rPr>
                <w:color w:val="auto"/>
                <w:sz w:val="22"/>
                <w:szCs w:val="22"/>
              </w:rPr>
              <w:t>35</w:t>
            </w:r>
          </w:p>
        </w:tc>
      </w:tr>
      <w:tr w:rsidTr="007B05EB">
        <w:tblPrEx>
          <w:tblW w:w="0" w:type="auto"/>
          <w:jc w:val="center"/>
          <w:shd w:val="clear" w:color="auto" w:fill="D9D9D9" w:themeFill="background1" w:themeFillShade="D9"/>
          <w:tblLook w:val="04A0"/>
        </w:tblPrEx>
        <w:trPr>
          <w:trHeight w:val="77"/>
          <w:jc w:val="center"/>
        </w:trPr>
        <w:tc>
          <w:tcPr>
            <w:tcW w:w="1169" w:type="dxa"/>
            <w:shd w:val="clear" w:color="auto" w:fill="auto"/>
          </w:tcPr>
          <w:p w:rsidR="0080463D" w:rsidRPr="0080463D" w:rsidP="0080463D">
            <w:pPr>
              <w:pStyle w:val="Default"/>
              <w:jc w:val="center"/>
              <w:rPr>
                <w:bCs/>
                <w:color w:val="auto"/>
                <w:sz w:val="22"/>
                <w:szCs w:val="22"/>
              </w:rPr>
            </w:pPr>
            <w:r w:rsidRPr="0080463D">
              <w:rPr>
                <w:bCs/>
                <w:color w:val="auto"/>
                <w:sz w:val="22"/>
                <w:szCs w:val="22"/>
              </w:rPr>
              <w:t>2015</w:t>
            </w:r>
          </w:p>
        </w:tc>
        <w:tc>
          <w:tcPr>
            <w:tcW w:w="2068" w:type="dxa"/>
            <w:shd w:val="clear" w:color="auto" w:fill="auto"/>
          </w:tcPr>
          <w:p w:rsidR="0080463D" w:rsidRPr="0080463D" w:rsidP="0080463D">
            <w:pPr>
              <w:pStyle w:val="Default"/>
              <w:jc w:val="center"/>
              <w:rPr>
                <w:bCs/>
                <w:color w:val="auto"/>
                <w:sz w:val="22"/>
                <w:szCs w:val="22"/>
              </w:rPr>
            </w:pPr>
            <w:r w:rsidRPr="0080463D">
              <w:rPr>
                <w:color w:val="auto"/>
                <w:sz w:val="22"/>
                <w:szCs w:val="22"/>
              </w:rPr>
              <w:t>16.228</w:t>
            </w:r>
          </w:p>
        </w:tc>
        <w:tc>
          <w:tcPr>
            <w:tcW w:w="1306" w:type="dxa"/>
            <w:shd w:val="clear" w:color="auto" w:fill="auto"/>
          </w:tcPr>
          <w:p w:rsidR="0080463D" w:rsidRPr="0080463D" w:rsidP="0080463D">
            <w:pPr>
              <w:pStyle w:val="Default"/>
              <w:jc w:val="center"/>
              <w:rPr>
                <w:bCs/>
                <w:color w:val="auto"/>
                <w:sz w:val="22"/>
                <w:szCs w:val="22"/>
              </w:rPr>
            </w:pPr>
            <w:r w:rsidRPr="0080463D">
              <w:rPr>
                <w:color w:val="auto"/>
                <w:sz w:val="22"/>
                <w:szCs w:val="22"/>
              </w:rPr>
              <w:t>87</w:t>
            </w:r>
          </w:p>
        </w:tc>
        <w:tc>
          <w:tcPr>
            <w:tcW w:w="1734" w:type="dxa"/>
            <w:shd w:val="clear" w:color="auto" w:fill="auto"/>
          </w:tcPr>
          <w:p w:rsidR="0080463D" w:rsidRPr="0080463D" w:rsidP="0080463D">
            <w:pPr>
              <w:pStyle w:val="Default"/>
              <w:jc w:val="center"/>
              <w:rPr>
                <w:bCs/>
                <w:color w:val="auto"/>
                <w:sz w:val="22"/>
                <w:szCs w:val="22"/>
              </w:rPr>
            </w:pPr>
            <w:r w:rsidRPr="0080463D">
              <w:rPr>
                <w:color w:val="auto"/>
                <w:sz w:val="22"/>
                <w:szCs w:val="22"/>
              </w:rPr>
              <w:t>9.902</w:t>
            </w:r>
          </w:p>
        </w:tc>
        <w:tc>
          <w:tcPr>
            <w:tcW w:w="1414" w:type="dxa"/>
            <w:shd w:val="clear" w:color="auto" w:fill="auto"/>
          </w:tcPr>
          <w:p w:rsidR="0080463D" w:rsidRPr="0080463D" w:rsidP="0080463D">
            <w:pPr>
              <w:pStyle w:val="Default"/>
              <w:jc w:val="center"/>
              <w:rPr>
                <w:bCs/>
                <w:color w:val="auto"/>
                <w:sz w:val="22"/>
                <w:szCs w:val="22"/>
              </w:rPr>
            </w:pPr>
            <w:r w:rsidRPr="0080463D">
              <w:rPr>
                <w:color w:val="auto"/>
                <w:sz w:val="22"/>
                <w:szCs w:val="22"/>
              </w:rPr>
              <w:t>47</w:t>
            </w:r>
          </w:p>
        </w:tc>
      </w:tr>
      <w:tr w:rsidTr="007B05EB">
        <w:tblPrEx>
          <w:tblW w:w="0" w:type="auto"/>
          <w:jc w:val="center"/>
          <w:shd w:val="clear" w:color="auto" w:fill="D9D9D9" w:themeFill="background1" w:themeFillShade="D9"/>
          <w:tblLook w:val="04A0"/>
        </w:tblPrEx>
        <w:trPr>
          <w:trHeight w:val="77"/>
          <w:jc w:val="center"/>
        </w:trPr>
        <w:tc>
          <w:tcPr>
            <w:tcW w:w="1169" w:type="dxa"/>
            <w:shd w:val="clear" w:color="auto" w:fill="auto"/>
          </w:tcPr>
          <w:p w:rsidR="0080463D" w:rsidRPr="0080463D" w:rsidP="0080463D">
            <w:pPr>
              <w:pStyle w:val="Default"/>
              <w:jc w:val="center"/>
              <w:rPr>
                <w:bCs/>
                <w:color w:val="auto"/>
                <w:sz w:val="22"/>
                <w:szCs w:val="22"/>
              </w:rPr>
            </w:pPr>
            <w:r w:rsidRPr="0080463D">
              <w:rPr>
                <w:bCs/>
                <w:color w:val="auto"/>
                <w:sz w:val="22"/>
                <w:szCs w:val="22"/>
              </w:rPr>
              <w:t>2016</w:t>
            </w:r>
          </w:p>
        </w:tc>
        <w:tc>
          <w:tcPr>
            <w:tcW w:w="2068" w:type="dxa"/>
            <w:shd w:val="clear" w:color="auto" w:fill="auto"/>
          </w:tcPr>
          <w:p w:rsidR="0080463D" w:rsidRPr="0080463D" w:rsidP="0080463D">
            <w:pPr>
              <w:pStyle w:val="Default"/>
              <w:jc w:val="center"/>
              <w:rPr>
                <w:bCs/>
                <w:color w:val="auto"/>
                <w:sz w:val="22"/>
                <w:szCs w:val="22"/>
              </w:rPr>
            </w:pPr>
            <w:r w:rsidRPr="0080463D">
              <w:rPr>
                <w:color w:val="auto"/>
                <w:sz w:val="22"/>
                <w:szCs w:val="22"/>
              </w:rPr>
              <w:t>20.475</w:t>
            </w:r>
          </w:p>
        </w:tc>
        <w:tc>
          <w:tcPr>
            <w:tcW w:w="1306" w:type="dxa"/>
            <w:shd w:val="clear" w:color="auto" w:fill="auto"/>
          </w:tcPr>
          <w:p w:rsidR="0080463D" w:rsidRPr="0080463D" w:rsidP="0080463D">
            <w:pPr>
              <w:pStyle w:val="Default"/>
              <w:jc w:val="center"/>
              <w:rPr>
                <w:bCs/>
                <w:color w:val="auto"/>
                <w:sz w:val="22"/>
                <w:szCs w:val="22"/>
              </w:rPr>
            </w:pPr>
            <w:r w:rsidRPr="0080463D">
              <w:rPr>
                <w:color w:val="auto"/>
                <w:sz w:val="22"/>
                <w:szCs w:val="22"/>
              </w:rPr>
              <w:t>102</w:t>
            </w:r>
          </w:p>
        </w:tc>
        <w:tc>
          <w:tcPr>
            <w:tcW w:w="1734" w:type="dxa"/>
            <w:shd w:val="clear" w:color="auto" w:fill="auto"/>
          </w:tcPr>
          <w:p w:rsidR="0080463D" w:rsidRPr="0080463D" w:rsidP="0080463D">
            <w:pPr>
              <w:pStyle w:val="Default"/>
              <w:jc w:val="center"/>
              <w:rPr>
                <w:bCs/>
                <w:color w:val="auto"/>
                <w:sz w:val="22"/>
                <w:szCs w:val="22"/>
              </w:rPr>
            </w:pPr>
            <w:r w:rsidRPr="0080463D">
              <w:rPr>
                <w:color w:val="auto"/>
                <w:sz w:val="22"/>
                <w:szCs w:val="22"/>
              </w:rPr>
              <w:t>11.878</w:t>
            </w:r>
          </w:p>
        </w:tc>
        <w:tc>
          <w:tcPr>
            <w:tcW w:w="1414" w:type="dxa"/>
            <w:shd w:val="clear" w:color="auto" w:fill="auto"/>
          </w:tcPr>
          <w:p w:rsidR="0080463D" w:rsidRPr="0080463D" w:rsidP="0080463D">
            <w:pPr>
              <w:pStyle w:val="Default"/>
              <w:jc w:val="center"/>
              <w:rPr>
                <w:bCs/>
                <w:color w:val="auto"/>
                <w:sz w:val="22"/>
                <w:szCs w:val="22"/>
              </w:rPr>
            </w:pPr>
            <w:r w:rsidRPr="0080463D">
              <w:rPr>
                <w:color w:val="auto"/>
                <w:sz w:val="22"/>
                <w:szCs w:val="22"/>
              </w:rPr>
              <w:t>53</w:t>
            </w:r>
          </w:p>
        </w:tc>
      </w:tr>
      <w:tr w:rsidTr="007B05EB">
        <w:tblPrEx>
          <w:tblW w:w="0" w:type="auto"/>
          <w:jc w:val="center"/>
          <w:shd w:val="clear" w:color="auto" w:fill="D9D9D9" w:themeFill="background1" w:themeFillShade="D9"/>
          <w:tblLook w:val="04A0"/>
        </w:tblPrEx>
        <w:trPr>
          <w:trHeight w:val="61"/>
          <w:jc w:val="center"/>
        </w:trPr>
        <w:tc>
          <w:tcPr>
            <w:tcW w:w="1169" w:type="dxa"/>
            <w:shd w:val="clear" w:color="auto" w:fill="auto"/>
          </w:tcPr>
          <w:p w:rsidR="0080463D" w:rsidRPr="0080463D" w:rsidP="0080463D">
            <w:pPr>
              <w:pStyle w:val="Default"/>
              <w:jc w:val="center"/>
              <w:rPr>
                <w:bCs/>
                <w:color w:val="auto"/>
                <w:sz w:val="22"/>
                <w:szCs w:val="22"/>
              </w:rPr>
            </w:pPr>
            <w:r w:rsidRPr="0080463D">
              <w:rPr>
                <w:bCs/>
                <w:color w:val="auto"/>
                <w:sz w:val="22"/>
                <w:szCs w:val="22"/>
              </w:rPr>
              <w:t>2017</w:t>
            </w:r>
          </w:p>
        </w:tc>
        <w:tc>
          <w:tcPr>
            <w:tcW w:w="2068" w:type="dxa"/>
            <w:shd w:val="clear" w:color="auto" w:fill="auto"/>
          </w:tcPr>
          <w:p w:rsidR="0080463D" w:rsidRPr="0080463D" w:rsidP="0080463D">
            <w:pPr>
              <w:pStyle w:val="Default"/>
              <w:jc w:val="center"/>
              <w:rPr>
                <w:bCs/>
                <w:color w:val="auto"/>
                <w:sz w:val="22"/>
                <w:szCs w:val="22"/>
              </w:rPr>
            </w:pPr>
            <w:r w:rsidRPr="0080463D">
              <w:rPr>
                <w:bCs/>
                <w:color w:val="auto"/>
                <w:sz w:val="22"/>
                <w:szCs w:val="22"/>
              </w:rPr>
              <w:t>26.394</w:t>
            </w:r>
          </w:p>
        </w:tc>
        <w:tc>
          <w:tcPr>
            <w:tcW w:w="1306" w:type="dxa"/>
            <w:shd w:val="clear" w:color="auto" w:fill="auto"/>
          </w:tcPr>
          <w:p w:rsidR="0080463D" w:rsidRPr="0080463D" w:rsidP="0080463D">
            <w:pPr>
              <w:pStyle w:val="Default"/>
              <w:jc w:val="center"/>
              <w:rPr>
                <w:bCs/>
                <w:color w:val="auto"/>
                <w:sz w:val="22"/>
                <w:szCs w:val="22"/>
              </w:rPr>
            </w:pPr>
            <w:r w:rsidRPr="0080463D">
              <w:rPr>
                <w:color w:val="auto"/>
                <w:sz w:val="22"/>
                <w:szCs w:val="22"/>
              </w:rPr>
              <w:t>137</w:t>
            </w:r>
          </w:p>
        </w:tc>
        <w:tc>
          <w:tcPr>
            <w:tcW w:w="1734" w:type="dxa"/>
            <w:shd w:val="clear" w:color="auto" w:fill="auto"/>
          </w:tcPr>
          <w:p w:rsidR="0080463D" w:rsidRPr="0080463D" w:rsidP="0080463D">
            <w:pPr>
              <w:pStyle w:val="Default"/>
              <w:jc w:val="center"/>
              <w:rPr>
                <w:bCs/>
                <w:color w:val="auto"/>
                <w:sz w:val="22"/>
                <w:szCs w:val="22"/>
              </w:rPr>
            </w:pPr>
            <w:r w:rsidRPr="0080463D">
              <w:rPr>
                <w:color w:val="auto"/>
                <w:sz w:val="22"/>
                <w:szCs w:val="22"/>
              </w:rPr>
              <w:t>15.740</w:t>
            </w:r>
          </w:p>
        </w:tc>
        <w:tc>
          <w:tcPr>
            <w:tcW w:w="1414" w:type="dxa"/>
            <w:shd w:val="clear" w:color="auto" w:fill="auto"/>
          </w:tcPr>
          <w:p w:rsidR="0080463D" w:rsidRPr="0080463D" w:rsidP="0080463D">
            <w:pPr>
              <w:pStyle w:val="Default"/>
              <w:jc w:val="center"/>
              <w:rPr>
                <w:bCs/>
                <w:color w:val="auto"/>
                <w:sz w:val="22"/>
                <w:szCs w:val="22"/>
              </w:rPr>
            </w:pPr>
            <w:r w:rsidRPr="0080463D">
              <w:rPr>
                <w:color w:val="auto"/>
                <w:sz w:val="22"/>
                <w:szCs w:val="22"/>
              </w:rPr>
              <w:t>79</w:t>
            </w:r>
          </w:p>
        </w:tc>
      </w:tr>
      <w:tr w:rsidTr="007B05EB">
        <w:tblPrEx>
          <w:tblW w:w="0" w:type="auto"/>
          <w:jc w:val="center"/>
          <w:shd w:val="clear" w:color="auto" w:fill="D9D9D9" w:themeFill="background1" w:themeFillShade="D9"/>
          <w:tblLook w:val="04A0"/>
        </w:tblPrEx>
        <w:trPr>
          <w:trHeight w:val="77"/>
          <w:jc w:val="center"/>
        </w:trPr>
        <w:tc>
          <w:tcPr>
            <w:tcW w:w="1169" w:type="dxa"/>
            <w:shd w:val="clear" w:color="auto" w:fill="auto"/>
          </w:tcPr>
          <w:p w:rsidR="0080463D" w:rsidRPr="0080463D" w:rsidP="0080463D">
            <w:pPr>
              <w:pStyle w:val="Default"/>
              <w:jc w:val="center"/>
              <w:rPr>
                <w:bCs/>
                <w:color w:val="auto"/>
                <w:sz w:val="22"/>
                <w:szCs w:val="22"/>
                <w:lang w:val="id-ID"/>
              </w:rPr>
            </w:pPr>
            <w:r w:rsidRPr="0080463D">
              <w:rPr>
                <w:bCs/>
                <w:color w:val="auto"/>
                <w:sz w:val="22"/>
                <w:szCs w:val="22"/>
                <w:lang w:val="id-ID"/>
              </w:rPr>
              <w:t>2018</w:t>
            </w:r>
          </w:p>
        </w:tc>
        <w:tc>
          <w:tcPr>
            <w:tcW w:w="2068" w:type="dxa"/>
            <w:shd w:val="clear" w:color="auto" w:fill="auto"/>
          </w:tcPr>
          <w:p w:rsidR="0080463D" w:rsidRPr="0080463D" w:rsidP="0080463D">
            <w:pPr>
              <w:pStyle w:val="Default"/>
              <w:jc w:val="center"/>
              <w:rPr>
                <w:bCs/>
                <w:color w:val="auto"/>
                <w:sz w:val="22"/>
                <w:szCs w:val="22"/>
                <w:lang w:val="id-ID"/>
              </w:rPr>
            </w:pPr>
            <w:r w:rsidRPr="0080463D">
              <w:rPr>
                <w:bCs/>
                <w:color w:val="auto"/>
                <w:sz w:val="22"/>
                <w:szCs w:val="22"/>
                <w:lang w:val="id-ID"/>
              </w:rPr>
              <w:t>36.545</w:t>
            </w:r>
          </w:p>
        </w:tc>
        <w:tc>
          <w:tcPr>
            <w:tcW w:w="1306" w:type="dxa"/>
            <w:shd w:val="clear" w:color="auto" w:fill="auto"/>
          </w:tcPr>
          <w:p w:rsidR="0080463D" w:rsidRPr="0080463D" w:rsidP="0080463D">
            <w:pPr>
              <w:pStyle w:val="Default"/>
              <w:jc w:val="center"/>
              <w:rPr>
                <w:color w:val="auto"/>
                <w:sz w:val="22"/>
                <w:szCs w:val="22"/>
                <w:lang w:val="id-ID"/>
              </w:rPr>
            </w:pPr>
            <w:r w:rsidRPr="0080463D">
              <w:rPr>
                <w:color w:val="auto"/>
                <w:sz w:val="22"/>
                <w:szCs w:val="22"/>
                <w:lang w:val="id-ID"/>
              </w:rPr>
              <w:t>177</w:t>
            </w:r>
          </w:p>
        </w:tc>
        <w:tc>
          <w:tcPr>
            <w:tcW w:w="1734" w:type="dxa"/>
            <w:shd w:val="clear" w:color="auto" w:fill="auto"/>
          </w:tcPr>
          <w:p w:rsidR="0080463D" w:rsidRPr="0080463D" w:rsidP="0080463D">
            <w:pPr>
              <w:pStyle w:val="Default"/>
              <w:jc w:val="center"/>
              <w:rPr>
                <w:color w:val="auto"/>
                <w:sz w:val="22"/>
                <w:szCs w:val="22"/>
                <w:lang w:val="id-ID"/>
              </w:rPr>
            </w:pPr>
            <w:r w:rsidRPr="0080463D">
              <w:rPr>
                <w:color w:val="auto"/>
                <w:sz w:val="22"/>
                <w:szCs w:val="22"/>
                <w:lang w:val="id-ID"/>
              </w:rPr>
              <w:t>22.023</w:t>
            </w:r>
          </w:p>
        </w:tc>
        <w:tc>
          <w:tcPr>
            <w:tcW w:w="1414" w:type="dxa"/>
            <w:shd w:val="clear" w:color="auto" w:fill="auto"/>
          </w:tcPr>
          <w:p w:rsidR="0080463D" w:rsidRPr="0080463D" w:rsidP="0080463D">
            <w:pPr>
              <w:pStyle w:val="Default"/>
              <w:jc w:val="center"/>
              <w:rPr>
                <w:color w:val="auto"/>
                <w:sz w:val="22"/>
                <w:szCs w:val="22"/>
                <w:lang w:val="id-ID"/>
              </w:rPr>
            </w:pPr>
            <w:r w:rsidRPr="0080463D">
              <w:rPr>
                <w:color w:val="auto"/>
                <w:sz w:val="22"/>
                <w:szCs w:val="22"/>
                <w:lang w:val="id-ID"/>
              </w:rPr>
              <w:t>104</w:t>
            </w:r>
          </w:p>
        </w:tc>
      </w:tr>
    </w:tbl>
    <w:p w:rsidR="0080463D" w:rsidRPr="0080463D" w:rsidP="0080463D">
      <w:pPr>
        <w:pStyle w:val="Default"/>
        <w:ind w:firstLine="720"/>
        <w:jc w:val="center"/>
        <w:rPr>
          <w:bCs/>
          <w:i/>
          <w:color w:val="auto"/>
          <w:sz w:val="22"/>
          <w:szCs w:val="22"/>
        </w:rPr>
      </w:pPr>
      <w:r w:rsidRPr="0080463D">
        <w:rPr>
          <w:i/>
          <w:color w:val="auto"/>
          <w:sz w:val="22"/>
          <w:szCs w:val="22"/>
        </w:rPr>
        <w:t xml:space="preserve">Sumber : Statistik Sukuk </w:t>
      </w:r>
      <w:r w:rsidRPr="0080463D">
        <w:rPr>
          <w:i/>
          <w:color w:val="auto"/>
          <w:sz w:val="22"/>
          <w:szCs w:val="22"/>
          <w:lang w:val="id-ID"/>
        </w:rPr>
        <w:t>Tahun 2014-2018</w:t>
      </w:r>
      <w:r w:rsidRPr="0080463D">
        <w:rPr>
          <w:i/>
          <w:color w:val="auto"/>
          <w:sz w:val="22"/>
          <w:szCs w:val="22"/>
        </w:rPr>
        <w:t xml:space="preserve">, </w:t>
      </w:r>
      <w:r>
        <w:fldChar w:fldCharType="begin"/>
      </w:r>
      <w:r>
        <w:instrText xml:space="preserve"> HYPERLINK "http://www.ojk.go.id" </w:instrText>
      </w:r>
      <w:r>
        <w:fldChar w:fldCharType="separate"/>
      </w:r>
      <w:r w:rsidRPr="0080463D">
        <w:rPr>
          <w:rStyle w:val="Hyperlink"/>
          <w:i/>
          <w:color w:val="auto"/>
          <w:sz w:val="22"/>
          <w:szCs w:val="22"/>
        </w:rPr>
        <w:t>www.ojk.go.id</w:t>
      </w:r>
      <w:r>
        <w:fldChar w:fldCharType="end"/>
      </w:r>
    </w:p>
    <w:p w:rsidR="0080463D" w:rsidRPr="0080463D" w:rsidP="0080463D">
      <w:pPr>
        <w:pStyle w:val="Default"/>
        <w:spacing w:before="240"/>
        <w:ind w:firstLine="720"/>
        <w:jc w:val="both"/>
        <w:rPr>
          <w:bCs/>
          <w:sz w:val="22"/>
          <w:szCs w:val="22"/>
        </w:rPr>
      </w:pPr>
      <w:r w:rsidRPr="0080463D">
        <w:rPr>
          <w:bCs/>
          <w:color w:val="auto"/>
          <w:sz w:val="22"/>
          <w:szCs w:val="22"/>
        </w:rPr>
        <w:t>Untuk jumlah nilai emisi menunjukkan kenaikan yang signifikan, untuk 3 tahun terakhir yaitu tahun 201</w:t>
      </w:r>
      <w:r w:rsidRPr="0080463D">
        <w:rPr>
          <w:bCs/>
          <w:color w:val="auto"/>
          <w:sz w:val="22"/>
          <w:szCs w:val="22"/>
          <w:lang w:val="id-ID"/>
        </w:rPr>
        <w:t>6</w:t>
      </w:r>
      <w:r w:rsidRPr="0080463D">
        <w:rPr>
          <w:bCs/>
          <w:color w:val="auto"/>
          <w:sz w:val="22"/>
          <w:szCs w:val="22"/>
        </w:rPr>
        <w:t xml:space="preserve"> sebesar </w:t>
      </w:r>
      <w:r w:rsidRPr="0080463D">
        <w:rPr>
          <w:color w:val="auto"/>
          <w:sz w:val="22"/>
          <w:szCs w:val="22"/>
        </w:rPr>
        <w:t>20.475</w:t>
      </w:r>
      <w:r w:rsidRPr="0080463D">
        <w:rPr>
          <w:color w:val="auto"/>
          <w:sz w:val="22"/>
          <w:szCs w:val="22"/>
          <w:lang w:val="id-ID"/>
        </w:rPr>
        <w:t xml:space="preserve"> </w:t>
      </w:r>
      <w:r w:rsidRPr="0080463D">
        <w:rPr>
          <w:bCs/>
          <w:color w:val="auto"/>
          <w:sz w:val="22"/>
          <w:szCs w:val="22"/>
        </w:rPr>
        <w:t>miliar, tahun 201</w:t>
      </w:r>
      <w:r w:rsidRPr="0080463D">
        <w:rPr>
          <w:bCs/>
          <w:color w:val="auto"/>
          <w:sz w:val="22"/>
          <w:szCs w:val="22"/>
          <w:lang w:val="id-ID"/>
        </w:rPr>
        <w:t>7</w:t>
      </w:r>
      <w:r w:rsidRPr="0080463D">
        <w:rPr>
          <w:bCs/>
          <w:color w:val="auto"/>
          <w:sz w:val="22"/>
          <w:szCs w:val="22"/>
        </w:rPr>
        <w:t xml:space="preserve"> sebesar 26.394</w:t>
      </w:r>
      <w:r w:rsidRPr="0080463D">
        <w:rPr>
          <w:bCs/>
          <w:color w:val="auto"/>
          <w:sz w:val="22"/>
          <w:szCs w:val="22"/>
          <w:lang w:val="id-ID"/>
        </w:rPr>
        <w:t xml:space="preserve"> </w:t>
      </w:r>
      <w:r w:rsidRPr="0080463D">
        <w:rPr>
          <w:bCs/>
          <w:color w:val="auto"/>
          <w:sz w:val="22"/>
          <w:szCs w:val="22"/>
        </w:rPr>
        <w:t xml:space="preserve">miliar dan tahun 2018 sebesar </w:t>
      </w:r>
      <w:r w:rsidRPr="0080463D">
        <w:rPr>
          <w:bCs/>
          <w:color w:val="auto"/>
          <w:sz w:val="22"/>
          <w:szCs w:val="22"/>
          <w:lang w:val="id-ID"/>
        </w:rPr>
        <w:t xml:space="preserve">36.545 </w:t>
      </w:r>
      <w:r w:rsidRPr="0080463D">
        <w:rPr>
          <w:bCs/>
          <w:color w:val="auto"/>
          <w:sz w:val="22"/>
          <w:szCs w:val="22"/>
        </w:rPr>
        <w:t xml:space="preserve">miliar. Seiring dengan peningkatan penerbitan dan nilai emisi, untuk </w:t>
      </w:r>
      <w:r w:rsidRPr="0080463D">
        <w:rPr>
          <w:bCs/>
          <w:i/>
          <w:color w:val="auto"/>
          <w:sz w:val="22"/>
          <w:szCs w:val="22"/>
        </w:rPr>
        <w:t xml:space="preserve">Sukuk  Outstanding </w:t>
      </w:r>
      <w:r w:rsidRPr="0080463D">
        <w:rPr>
          <w:bCs/>
          <w:color w:val="auto"/>
          <w:sz w:val="22"/>
          <w:szCs w:val="22"/>
        </w:rPr>
        <w:t xml:space="preserve">pun menunjukkan adanya kenaikan 3 tahun terakhir yaitu tahun 2016 sebanyak 53 </w:t>
      </w:r>
      <w:r w:rsidRPr="0080463D">
        <w:rPr>
          <w:bCs/>
          <w:i/>
          <w:color w:val="auto"/>
          <w:sz w:val="22"/>
          <w:szCs w:val="22"/>
        </w:rPr>
        <w:t xml:space="preserve">sukuk </w:t>
      </w:r>
      <w:r w:rsidRPr="0080463D">
        <w:rPr>
          <w:bCs/>
          <w:color w:val="auto"/>
          <w:sz w:val="22"/>
          <w:szCs w:val="22"/>
        </w:rPr>
        <w:t xml:space="preserve">dengan </w:t>
      </w:r>
      <w:r w:rsidRPr="0080463D">
        <w:rPr>
          <w:bCs/>
          <w:i/>
          <w:color w:val="auto"/>
          <w:sz w:val="22"/>
          <w:szCs w:val="22"/>
        </w:rPr>
        <w:t xml:space="preserve">outstanding </w:t>
      </w:r>
      <w:r w:rsidRPr="0080463D">
        <w:rPr>
          <w:bCs/>
          <w:color w:val="auto"/>
          <w:sz w:val="22"/>
          <w:szCs w:val="22"/>
        </w:rPr>
        <w:t xml:space="preserve">sebesar </w:t>
      </w:r>
      <w:r w:rsidRPr="0080463D">
        <w:rPr>
          <w:color w:val="auto"/>
          <w:sz w:val="22"/>
          <w:szCs w:val="22"/>
        </w:rPr>
        <w:t xml:space="preserve">11.878 </w:t>
      </w:r>
      <w:r w:rsidRPr="0080463D">
        <w:rPr>
          <w:bCs/>
          <w:color w:val="auto"/>
          <w:sz w:val="22"/>
          <w:szCs w:val="22"/>
        </w:rPr>
        <w:t xml:space="preserve">miliar, tahun 2017 sebanyak 79 </w:t>
      </w:r>
      <w:r w:rsidRPr="0080463D">
        <w:rPr>
          <w:bCs/>
          <w:i/>
          <w:color w:val="auto"/>
          <w:sz w:val="22"/>
          <w:szCs w:val="22"/>
        </w:rPr>
        <w:t xml:space="preserve">sukuk </w:t>
      </w:r>
      <w:r w:rsidRPr="0080463D">
        <w:rPr>
          <w:bCs/>
          <w:color w:val="auto"/>
          <w:sz w:val="22"/>
          <w:szCs w:val="22"/>
        </w:rPr>
        <w:t xml:space="preserve">dengan </w:t>
      </w:r>
      <w:r w:rsidRPr="0080463D">
        <w:rPr>
          <w:bCs/>
          <w:i/>
          <w:color w:val="auto"/>
          <w:sz w:val="22"/>
          <w:szCs w:val="22"/>
        </w:rPr>
        <w:t xml:space="preserve">outstanding </w:t>
      </w:r>
      <w:r w:rsidRPr="0080463D">
        <w:rPr>
          <w:bCs/>
          <w:color w:val="auto"/>
          <w:sz w:val="22"/>
          <w:szCs w:val="22"/>
        </w:rPr>
        <w:t xml:space="preserve">sebesar </w:t>
      </w:r>
      <w:r w:rsidRPr="0080463D">
        <w:rPr>
          <w:color w:val="auto"/>
          <w:sz w:val="22"/>
          <w:szCs w:val="22"/>
          <w:lang w:val="id-ID"/>
        </w:rPr>
        <w:t>15.740</w:t>
      </w:r>
      <w:r w:rsidRPr="0080463D">
        <w:rPr>
          <w:color w:val="auto"/>
          <w:sz w:val="22"/>
          <w:szCs w:val="22"/>
        </w:rPr>
        <w:t xml:space="preserve"> </w:t>
      </w:r>
      <w:r w:rsidRPr="0080463D">
        <w:rPr>
          <w:bCs/>
          <w:color w:val="auto"/>
          <w:sz w:val="22"/>
          <w:szCs w:val="22"/>
        </w:rPr>
        <w:t xml:space="preserve">miliar, dan untuk tahun 2018 sebanyak 104 </w:t>
      </w:r>
      <w:r w:rsidRPr="0080463D">
        <w:rPr>
          <w:bCs/>
          <w:i/>
          <w:color w:val="auto"/>
          <w:sz w:val="22"/>
          <w:szCs w:val="22"/>
        </w:rPr>
        <w:t xml:space="preserve">sukuk </w:t>
      </w:r>
      <w:r w:rsidRPr="0080463D">
        <w:rPr>
          <w:bCs/>
          <w:color w:val="auto"/>
          <w:sz w:val="22"/>
          <w:szCs w:val="22"/>
        </w:rPr>
        <w:t xml:space="preserve">dengan </w:t>
      </w:r>
      <w:r w:rsidRPr="0080463D">
        <w:rPr>
          <w:bCs/>
          <w:i/>
          <w:color w:val="auto"/>
          <w:sz w:val="22"/>
          <w:szCs w:val="22"/>
        </w:rPr>
        <w:t xml:space="preserve">outstanding </w:t>
      </w:r>
      <w:r w:rsidRPr="0080463D">
        <w:rPr>
          <w:bCs/>
          <w:color w:val="auto"/>
          <w:sz w:val="22"/>
          <w:szCs w:val="22"/>
        </w:rPr>
        <w:t xml:space="preserve">sebesar </w:t>
      </w:r>
      <w:r w:rsidRPr="0080463D">
        <w:rPr>
          <w:color w:val="auto"/>
          <w:sz w:val="22"/>
          <w:szCs w:val="22"/>
          <w:lang w:val="id-ID"/>
        </w:rPr>
        <w:t>22.023</w:t>
      </w:r>
      <w:r w:rsidRPr="0080463D">
        <w:rPr>
          <w:color w:val="auto"/>
          <w:sz w:val="22"/>
          <w:szCs w:val="22"/>
        </w:rPr>
        <w:t xml:space="preserve"> </w:t>
      </w:r>
      <w:r w:rsidRPr="0080463D">
        <w:rPr>
          <w:bCs/>
          <w:sz w:val="22"/>
          <w:szCs w:val="22"/>
        </w:rPr>
        <w:t>miliar.</w:t>
      </w:r>
    </w:p>
    <w:p w:rsidR="005B0EF8" w:rsidRPr="00D443E0" w:rsidP="008F6FD5">
      <w:pPr>
        <w:pStyle w:val="Default"/>
        <w:spacing w:before="240"/>
        <w:ind w:firstLine="720"/>
        <w:jc w:val="both"/>
        <w:rPr>
          <w:bCs/>
          <w:i/>
          <w:sz w:val="22"/>
          <w:szCs w:val="22"/>
          <w:lang w:val="id-ID"/>
        </w:rPr>
      </w:pPr>
      <w:r w:rsidRPr="00D443E0">
        <w:rPr>
          <w:bCs/>
          <w:color w:val="auto"/>
          <w:sz w:val="22"/>
          <w:szCs w:val="22"/>
          <w:lang w:val="id-ID"/>
        </w:rPr>
        <w:t>Dalam m</w:t>
      </w:r>
      <w:r w:rsidRPr="00D443E0" w:rsidR="00143E2A">
        <w:rPr>
          <w:bCs/>
          <w:color w:val="auto"/>
          <w:sz w:val="22"/>
          <w:szCs w:val="22"/>
        </w:rPr>
        <w:t xml:space="preserve">endukung perkembangan </w:t>
      </w:r>
      <w:r w:rsidRPr="00D443E0" w:rsidR="00A65A2A">
        <w:rPr>
          <w:bCs/>
          <w:i/>
          <w:color w:val="auto"/>
          <w:sz w:val="22"/>
          <w:szCs w:val="22"/>
          <w:lang w:val="id-ID"/>
        </w:rPr>
        <w:t>sukuk</w:t>
      </w:r>
      <w:r w:rsidRPr="00D443E0" w:rsidR="00143E2A">
        <w:rPr>
          <w:bCs/>
          <w:color w:val="auto"/>
          <w:sz w:val="22"/>
          <w:szCs w:val="22"/>
        </w:rPr>
        <w:t xml:space="preserve">, </w:t>
      </w:r>
      <w:r w:rsidRPr="00D443E0" w:rsidR="00C50AF5">
        <w:rPr>
          <w:color w:val="auto"/>
          <w:sz w:val="22"/>
          <w:szCs w:val="22"/>
          <w:shd w:val="clear" w:color="auto" w:fill="FFFFFF"/>
          <w:lang w:val="id-ID"/>
        </w:rPr>
        <w:t>diterbi</w:t>
      </w:r>
      <w:r w:rsidRPr="00D443E0">
        <w:rPr>
          <w:color w:val="auto"/>
          <w:sz w:val="22"/>
          <w:szCs w:val="22"/>
          <w:shd w:val="clear" w:color="auto" w:fill="FFFFFF"/>
          <w:lang w:val="id-ID"/>
        </w:rPr>
        <w:t xml:space="preserve">tkan </w:t>
      </w:r>
      <w:r w:rsidRPr="00D443E0" w:rsidR="009624B4">
        <w:rPr>
          <w:color w:val="auto"/>
          <w:sz w:val="22"/>
          <w:szCs w:val="22"/>
          <w:shd w:val="clear" w:color="auto" w:fill="FFFFFF"/>
          <w:lang w:val="id-ID"/>
        </w:rPr>
        <w:t xml:space="preserve">beberapa regulasi </w:t>
      </w:r>
      <w:r w:rsidRPr="00D443E0">
        <w:rPr>
          <w:color w:val="auto"/>
          <w:sz w:val="22"/>
          <w:szCs w:val="22"/>
          <w:shd w:val="clear" w:color="auto" w:fill="FFFFFF"/>
          <w:lang w:val="id-ID"/>
        </w:rPr>
        <w:t xml:space="preserve">oleh pemerintah dalam hal </w:t>
      </w:r>
      <w:r w:rsidRPr="00D443E0" w:rsidR="009624B4">
        <w:rPr>
          <w:color w:val="auto"/>
          <w:sz w:val="22"/>
          <w:szCs w:val="22"/>
          <w:shd w:val="clear" w:color="auto" w:fill="FFFFFF"/>
          <w:lang w:val="id-ID"/>
        </w:rPr>
        <w:t xml:space="preserve">valuasi </w:t>
      </w:r>
      <w:r w:rsidRPr="00D443E0" w:rsidR="00B21009">
        <w:rPr>
          <w:bCs/>
          <w:color w:val="auto"/>
          <w:sz w:val="22"/>
          <w:szCs w:val="22"/>
          <w:lang w:val="id-ID"/>
        </w:rPr>
        <w:t xml:space="preserve">berdasarkan harga pasar wajar atau dikenal  dengan </w:t>
      </w:r>
      <w:r w:rsidRPr="00D443E0" w:rsidR="00143E2A">
        <w:rPr>
          <w:bCs/>
          <w:i/>
          <w:color w:val="auto"/>
          <w:sz w:val="22"/>
          <w:szCs w:val="22"/>
        </w:rPr>
        <w:t xml:space="preserve">mark to market </w:t>
      </w:r>
      <w:r w:rsidRPr="00D443E0" w:rsidR="009624B4">
        <w:rPr>
          <w:bCs/>
          <w:color w:val="auto"/>
          <w:sz w:val="22"/>
          <w:szCs w:val="22"/>
          <w:lang w:val="id-ID"/>
        </w:rPr>
        <w:t>guna</w:t>
      </w:r>
      <w:r w:rsidRPr="00D443E0" w:rsidR="00143E2A">
        <w:rPr>
          <w:color w:val="auto"/>
          <w:sz w:val="22"/>
          <w:szCs w:val="22"/>
        </w:rPr>
        <w:t xml:space="preserve"> mendorong terciptanya kondisi pasar yang objektif, adil, dan transparan</w:t>
      </w:r>
      <w:r w:rsidRPr="00D443E0" w:rsidR="00E21A8C">
        <w:rPr>
          <w:color w:val="auto"/>
          <w:sz w:val="22"/>
          <w:szCs w:val="22"/>
          <w:lang w:val="id-ID"/>
        </w:rPr>
        <w:t xml:space="preserve"> (</w:t>
      </w:r>
      <w:r>
        <w:fldChar w:fldCharType="begin"/>
      </w:r>
      <w:r>
        <w:instrText xml:space="preserve"> HYPERLINK "http://www.ibpa.co.id" </w:instrText>
      </w:r>
      <w:r>
        <w:fldChar w:fldCharType="separate"/>
      </w:r>
      <w:r w:rsidRPr="00D443E0" w:rsidR="00E21A8C">
        <w:rPr>
          <w:rStyle w:val="Hyperlink"/>
          <w:color w:val="auto"/>
          <w:sz w:val="22"/>
          <w:szCs w:val="22"/>
          <w:lang w:val="id-ID"/>
        </w:rPr>
        <w:t>www.ibpa.co.id</w:t>
      </w:r>
      <w:r>
        <w:fldChar w:fldCharType="end"/>
      </w:r>
      <w:r w:rsidRPr="00D443E0" w:rsidR="00972AC4">
        <w:rPr>
          <w:color w:val="auto"/>
          <w:sz w:val="22"/>
          <w:szCs w:val="22"/>
          <w:lang w:val="id-ID"/>
        </w:rPr>
        <w:t xml:space="preserve">) melalui </w:t>
      </w:r>
      <w:r w:rsidRPr="00D443E0" w:rsidR="00FB785F">
        <w:rPr>
          <w:color w:val="auto"/>
          <w:sz w:val="22"/>
          <w:szCs w:val="22"/>
        </w:rPr>
        <w:t>Lembaga Penilaian Harga Efek</w:t>
      </w:r>
      <w:r w:rsidRPr="00D443E0" w:rsidR="00FB785F">
        <w:rPr>
          <w:color w:val="auto"/>
          <w:sz w:val="22"/>
          <w:szCs w:val="22"/>
          <w:lang w:val="id-ID"/>
        </w:rPr>
        <w:t xml:space="preserve"> yaitu PT Penilai Harga Efek Indonesia /</w:t>
      </w:r>
      <w:r w:rsidRPr="00D443E0" w:rsidR="00143E2A">
        <w:rPr>
          <w:color w:val="auto"/>
          <w:sz w:val="22"/>
          <w:szCs w:val="22"/>
        </w:rPr>
        <w:t xml:space="preserve"> IBPA (Indonesia </w:t>
      </w:r>
      <w:r w:rsidRPr="00D443E0" w:rsidR="00143E2A">
        <w:rPr>
          <w:i/>
          <w:color w:val="auto"/>
          <w:sz w:val="22"/>
          <w:szCs w:val="22"/>
        </w:rPr>
        <w:t>Bond Pricing Agency</w:t>
      </w:r>
      <w:r w:rsidRPr="00D443E0" w:rsidR="00A65A2A">
        <w:rPr>
          <w:color w:val="auto"/>
          <w:sz w:val="22"/>
          <w:szCs w:val="22"/>
        </w:rPr>
        <w:t xml:space="preserve">) </w:t>
      </w:r>
      <w:r w:rsidRPr="00D443E0" w:rsidR="002C3A85">
        <w:rPr>
          <w:color w:val="auto"/>
          <w:sz w:val="22"/>
          <w:szCs w:val="22"/>
          <w:lang w:val="id-ID"/>
        </w:rPr>
        <w:t xml:space="preserve">sesuai dengan </w:t>
      </w:r>
      <w:r w:rsidRPr="00D443E0" w:rsidR="002C3A85">
        <w:rPr>
          <w:color w:val="auto"/>
          <w:sz w:val="22"/>
          <w:szCs w:val="22"/>
          <w:shd w:val="clear" w:color="auto" w:fill="FFFFFF"/>
        </w:rPr>
        <w:t>Peraturan Nomor V.C.3 tentang Lembaga Penilaian Harga Efek, Lampiran Keputusan Ketua Bapepam dan LK Nomor: Kep-329/BL/2007 tanggal 19 September 2007</w:t>
      </w:r>
      <w:r w:rsidRPr="00D443E0" w:rsidR="002C3A85">
        <w:rPr>
          <w:color w:val="auto"/>
          <w:sz w:val="22"/>
          <w:szCs w:val="22"/>
          <w:shd w:val="clear" w:color="auto" w:fill="FFFFFF"/>
          <w:lang w:val="id-ID"/>
        </w:rPr>
        <w:t xml:space="preserve">. </w:t>
      </w:r>
      <w:r w:rsidRPr="00D443E0" w:rsidR="00972AC4">
        <w:rPr>
          <w:color w:val="auto"/>
          <w:sz w:val="22"/>
          <w:szCs w:val="22"/>
          <w:shd w:val="clear" w:color="auto" w:fill="FFFFFF"/>
          <w:lang w:val="id-ID"/>
        </w:rPr>
        <w:t>Begitupun dengan Malaysia</w:t>
      </w:r>
      <w:r w:rsidRPr="00D443E0">
        <w:rPr>
          <w:color w:val="auto"/>
          <w:sz w:val="22"/>
          <w:szCs w:val="22"/>
          <w:shd w:val="clear" w:color="auto" w:fill="FFFFFF"/>
          <w:lang w:val="id-ID"/>
        </w:rPr>
        <w:t xml:space="preserve"> memiliki</w:t>
      </w:r>
      <w:r w:rsidRPr="00D443E0" w:rsidR="00972AC4">
        <w:rPr>
          <w:color w:val="auto"/>
          <w:sz w:val="22"/>
          <w:szCs w:val="22"/>
          <w:shd w:val="clear" w:color="auto" w:fill="FFFFFF"/>
          <w:lang w:val="id-ID"/>
        </w:rPr>
        <w:t xml:space="preserve"> lembaga </w:t>
      </w:r>
      <w:r w:rsidRPr="00D443E0">
        <w:rPr>
          <w:color w:val="auto"/>
          <w:sz w:val="22"/>
          <w:szCs w:val="22"/>
          <w:shd w:val="clear" w:color="auto" w:fill="FFFFFF"/>
          <w:lang w:val="id-ID"/>
        </w:rPr>
        <w:t xml:space="preserve">yang serupa </w:t>
      </w:r>
      <w:r w:rsidRPr="00D443E0" w:rsidR="00972AC4">
        <w:rPr>
          <w:color w:val="auto"/>
          <w:sz w:val="22"/>
          <w:szCs w:val="22"/>
          <w:shd w:val="clear" w:color="auto" w:fill="FFFFFF"/>
          <w:lang w:val="id-ID"/>
        </w:rPr>
        <w:t xml:space="preserve">yaitu </w:t>
      </w:r>
      <w:r w:rsidRPr="00D443E0">
        <w:rPr>
          <w:i/>
          <w:color w:val="auto"/>
          <w:sz w:val="22"/>
          <w:szCs w:val="22"/>
          <w:shd w:val="clear" w:color="auto" w:fill="FFFFFF"/>
          <w:lang w:val="id-ID"/>
        </w:rPr>
        <w:t xml:space="preserve">Bond Pricing Agency Malaysia </w:t>
      </w:r>
      <w:r w:rsidRPr="00D443E0">
        <w:rPr>
          <w:color w:val="auto"/>
          <w:sz w:val="22"/>
          <w:szCs w:val="22"/>
          <w:shd w:val="clear" w:color="auto" w:fill="FFFFFF"/>
          <w:lang w:val="id-ID"/>
        </w:rPr>
        <w:t xml:space="preserve">(BPAM) </w:t>
      </w:r>
      <w:r w:rsidRPr="00D443E0">
        <w:rPr>
          <w:sz w:val="22"/>
          <w:szCs w:val="22"/>
          <w:lang w:val="id-ID"/>
        </w:rPr>
        <w:t>dimana</w:t>
      </w:r>
      <w:r w:rsidRPr="00D443E0">
        <w:rPr>
          <w:sz w:val="22"/>
          <w:szCs w:val="22"/>
          <w:lang w:val="id-ID"/>
        </w:rPr>
        <w:t xml:space="preserve"> memiliki peranan penting </w:t>
      </w:r>
      <w:r w:rsidRPr="00D443E0">
        <w:rPr>
          <w:sz w:val="22"/>
          <w:szCs w:val="22"/>
          <w:lang w:val="id-ID"/>
        </w:rPr>
        <w:t xml:space="preserve">pada </w:t>
      </w:r>
      <w:r w:rsidRPr="00D443E0">
        <w:rPr>
          <w:sz w:val="22"/>
          <w:szCs w:val="22"/>
          <w:lang w:val="id-ID"/>
        </w:rPr>
        <w:t xml:space="preserve">Pasar Keuangan </w:t>
      </w:r>
      <w:r w:rsidRPr="00D443E0">
        <w:rPr>
          <w:sz w:val="22"/>
          <w:szCs w:val="22"/>
          <w:lang w:val="id-ID"/>
        </w:rPr>
        <w:t xml:space="preserve">Malaysia dengan berfokus pada kegiatan utama yaitu- mengevaluasi harga obligasi dan </w:t>
      </w:r>
      <w:r w:rsidRPr="00D443E0">
        <w:rPr>
          <w:i/>
          <w:sz w:val="22"/>
          <w:szCs w:val="22"/>
          <w:lang w:val="id-ID"/>
        </w:rPr>
        <w:t>sukuk.</w:t>
      </w:r>
    </w:p>
    <w:p w:rsidR="00143E2A" w:rsidP="008F6FD5">
      <w:pPr>
        <w:pStyle w:val="Default"/>
        <w:spacing w:before="240"/>
        <w:ind w:firstLine="720"/>
        <w:jc w:val="both"/>
        <w:rPr>
          <w:sz w:val="22"/>
          <w:szCs w:val="22"/>
          <w:lang w:val="id-ID"/>
        </w:rPr>
      </w:pPr>
      <w:r w:rsidRPr="00D443E0">
        <w:rPr>
          <w:color w:val="auto"/>
          <w:sz w:val="22"/>
          <w:szCs w:val="22"/>
          <w:lang w:val="id-ID"/>
        </w:rPr>
        <w:t xml:space="preserve">Saat ini terdapat </w:t>
      </w:r>
      <w:r w:rsidRPr="00D443E0">
        <w:rPr>
          <w:color w:val="auto"/>
          <w:sz w:val="22"/>
          <w:szCs w:val="22"/>
        </w:rPr>
        <w:t>beberapa regulasi yang berhubungan dengan penetapan penggunaan</w:t>
      </w:r>
      <w:r w:rsidRPr="00D443E0">
        <w:rPr>
          <w:color w:val="auto"/>
          <w:sz w:val="22"/>
          <w:szCs w:val="22"/>
          <w:lang w:val="id-ID"/>
        </w:rPr>
        <w:t xml:space="preserve"> </w:t>
      </w:r>
      <w:r w:rsidRPr="00D443E0" w:rsidR="002C3A85">
        <w:rPr>
          <w:color w:val="auto"/>
          <w:sz w:val="22"/>
          <w:szCs w:val="22"/>
          <w:lang w:val="id-ID"/>
        </w:rPr>
        <w:t>H</w:t>
      </w:r>
      <w:r w:rsidRPr="00D443E0" w:rsidR="00FB785F">
        <w:rPr>
          <w:color w:val="auto"/>
          <w:sz w:val="22"/>
          <w:szCs w:val="22"/>
          <w:lang w:val="id-ID"/>
        </w:rPr>
        <w:t>arga</w:t>
      </w:r>
      <w:r w:rsidRPr="00D443E0" w:rsidR="002C3A85">
        <w:rPr>
          <w:color w:val="auto"/>
          <w:sz w:val="22"/>
          <w:szCs w:val="22"/>
          <w:lang w:val="id-ID"/>
        </w:rPr>
        <w:t xml:space="preserve"> Pasar W</w:t>
      </w:r>
      <w:r w:rsidRPr="00D443E0">
        <w:rPr>
          <w:color w:val="auto"/>
          <w:sz w:val="22"/>
          <w:szCs w:val="22"/>
          <w:lang w:val="id-ID"/>
        </w:rPr>
        <w:t xml:space="preserve">ajar dari </w:t>
      </w:r>
      <w:r w:rsidRPr="00D443E0">
        <w:rPr>
          <w:i/>
          <w:color w:val="auto"/>
          <w:sz w:val="22"/>
          <w:szCs w:val="22"/>
        </w:rPr>
        <w:t xml:space="preserve">Sukuk </w:t>
      </w:r>
      <w:r w:rsidRPr="00D443E0">
        <w:rPr>
          <w:color w:val="auto"/>
          <w:sz w:val="22"/>
          <w:szCs w:val="22"/>
        </w:rPr>
        <w:t xml:space="preserve"> </w:t>
      </w:r>
      <w:r w:rsidRPr="00D443E0">
        <w:rPr>
          <w:color w:val="auto"/>
          <w:sz w:val="22"/>
          <w:szCs w:val="22"/>
          <w:lang w:val="id-ID"/>
        </w:rPr>
        <w:t>untuk transaksi maupun pelaporan Lembaga Keuangan dalam ruang lingkup  Pasar  Modal Konvensional serta Pasar Modal Syariah di Indonesia</w:t>
      </w:r>
      <w:r w:rsidRPr="00D443E0">
        <w:rPr>
          <w:color w:val="auto"/>
          <w:sz w:val="22"/>
          <w:szCs w:val="22"/>
        </w:rPr>
        <w:t xml:space="preserve"> yang harus dipatuhi oleh Lembaga Keuangan seperti Asuransi, Reasuransi, Dana Pensiun, Yayasan Kesejahteraan serta produk investasi yang dikelola oleh Manajer Investasi diantaranya yaitu Reksadana.</w:t>
      </w:r>
      <w:r w:rsidRPr="00D443E0" w:rsidR="005B0EF8">
        <w:rPr>
          <w:color w:val="auto"/>
          <w:sz w:val="22"/>
          <w:szCs w:val="22"/>
          <w:lang w:val="id-ID"/>
        </w:rPr>
        <w:t xml:space="preserve"> </w:t>
      </w:r>
      <w:r w:rsidRPr="00D443E0">
        <w:rPr>
          <w:sz w:val="22"/>
          <w:szCs w:val="22"/>
          <w:shd w:val="clear" w:color="auto" w:fill="FFFFFF"/>
        </w:rPr>
        <w:t xml:space="preserve">Informasi </w:t>
      </w:r>
      <w:r w:rsidRPr="00D443E0">
        <w:rPr>
          <w:sz w:val="22"/>
          <w:szCs w:val="22"/>
        </w:rPr>
        <w:t>harga</w:t>
      </w:r>
      <w:r w:rsidRPr="00D443E0" w:rsidR="00D6121B">
        <w:rPr>
          <w:sz w:val="22"/>
          <w:szCs w:val="22"/>
          <w:lang w:val="id-ID"/>
        </w:rPr>
        <w:t xml:space="preserve"> pasar wajar</w:t>
      </w:r>
      <w:r w:rsidRPr="00D443E0">
        <w:rPr>
          <w:sz w:val="22"/>
          <w:szCs w:val="22"/>
        </w:rPr>
        <w:t xml:space="preserve"> dapat </w:t>
      </w:r>
      <w:r w:rsidRPr="00D443E0" w:rsidR="005B0EF8">
        <w:rPr>
          <w:sz w:val="22"/>
          <w:szCs w:val="22"/>
          <w:lang w:val="id-ID"/>
        </w:rPr>
        <w:t>diperoleh</w:t>
      </w:r>
      <w:r w:rsidRPr="00D443E0">
        <w:rPr>
          <w:sz w:val="22"/>
          <w:szCs w:val="22"/>
        </w:rPr>
        <w:t xml:space="preserve"> dari IBPA</w:t>
      </w:r>
      <w:r w:rsidRPr="00D443E0" w:rsidR="005B0EF8">
        <w:rPr>
          <w:sz w:val="22"/>
          <w:szCs w:val="22"/>
          <w:lang w:val="id-ID"/>
        </w:rPr>
        <w:t xml:space="preserve"> untuk pasar modal Indonesia</w:t>
      </w:r>
      <w:r w:rsidRPr="00D443E0">
        <w:rPr>
          <w:sz w:val="22"/>
          <w:szCs w:val="22"/>
        </w:rPr>
        <w:t xml:space="preserve"> </w:t>
      </w:r>
      <w:r w:rsidRPr="00D443E0" w:rsidR="005B0EF8">
        <w:rPr>
          <w:sz w:val="22"/>
          <w:szCs w:val="22"/>
          <w:lang w:val="id-ID"/>
        </w:rPr>
        <w:t xml:space="preserve">dan BPAM untuk Malaysia </w:t>
      </w:r>
      <w:r w:rsidRPr="00D443E0" w:rsidR="00F25B51">
        <w:rPr>
          <w:sz w:val="22"/>
          <w:szCs w:val="22"/>
          <w:lang w:val="id-ID"/>
        </w:rPr>
        <w:t>yang</w:t>
      </w:r>
      <w:r w:rsidRPr="00D443E0" w:rsidR="005B0EF8">
        <w:rPr>
          <w:sz w:val="22"/>
          <w:szCs w:val="22"/>
          <w:lang w:val="id-ID"/>
        </w:rPr>
        <w:t xml:space="preserve"> dikenal juga </w:t>
      </w:r>
      <w:r w:rsidRPr="00D443E0">
        <w:rPr>
          <w:sz w:val="22"/>
          <w:szCs w:val="22"/>
        </w:rPr>
        <w:t xml:space="preserve">dengan istilah </w:t>
      </w:r>
      <w:r w:rsidRPr="00D443E0" w:rsidR="006A05FC">
        <w:rPr>
          <w:i/>
          <w:sz w:val="22"/>
          <w:szCs w:val="22"/>
        </w:rPr>
        <w:t>Fair Price. Fair Price Sukuk</w:t>
      </w:r>
      <w:r w:rsidRPr="00D443E0">
        <w:rPr>
          <w:sz w:val="22"/>
          <w:szCs w:val="22"/>
        </w:rPr>
        <w:t xml:space="preserve"> dijadikan </w:t>
      </w:r>
      <w:r w:rsidRPr="00D443E0" w:rsidR="00D6121B">
        <w:rPr>
          <w:sz w:val="22"/>
          <w:szCs w:val="22"/>
        </w:rPr>
        <w:t xml:space="preserve">sebagai acuan dalam penilaian </w:t>
      </w:r>
      <w:r w:rsidRPr="00D443E0" w:rsidR="00D6121B">
        <w:rPr>
          <w:sz w:val="22"/>
          <w:szCs w:val="22"/>
          <w:lang w:val="id-ID"/>
        </w:rPr>
        <w:t>harga pasar wajar/</w:t>
      </w:r>
      <w:r w:rsidRPr="00D443E0">
        <w:rPr>
          <w:i/>
          <w:sz w:val="22"/>
          <w:szCs w:val="22"/>
        </w:rPr>
        <w:t xml:space="preserve">mark to market </w:t>
      </w:r>
      <w:r w:rsidRPr="00D443E0" w:rsidR="00D6121B">
        <w:rPr>
          <w:sz w:val="22"/>
          <w:szCs w:val="22"/>
        </w:rPr>
        <w:t>serta</w:t>
      </w:r>
      <w:r w:rsidRPr="00D443E0">
        <w:rPr>
          <w:sz w:val="22"/>
          <w:szCs w:val="22"/>
        </w:rPr>
        <w:t xml:space="preserve"> penyajian Laporan Keuangan</w:t>
      </w:r>
      <w:r w:rsidRPr="00D443E0" w:rsidR="00D6121B">
        <w:rPr>
          <w:sz w:val="22"/>
          <w:szCs w:val="22"/>
          <w:lang w:val="id-ID"/>
        </w:rPr>
        <w:t xml:space="preserve"> bagi Lembaga Keuangan sebagaimana tercantum dalam masing-masing regulasi.</w:t>
      </w:r>
    </w:p>
    <w:p w:rsidR="0096319B" w:rsidRPr="0096319B" w:rsidP="0096319B">
      <w:pPr>
        <w:autoSpaceDE w:val="0"/>
        <w:autoSpaceDN w:val="0"/>
        <w:adjustRightInd w:val="0"/>
        <w:spacing w:before="240" w:after="0" w:line="240" w:lineRule="auto"/>
        <w:ind w:firstLine="720"/>
        <w:jc w:val="both"/>
        <w:rPr>
          <w:rFonts w:ascii="Times New Roman" w:hAnsi="Times New Roman" w:cs="Times New Roman"/>
          <w:lang w:val="id-ID"/>
        </w:rPr>
      </w:pPr>
      <w:r w:rsidRPr="0096319B">
        <w:rPr>
          <w:rFonts w:ascii="Times New Roman" w:hAnsi="Times New Roman" w:cs="Times New Roman"/>
          <w:lang w:val="id-ID"/>
        </w:rPr>
        <w:t xml:space="preserve">IBPA menilai banyak masyarakat Indonesia atau pelaku obligasi di pasar sekunder, khususnya ritel belum memahami harga pasar obligasi. Dengan ketidakjelasan harga ini banyak para pihak yang tidak bertanggung jawab dan memanfaatkan kondisi tersebut dengan menetapkan harga obligasi di atas harga pasar. Dikutip dari https://investasi.kontan.co.id/ menurut </w:t>
      </w:r>
      <w:r w:rsidRPr="0096319B">
        <w:rPr>
          <w:rFonts w:ascii="Times New Roman" w:hAnsi="Times New Roman" w:cs="Times New Roman"/>
        </w:rPr>
        <w:t>Direktur IBPA Wahyu Trenggono </w:t>
      </w:r>
      <w:r w:rsidRPr="0096319B">
        <w:rPr>
          <w:rFonts w:ascii="Times New Roman" w:hAnsi="Times New Roman" w:cs="Times New Roman"/>
          <w:lang w:val="id-ID"/>
        </w:rPr>
        <w:t xml:space="preserve">dengan kondisi tersebut membuat banyak pihak kurang berminat masuk ke pasar obligasi dan lebih memilih deposito. Sementara itu bila dilihat secara </w:t>
      </w:r>
      <w:r w:rsidRPr="0096319B">
        <w:rPr>
          <w:rFonts w:ascii="Times New Roman" w:hAnsi="Times New Roman" w:cs="Times New Roman"/>
          <w:i/>
          <w:lang w:val="id-ID"/>
        </w:rPr>
        <w:t xml:space="preserve">yield, </w:t>
      </w:r>
      <w:r w:rsidRPr="0096319B">
        <w:rPr>
          <w:rFonts w:ascii="Times New Roman" w:hAnsi="Times New Roman" w:cs="Times New Roman"/>
          <w:lang w:val="id-ID"/>
        </w:rPr>
        <w:t>obligasi lebih menarik dibandingkan dengan deposito. Harga pasar merupakan harga pada pasar riil dan merupakan harga yang paling mudah ditentukan karena merupakan harga dari suatu surat berharga pada pasar yang sedang berlangsung atau jika pasar sudah tutup, maka harga pasar adalah harga penutupannya (</w:t>
      </w:r>
      <w:r w:rsidRPr="0096319B">
        <w:rPr>
          <w:rFonts w:ascii="Times New Roman" w:hAnsi="Times New Roman" w:cs="Times New Roman"/>
          <w:i/>
          <w:lang w:val="id-ID"/>
        </w:rPr>
        <w:t>closing price</w:t>
      </w:r>
      <w:r w:rsidRPr="0096319B">
        <w:rPr>
          <w:rFonts w:ascii="Times New Roman" w:hAnsi="Times New Roman" w:cs="Times New Roman"/>
          <w:lang w:val="id-ID"/>
        </w:rPr>
        <w:t>).</w:t>
      </w:r>
    </w:p>
    <w:p w:rsidR="0096319B" w:rsidP="0096319B">
      <w:pPr>
        <w:autoSpaceDE w:val="0"/>
        <w:autoSpaceDN w:val="0"/>
        <w:adjustRightInd w:val="0"/>
        <w:spacing w:before="240" w:after="0" w:line="240" w:lineRule="auto"/>
        <w:ind w:firstLine="720"/>
        <w:jc w:val="both"/>
        <w:rPr>
          <w:rFonts w:ascii="Times New Roman" w:hAnsi="Times New Roman" w:cs="Times New Roman"/>
          <w:lang w:val="id-ID"/>
        </w:rPr>
      </w:pPr>
      <w:r w:rsidRPr="0096319B">
        <w:rPr>
          <w:rFonts w:ascii="Times New Roman" w:hAnsi="Times New Roman" w:cs="Times New Roman"/>
          <w:lang w:val="id-ID"/>
        </w:rPr>
        <w:t xml:space="preserve">Penerapan harga pasar wajar dapat berpengaruh positif salah satunya terhadap produk reksadana seperti dikutip dari </w:t>
      </w:r>
      <w:r>
        <w:fldChar w:fldCharType="begin"/>
      </w:r>
      <w:r>
        <w:instrText xml:space="preserve"> HYPERLINK "https://investasi.kontan.co.id/" </w:instrText>
      </w:r>
      <w:r>
        <w:fldChar w:fldCharType="separate"/>
      </w:r>
      <w:r w:rsidRPr="0096319B">
        <w:rPr>
          <w:rStyle w:val="Hyperlink"/>
          <w:rFonts w:ascii="Times New Roman" w:hAnsi="Times New Roman" w:cs="Times New Roman"/>
          <w:color w:val="auto"/>
          <w:lang w:val="id-ID"/>
        </w:rPr>
        <w:t>https://investasi.kontan.co.id/</w:t>
      </w:r>
      <w:r>
        <w:fldChar w:fldCharType="end"/>
      </w:r>
      <w:r w:rsidRPr="0096319B">
        <w:rPr>
          <w:rFonts w:ascii="Times New Roman" w:hAnsi="Times New Roman" w:cs="Times New Roman"/>
          <w:lang w:val="id-ID"/>
        </w:rPr>
        <w:t xml:space="preserve"> bahwa melalui peraturan tersebut </w:t>
      </w:r>
      <w:r w:rsidRPr="0096319B">
        <w:rPr>
          <w:rFonts w:ascii="Times New Roman" w:hAnsi="Times New Roman" w:cs="Times New Roman"/>
        </w:rPr>
        <w:t>aturan tersebut mempermudah manajer investasi (MI)</w:t>
      </w:r>
      <w:r w:rsidRPr="0096319B">
        <w:rPr>
          <w:rFonts w:ascii="Times New Roman" w:hAnsi="Times New Roman" w:cs="Times New Roman"/>
          <w:lang w:val="id-ID"/>
        </w:rPr>
        <w:t xml:space="preserve"> untuk</w:t>
      </w:r>
      <w:r w:rsidRPr="0096319B">
        <w:rPr>
          <w:rFonts w:ascii="Times New Roman" w:hAnsi="Times New Roman" w:cs="Times New Roman"/>
        </w:rPr>
        <w:t xml:space="preserve"> menghitung ulang harga obligasi sesuai dengan nilai pasar.</w:t>
      </w:r>
      <w:r w:rsidRPr="0096319B">
        <w:rPr>
          <w:rFonts w:ascii="Times New Roman" w:hAnsi="Times New Roman" w:cs="Times New Roman"/>
          <w:lang w:val="id-ID"/>
        </w:rPr>
        <w:t xml:space="preserve"> Dimana s</w:t>
      </w:r>
      <w:r w:rsidRPr="0096319B">
        <w:rPr>
          <w:rFonts w:ascii="Times New Roman" w:hAnsi="Times New Roman" w:cs="Times New Roman"/>
        </w:rPr>
        <w:t xml:space="preserve">ebelumnya, nilai pasar wajar obligasi korporasi </w:t>
      </w:r>
      <w:r w:rsidRPr="0096319B">
        <w:rPr>
          <w:rFonts w:ascii="Times New Roman" w:hAnsi="Times New Roman" w:cs="Times New Roman"/>
          <w:lang w:val="id-ID"/>
        </w:rPr>
        <w:t>menggunakan</w:t>
      </w:r>
      <w:r w:rsidRPr="0096319B">
        <w:rPr>
          <w:rFonts w:ascii="Times New Roman" w:hAnsi="Times New Roman" w:cs="Times New Roman"/>
        </w:rPr>
        <w:t xml:space="preserve"> harga rata-rata tertimbang dari harga kejadian transaksi yang ada</w:t>
      </w:r>
      <w:r w:rsidRPr="0096319B">
        <w:rPr>
          <w:rFonts w:ascii="Times New Roman" w:hAnsi="Times New Roman" w:cs="Times New Roman"/>
          <w:lang w:val="id-ID"/>
        </w:rPr>
        <w:t xml:space="preserve"> karena</w:t>
      </w:r>
      <w:r w:rsidRPr="0096319B">
        <w:rPr>
          <w:rFonts w:ascii="Times New Roman" w:hAnsi="Times New Roman" w:cs="Times New Roman"/>
        </w:rPr>
        <w:t xml:space="preserve"> volume transaksi tidak sebesar obligasi pemerintah, harga obligasi korporasi sering kali tidak mencerminkan harga pasar.</w:t>
      </w:r>
      <w:r w:rsidRPr="0096319B">
        <w:rPr>
          <w:rFonts w:ascii="Times New Roman" w:hAnsi="Times New Roman" w:cs="Times New Roman"/>
          <w:lang w:val="id-ID"/>
        </w:rPr>
        <w:t xml:space="preserve"> Salah satu kutipan dari </w:t>
      </w:r>
      <w:r>
        <w:fldChar w:fldCharType="begin"/>
      </w:r>
      <w:r>
        <w:instrText xml:space="preserve"> HYPERLINK "https://www.bareksa.com" </w:instrText>
      </w:r>
      <w:r>
        <w:fldChar w:fldCharType="separate"/>
      </w:r>
      <w:r w:rsidRPr="0096319B">
        <w:rPr>
          <w:rStyle w:val="Hyperlink"/>
          <w:rFonts w:ascii="Times New Roman" w:hAnsi="Times New Roman" w:cs="Times New Roman"/>
          <w:color w:val="auto"/>
          <w:lang w:val="id-ID"/>
        </w:rPr>
        <w:t>https://www.bareksa.com</w:t>
      </w:r>
      <w:r>
        <w:fldChar w:fldCharType="end"/>
      </w:r>
      <w:r w:rsidRPr="0096319B">
        <w:rPr>
          <w:rFonts w:ascii="Times New Roman" w:hAnsi="Times New Roman" w:cs="Times New Roman"/>
          <w:lang w:val="id-ID"/>
        </w:rPr>
        <w:t xml:space="preserve"> mengenai kinerja Reksadana dengan headline T</w:t>
      </w:r>
      <w:r w:rsidRPr="0096319B">
        <w:rPr>
          <w:rFonts w:ascii="Times New Roman" w:hAnsi="Times New Roman" w:cs="Times New Roman"/>
          <w:bCs/>
          <w:shd w:val="clear" w:color="auto" w:fill="FFFFFF"/>
        </w:rPr>
        <w:t>op 5 Reksadana Syariah Untung Hingga 79,9 Persen dalam 3 Tahun</w:t>
      </w:r>
      <w:r w:rsidRPr="0096319B">
        <w:rPr>
          <w:rFonts w:ascii="Times New Roman" w:hAnsi="Times New Roman" w:cs="Times New Roman"/>
          <w:bCs/>
          <w:shd w:val="clear" w:color="auto" w:fill="FFFFFF"/>
          <w:lang w:val="id-ID"/>
        </w:rPr>
        <w:t xml:space="preserve"> terakhir, posisi pada bulan Oktober  2018. </w:t>
      </w:r>
      <w:r w:rsidRPr="0096319B">
        <w:rPr>
          <w:rFonts w:ascii="Times New Roman" w:hAnsi="Times New Roman" w:cs="Times New Roman"/>
        </w:rPr>
        <w:t>Produk reksadana pendapatan tetap yang menempati posisi ketiga </w:t>
      </w:r>
      <w:r w:rsidRPr="0096319B">
        <w:rPr>
          <w:rStyle w:val="Emphasis"/>
          <w:rFonts w:ascii="Times New Roman" w:hAnsi="Times New Roman" w:cs="Times New Roman"/>
          <w:bdr w:val="none" w:sz="0" w:space="0" w:color="auto" w:frame="1"/>
        </w:rPr>
        <w:t>return </w:t>
      </w:r>
      <w:r w:rsidRPr="0096319B">
        <w:rPr>
          <w:rFonts w:ascii="Times New Roman" w:hAnsi="Times New Roman" w:cs="Times New Roman"/>
        </w:rPr>
        <w:t xml:space="preserve">tertinggi </w:t>
      </w:r>
      <w:r w:rsidRPr="0096319B">
        <w:rPr>
          <w:rFonts w:ascii="Times New Roman" w:hAnsi="Times New Roman" w:cs="Times New Roman"/>
          <w:lang w:val="id-ID"/>
        </w:rPr>
        <w:t>yaitu</w:t>
      </w:r>
      <w:r w:rsidRPr="0096319B">
        <w:rPr>
          <w:rFonts w:ascii="Times New Roman" w:hAnsi="Times New Roman" w:cs="Times New Roman"/>
        </w:rPr>
        <w:t xml:space="preserve"> dikelola oleh PT MNC Ass</w:t>
      </w:r>
      <w:r w:rsidRPr="0096319B">
        <w:rPr>
          <w:rFonts w:ascii="Times New Roman" w:hAnsi="Times New Roman" w:cs="Times New Roman"/>
          <w:lang w:val="id-ID"/>
        </w:rPr>
        <w:t>e</w:t>
      </w:r>
      <w:r w:rsidRPr="0096319B">
        <w:rPr>
          <w:rFonts w:ascii="Times New Roman" w:hAnsi="Times New Roman" w:cs="Times New Roman"/>
        </w:rPr>
        <w:t>t Management yang bernama MNC Dana Syariah.</w:t>
      </w:r>
      <w:r w:rsidRPr="0096319B">
        <w:rPr>
          <w:rFonts w:ascii="Times New Roman" w:hAnsi="Times New Roman" w:cs="Times New Roman"/>
          <w:lang w:val="id-ID"/>
        </w:rPr>
        <w:t xml:space="preserve"> </w:t>
      </w:r>
      <w:r w:rsidRPr="0096319B">
        <w:rPr>
          <w:rFonts w:ascii="Times New Roman" w:hAnsi="Times New Roman" w:cs="Times New Roman"/>
        </w:rPr>
        <w:t>Berdasarkan </w:t>
      </w:r>
      <w:r w:rsidRPr="0096319B">
        <w:rPr>
          <w:rStyle w:val="Emphasis"/>
          <w:rFonts w:ascii="Times New Roman" w:hAnsi="Times New Roman" w:cs="Times New Roman"/>
          <w:bdr w:val="none" w:sz="0" w:space="0" w:color="auto" w:frame="1"/>
        </w:rPr>
        <w:t>fund fact sheet </w:t>
      </w:r>
      <w:r w:rsidRPr="0096319B">
        <w:rPr>
          <w:rFonts w:ascii="Times New Roman" w:hAnsi="Times New Roman" w:cs="Times New Roman"/>
        </w:rPr>
        <w:t xml:space="preserve">per September 2018, portofolio investasi produk reksadana pendapatan tetap syariah ini ialah </w:t>
      </w:r>
      <w:r w:rsidRPr="0096319B">
        <w:rPr>
          <w:rFonts w:ascii="Times New Roman" w:hAnsi="Times New Roman" w:cs="Times New Roman"/>
          <w:i/>
        </w:rPr>
        <w:t>Sukuk</w:t>
      </w:r>
      <w:r w:rsidRPr="0096319B">
        <w:rPr>
          <w:rFonts w:ascii="Times New Roman" w:hAnsi="Times New Roman" w:cs="Times New Roman"/>
        </w:rPr>
        <w:t xml:space="preserve"> </w:t>
      </w:r>
      <w:r w:rsidRPr="0096319B">
        <w:rPr>
          <w:rFonts w:ascii="Times New Roman" w:hAnsi="Times New Roman" w:cs="Times New Roman"/>
          <w:i/>
        </w:rPr>
        <w:t>Ijarah</w:t>
      </w:r>
      <w:r w:rsidRPr="0096319B">
        <w:rPr>
          <w:rFonts w:ascii="Times New Roman" w:hAnsi="Times New Roman" w:cs="Times New Roman"/>
        </w:rPr>
        <w:t xml:space="preserve"> Berkelanjutan I Timah Tahap I Tahun 2017 Seri A, </w:t>
      </w:r>
      <w:r w:rsidRPr="0096319B">
        <w:rPr>
          <w:rFonts w:ascii="Times New Roman" w:hAnsi="Times New Roman" w:cs="Times New Roman"/>
          <w:i/>
        </w:rPr>
        <w:t>Sukuk</w:t>
      </w:r>
      <w:r w:rsidRPr="0096319B">
        <w:rPr>
          <w:rFonts w:ascii="Times New Roman" w:hAnsi="Times New Roman" w:cs="Times New Roman"/>
        </w:rPr>
        <w:t xml:space="preserve"> </w:t>
      </w:r>
      <w:r w:rsidRPr="0096319B">
        <w:rPr>
          <w:rFonts w:ascii="Times New Roman" w:hAnsi="Times New Roman" w:cs="Times New Roman"/>
          <w:i/>
        </w:rPr>
        <w:t>Ijarah</w:t>
      </w:r>
      <w:r w:rsidRPr="0096319B">
        <w:rPr>
          <w:rFonts w:ascii="Times New Roman" w:hAnsi="Times New Roman" w:cs="Times New Roman"/>
        </w:rPr>
        <w:t xml:space="preserve"> Berkelanjutan I Timah Tahap I Tahun 2017 Seri B, </w:t>
      </w:r>
      <w:r w:rsidRPr="0096319B">
        <w:rPr>
          <w:rFonts w:ascii="Times New Roman" w:hAnsi="Times New Roman" w:cs="Times New Roman"/>
          <w:i/>
        </w:rPr>
        <w:t>Sukuk</w:t>
      </w:r>
      <w:r w:rsidRPr="0096319B">
        <w:rPr>
          <w:rFonts w:ascii="Times New Roman" w:hAnsi="Times New Roman" w:cs="Times New Roman"/>
        </w:rPr>
        <w:t xml:space="preserve"> </w:t>
      </w:r>
      <w:r w:rsidRPr="0096319B">
        <w:rPr>
          <w:rFonts w:ascii="Times New Roman" w:hAnsi="Times New Roman" w:cs="Times New Roman"/>
          <w:i/>
        </w:rPr>
        <w:t>Mudarabah</w:t>
      </w:r>
      <w:r w:rsidRPr="0096319B">
        <w:rPr>
          <w:rFonts w:ascii="Times New Roman" w:hAnsi="Times New Roman" w:cs="Times New Roman"/>
        </w:rPr>
        <w:t xml:space="preserve"> Berkelanjutan II Adira Finance Tahap II Tahun 2016 Seri C, </w:t>
      </w:r>
      <w:r w:rsidRPr="0096319B">
        <w:rPr>
          <w:rFonts w:ascii="Times New Roman" w:hAnsi="Times New Roman" w:cs="Times New Roman"/>
          <w:i/>
        </w:rPr>
        <w:t>Sukuk Mudarabah</w:t>
      </w:r>
      <w:r w:rsidRPr="0096319B">
        <w:rPr>
          <w:rFonts w:ascii="Times New Roman" w:hAnsi="Times New Roman" w:cs="Times New Roman"/>
        </w:rPr>
        <w:t xml:space="preserve"> Berkelanjutan I Bank Maybank Indonesia Tahap II Tahun 2016, dan </w:t>
      </w:r>
      <w:r w:rsidRPr="0096319B">
        <w:rPr>
          <w:rFonts w:ascii="Times New Roman" w:hAnsi="Times New Roman" w:cs="Times New Roman"/>
          <w:i/>
        </w:rPr>
        <w:t>Sukuk Mudarabah</w:t>
      </w:r>
      <w:r w:rsidRPr="0096319B">
        <w:rPr>
          <w:rFonts w:ascii="Times New Roman" w:hAnsi="Times New Roman" w:cs="Times New Roman"/>
        </w:rPr>
        <w:t xml:space="preserve"> Berkelanjutan II Bank Maybank Indonesia Tahap I Tahun 2017.</w:t>
      </w:r>
      <w:r w:rsidRPr="0096319B">
        <w:rPr>
          <w:rFonts w:ascii="Times New Roman" w:hAnsi="Times New Roman" w:cs="Times New Roman"/>
          <w:lang w:val="id-ID"/>
        </w:rPr>
        <w:t xml:space="preserve"> Ini menunjukkan bahwa melalui portfofolio dengan instrument </w:t>
      </w:r>
      <w:r w:rsidRPr="0096319B">
        <w:rPr>
          <w:rFonts w:ascii="Times New Roman" w:hAnsi="Times New Roman" w:cs="Times New Roman"/>
          <w:i/>
          <w:lang w:val="id-ID"/>
        </w:rPr>
        <w:t xml:space="preserve">Sukuk </w:t>
      </w:r>
      <w:r w:rsidRPr="0096319B">
        <w:rPr>
          <w:rFonts w:ascii="Times New Roman" w:hAnsi="Times New Roman" w:cs="Times New Roman"/>
          <w:lang w:val="id-ID"/>
        </w:rPr>
        <w:t xml:space="preserve">serta dengan </w:t>
      </w:r>
      <w:r w:rsidRPr="0096319B">
        <w:rPr>
          <w:rFonts w:ascii="Times New Roman" w:hAnsi="Times New Roman" w:cs="Times New Roman"/>
          <w:lang w:val="id-ID"/>
        </w:rPr>
        <w:t>adanya penetapan harga pasar wajar dapat memberikan imbal hasil yang menguntungkan bagi investor.</w:t>
      </w:r>
    </w:p>
    <w:p w:rsidR="0096319B" w:rsidRPr="0096319B" w:rsidP="008F6FD5">
      <w:pPr>
        <w:autoSpaceDE w:val="0"/>
        <w:autoSpaceDN w:val="0"/>
        <w:adjustRightInd w:val="0"/>
        <w:spacing w:before="240" w:after="0" w:line="240" w:lineRule="auto"/>
        <w:ind w:firstLine="720"/>
        <w:jc w:val="both"/>
        <w:rPr>
          <w:rFonts w:ascii="Times New Roman" w:hAnsi="Times New Roman" w:cs="Times New Roman"/>
          <w:lang w:val="id-ID"/>
        </w:rPr>
      </w:pPr>
      <w:r w:rsidRPr="0096319B">
        <w:rPr>
          <w:rFonts w:ascii="Times New Roman" w:hAnsi="Times New Roman" w:cs="Times New Roman"/>
        </w:rPr>
        <w:t xml:space="preserve">Harga </w:t>
      </w:r>
      <w:r w:rsidRPr="0096319B">
        <w:rPr>
          <w:rFonts w:ascii="Times New Roman" w:hAnsi="Times New Roman" w:cs="Times New Roman"/>
          <w:i/>
        </w:rPr>
        <w:t xml:space="preserve">Sukuk </w:t>
      </w:r>
      <w:r w:rsidRPr="0096319B">
        <w:rPr>
          <w:rFonts w:ascii="Times New Roman" w:hAnsi="Times New Roman" w:cs="Times New Roman"/>
        </w:rPr>
        <w:t xml:space="preserve">dinyatakan dalam presentase (%) dari nilai nominal. Terdapat 3 harga pasar dari </w:t>
      </w:r>
      <w:r w:rsidRPr="0096319B">
        <w:rPr>
          <w:rFonts w:ascii="Times New Roman" w:hAnsi="Times New Roman" w:cs="Times New Roman"/>
          <w:i/>
        </w:rPr>
        <w:t xml:space="preserve">Sukuk </w:t>
      </w:r>
      <w:r w:rsidRPr="0096319B">
        <w:rPr>
          <w:rFonts w:ascii="Times New Roman" w:hAnsi="Times New Roman" w:cs="Times New Roman"/>
        </w:rPr>
        <w:t xml:space="preserve">yang ditawarkan yaitu </w:t>
      </w:r>
      <w:r w:rsidRPr="0096319B">
        <w:rPr>
          <w:rFonts w:ascii="Times New Roman" w:hAnsi="Times New Roman" w:cs="Times New Roman"/>
          <w:i/>
        </w:rPr>
        <w:t xml:space="preserve">at par </w:t>
      </w:r>
      <w:r w:rsidRPr="0096319B">
        <w:rPr>
          <w:rFonts w:ascii="Times New Roman" w:hAnsi="Times New Roman" w:cs="Times New Roman"/>
        </w:rPr>
        <w:t xml:space="preserve"> (100%), premium dan diskon. Nilai nominal (</w:t>
      </w:r>
      <w:r w:rsidRPr="0096319B">
        <w:rPr>
          <w:rFonts w:ascii="Times New Roman" w:hAnsi="Times New Roman" w:cs="Times New Roman"/>
          <w:i/>
        </w:rPr>
        <w:t>face value</w:t>
      </w:r>
      <w:r w:rsidRPr="0096319B">
        <w:rPr>
          <w:rFonts w:ascii="Times New Roman" w:hAnsi="Times New Roman" w:cs="Times New Roman"/>
        </w:rPr>
        <w:t xml:space="preserve">) adalah nilai pokok dari suatu </w:t>
      </w:r>
      <w:r w:rsidRPr="0096319B">
        <w:rPr>
          <w:rFonts w:ascii="Times New Roman" w:hAnsi="Times New Roman" w:cs="Times New Roman"/>
          <w:i/>
        </w:rPr>
        <w:t xml:space="preserve">Sukuk </w:t>
      </w:r>
      <w:r w:rsidRPr="0096319B">
        <w:rPr>
          <w:rFonts w:ascii="Times New Roman" w:hAnsi="Times New Roman" w:cs="Times New Roman"/>
        </w:rPr>
        <w:t xml:space="preserve">yang akan diterima oleh pemegang </w:t>
      </w:r>
      <w:r w:rsidRPr="0096319B">
        <w:rPr>
          <w:rFonts w:ascii="Times New Roman" w:hAnsi="Times New Roman" w:cs="Times New Roman"/>
          <w:i/>
        </w:rPr>
        <w:t xml:space="preserve">Sukuk </w:t>
      </w:r>
      <w:r w:rsidRPr="0096319B">
        <w:rPr>
          <w:rFonts w:ascii="Times New Roman" w:hAnsi="Times New Roman" w:cs="Times New Roman"/>
        </w:rPr>
        <w:t xml:space="preserve">pada saat jatuh tempo. </w:t>
      </w:r>
      <w:r w:rsidRPr="0096319B">
        <w:rPr>
          <w:rFonts w:ascii="Times New Roman" w:hAnsi="Times New Roman" w:cs="Times New Roman"/>
          <w:shd w:val="clear" w:color="auto" w:fill="FFFFFF"/>
        </w:rPr>
        <w:t xml:space="preserve">IBPA melakukan perhitungan dan penetapan harga pasar wajar untuk obligasi dan </w:t>
      </w:r>
      <w:r w:rsidRPr="0096319B">
        <w:rPr>
          <w:rFonts w:ascii="Times New Roman" w:hAnsi="Times New Roman" w:cs="Times New Roman"/>
          <w:i/>
          <w:shd w:val="clear" w:color="auto" w:fill="FFFFFF"/>
        </w:rPr>
        <w:t>sukuk</w:t>
      </w:r>
      <w:r w:rsidRPr="0096319B">
        <w:rPr>
          <w:rFonts w:ascii="Times New Roman" w:hAnsi="Times New Roman" w:cs="Times New Roman"/>
          <w:shd w:val="clear" w:color="auto" w:fill="FFFFFF"/>
        </w:rPr>
        <w:t xml:space="preserve">  yang diterbitkan oleh Pemerintah dan korporasi di Indonesia. Informasi </w:t>
      </w:r>
      <w:r w:rsidRPr="0096319B">
        <w:rPr>
          <w:rFonts w:ascii="Times New Roman" w:hAnsi="Times New Roman" w:cs="Times New Roman"/>
        </w:rPr>
        <w:t>harga</w:t>
      </w:r>
      <w:r w:rsidRPr="0096319B">
        <w:rPr>
          <w:rFonts w:ascii="Times New Roman" w:hAnsi="Times New Roman" w:cs="Times New Roman"/>
          <w:lang w:val="id-ID"/>
        </w:rPr>
        <w:t xml:space="preserve"> pasar wajar</w:t>
      </w:r>
      <w:r w:rsidRPr="0096319B">
        <w:rPr>
          <w:rFonts w:ascii="Times New Roman" w:hAnsi="Times New Roman" w:cs="Times New Roman"/>
        </w:rPr>
        <w:t xml:space="preserve"> tersebut saat ini dapat diunduh dari Web IBPA dengan istilah </w:t>
      </w:r>
      <w:r w:rsidRPr="0096319B">
        <w:rPr>
          <w:rFonts w:ascii="Times New Roman" w:hAnsi="Times New Roman" w:cs="Times New Roman"/>
          <w:i/>
        </w:rPr>
        <w:t>Fair Price. Fair Price Sukuk</w:t>
      </w:r>
      <w:r w:rsidRPr="0096319B">
        <w:rPr>
          <w:rFonts w:ascii="Times New Roman" w:hAnsi="Times New Roman" w:cs="Times New Roman"/>
        </w:rPr>
        <w:t xml:space="preserve"> dijadikan sebagai acuan dalam penilaian </w:t>
      </w:r>
      <w:r w:rsidRPr="0096319B">
        <w:rPr>
          <w:rFonts w:ascii="Times New Roman" w:hAnsi="Times New Roman" w:cs="Times New Roman"/>
          <w:lang w:val="id-ID"/>
        </w:rPr>
        <w:t>harga pasar wajar/</w:t>
      </w:r>
      <w:r w:rsidRPr="0096319B">
        <w:rPr>
          <w:rFonts w:ascii="Times New Roman" w:hAnsi="Times New Roman" w:cs="Times New Roman"/>
          <w:i/>
        </w:rPr>
        <w:t xml:space="preserve">mark to market </w:t>
      </w:r>
      <w:r w:rsidRPr="0096319B">
        <w:rPr>
          <w:rFonts w:ascii="Times New Roman" w:hAnsi="Times New Roman" w:cs="Times New Roman"/>
        </w:rPr>
        <w:t>serta penyajian Laporan Keuangan</w:t>
      </w:r>
      <w:r w:rsidRPr="0096319B">
        <w:rPr>
          <w:rFonts w:ascii="Times New Roman" w:hAnsi="Times New Roman" w:cs="Times New Roman"/>
          <w:lang w:val="id-ID"/>
        </w:rPr>
        <w:t xml:space="preserve"> bagi Lembaga Keuangan sebagaimana tercantum dalam masing-masing regulasi.</w:t>
      </w:r>
    </w:p>
    <w:p w:rsidR="00143E2A" w:rsidP="008F6FD5">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rPr>
        <w:t>Menurut Rahardjo (200</w:t>
      </w:r>
      <w:r w:rsidRPr="00D443E0" w:rsidR="004905CE">
        <w:rPr>
          <w:rFonts w:ascii="Times New Roman" w:hAnsi="Times New Roman" w:cs="Times New Roman"/>
          <w:lang w:val="id-ID"/>
        </w:rPr>
        <w:t>4</w:t>
      </w:r>
      <w:r w:rsidRPr="00D443E0">
        <w:rPr>
          <w:rFonts w:ascii="Times New Roman" w:hAnsi="Times New Roman" w:cs="Times New Roman"/>
        </w:rPr>
        <w:t xml:space="preserve">: </w:t>
      </w:r>
      <w:r w:rsidRPr="00D443E0" w:rsidR="005F569E">
        <w:rPr>
          <w:rFonts w:ascii="Times New Roman" w:hAnsi="Times New Roman" w:cs="Times New Roman"/>
          <w:lang w:val="id-ID"/>
        </w:rPr>
        <w:t>16</w:t>
      </w:r>
      <w:r w:rsidRPr="00D443E0">
        <w:rPr>
          <w:rFonts w:ascii="Times New Roman" w:hAnsi="Times New Roman" w:cs="Times New Roman"/>
        </w:rPr>
        <w:t xml:space="preserve">), pembentukan harga sebuah obligasi ditentukan oleh berbagai faktor yaitu Tingkat Kupon, Rating Emiten, Nilai Obligasi, Periode Jatuh Tempo, Likuiditas Obligasi, Tipe Obligasi dan faktor eksternal penerbit seperti inflasi, suku bunga, IHSG dan kurs. Faktor-faktor tersebut bisa menjadi faktor determinan yang berpengaruh terhadap </w:t>
      </w:r>
      <w:r w:rsidRPr="00D443E0">
        <w:rPr>
          <w:rFonts w:ascii="Times New Roman" w:hAnsi="Times New Roman" w:cs="Times New Roman"/>
          <w:lang w:val="id-ID"/>
        </w:rPr>
        <w:t xml:space="preserve">sebuah harga </w:t>
      </w:r>
      <w:r w:rsidRPr="00D443E0">
        <w:rPr>
          <w:rFonts w:ascii="Times New Roman" w:hAnsi="Times New Roman" w:cs="Times New Roman"/>
          <w:i/>
          <w:lang w:val="id-ID"/>
        </w:rPr>
        <w:t>sukuk</w:t>
      </w:r>
      <w:r w:rsidRPr="00D443E0">
        <w:rPr>
          <w:rFonts w:ascii="Times New Roman" w:hAnsi="Times New Roman" w:cs="Times New Roman"/>
          <w:lang w:val="id-ID"/>
        </w:rPr>
        <w:t xml:space="preserve">. </w:t>
      </w:r>
      <w:r w:rsidRPr="00D443E0">
        <w:rPr>
          <w:rFonts w:ascii="Times New Roman" w:hAnsi="Times New Roman" w:cs="Times New Roman"/>
        </w:rPr>
        <w:t xml:space="preserve"> Penelitian ini akan menganalisa </w:t>
      </w:r>
      <w:r w:rsidRPr="00D443E0" w:rsidR="00D07F3B">
        <w:rPr>
          <w:rFonts w:ascii="Times New Roman" w:hAnsi="Times New Roman" w:cs="Times New Roman"/>
        </w:rPr>
        <w:t xml:space="preserve">faktor karakteristik dari </w:t>
      </w:r>
      <w:r w:rsidRPr="00D443E0" w:rsidR="00D07F3B">
        <w:rPr>
          <w:rFonts w:ascii="Times New Roman" w:hAnsi="Times New Roman" w:cs="Times New Roman"/>
          <w:i/>
          <w:lang w:val="id-ID"/>
        </w:rPr>
        <w:t xml:space="preserve">sukuk </w:t>
      </w:r>
      <w:r w:rsidRPr="00D443E0" w:rsidR="00D07F3B">
        <w:rPr>
          <w:rFonts w:ascii="Times New Roman" w:hAnsi="Times New Roman" w:cs="Times New Roman"/>
          <w:lang w:val="id-ID"/>
        </w:rPr>
        <w:t xml:space="preserve">serta faktor eksternal </w:t>
      </w:r>
      <w:r w:rsidRPr="00D443E0" w:rsidR="001A02AB">
        <w:rPr>
          <w:rFonts w:ascii="Times New Roman" w:hAnsi="Times New Roman" w:cs="Times New Roman"/>
          <w:lang w:val="id-ID"/>
        </w:rPr>
        <w:t xml:space="preserve">yang diinterpretasikan dalam bentuk variabel makroekonomi </w:t>
      </w:r>
      <w:r w:rsidRPr="00D443E0" w:rsidR="000D041E">
        <w:rPr>
          <w:rFonts w:ascii="Times New Roman" w:hAnsi="Times New Roman" w:cs="Times New Roman"/>
          <w:lang w:val="id-ID"/>
        </w:rPr>
        <w:t xml:space="preserve">berupa </w:t>
      </w:r>
      <w:r w:rsidRPr="00D443E0" w:rsidR="007B51FE">
        <w:rPr>
          <w:rFonts w:ascii="Times New Roman" w:hAnsi="Times New Roman" w:cs="Times New Roman"/>
          <w:color w:val="000000"/>
          <w:lang w:val="id-ID"/>
        </w:rPr>
        <w:t>Kurs Rp terhadap USD $, Kurs RM terhadap USD $</w:t>
      </w:r>
      <w:r w:rsidRPr="00D443E0" w:rsidR="00F52A77">
        <w:rPr>
          <w:rFonts w:ascii="Times New Roman" w:hAnsi="Times New Roman" w:cs="Times New Roman"/>
          <w:lang w:val="id-ID"/>
        </w:rPr>
        <w:t xml:space="preserve">, </w:t>
      </w:r>
      <w:r w:rsidRPr="00D443E0" w:rsidR="000D041E">
        <w:rPr>
          <w:rFonts w:ascii="Times New Roman" w:hAnsi="Times New Roman" w:cs="Times New Roman"/>
          <w:lang w:val="id-ID"/>
        </w:rPr>
        <w:t xml:space="preserve">imbal hasil </w:t>
      </w:r>
      <w:r w:rsidRPr="00D443E0" w:rsidR="000D041E">
        <w:rPr>
          <w:rFonts w:ascii="Times New Roman" w:hAnsi="Times New Roman" w:cs="Times New Roman"/>
        </w:rPr>
        <w:t>SBI</w:t>
      </w:r>
      <w:r w:rsidRPr="00D443E0" w:rsidR="000D041E">
        <w:rPr>
          <w:rFonts w:ascii="Times New Roman" w:hAnsi="Times New Roman" w:cs="Times New Roman"/>
          <w:lang w:val="id-ID"/>
        </w:rPr>
        <w:t>S (Serti</w:t>
      </w:r>
      <w:r w:rsidRPr="00D443E0" w:rsidR="004646D6">
        <w:rPr>
          <w:rFonts w:ascii="Times New Roman" w:hAnsi="Times New Roman" w:cs="Times New Roman"/>
          <w:lang w:val="id-ID"/>
        </w:rPr>
        <w:t>fikat Bank Indonesia Syariah)</w:t>
      </w:r>
      <w:r w:rsidRPr="00D443E0" w:rsidR="007B51FE">
        <w:rPr>
          <w:rFonts w:ascii="Times New Roman" w:hAnsi="Times New Roman" w:cs="Times New Roman"/>
          <w:color w:val="000000"/>
          <w:lang w:val="id-ID"/>
        </w:rPr>
        <w:t xml:space="preserve">, </w:t>
      </w:r>
      <w:r w:rsidRPr="00D443E0" w:rsidR="007B51FE">
        <w:rPr>
          <w:rFonts w:ascii="Times New Roman" w:hAnsi="Times New Roman" w:cs="Times New Roman"/>
          <w:i/>
          <w:color w:val="000000"/>
          <w:lang w:val="id-ID"/>
        </w:rPr>
        <w:t xml:space="preserve">Islamic Interbank Rates </w:t>
      </w:r>
      <w:r w:rsidRPr="00D443E0" w:rsidR="007B51FE">
        <w:rPr>
          <w:rFonts w:ascii="Times New Roman" w:hAnsi="Times New Roman" w:cs="Times New Roman"/>
          <w:color w:val="000000"/>
          <w:lang w:val="id-ID"/>
        </w:rPr>
        <w:t>BNM</w:t>
      </w:r>
      <w:r w:rsidRPr="00D443E0" w:rsidR="007B51FE">
        <w:rPr>
          <w:rFonts w:ascii="Times New Roman" w:hAnsi="Times New Roman" w:cs="Times New Roman"/>
          <w:lang w:val="id-ID"/>
        </w:rPr>
        <w:t xml:space="preserve">, </w:t>
      </w:r>
      <w:r w:rsidRPr="00D443E0" w:rsidR="007B51FE">
        <w:rPr>
          <w:rFonts w:ascii="Times New Roman" w:hAnsi="Times New Roman" w:cs="Times New Roman"/>
          <w:i/>
          <w:lang w:val="id-ID"/>
        </w:rPr>
        <w:t xml:space="preserve">capital structure </w:t>
      </w:r>
      <w:r w:rsidRPr="00D443E0" w:rsidR="007B51FE">
        <w:rPr>
          <w:rFonts w:ascii="Times New Roman" w:hAnsi="Times New Roman" w:cs="Times New Roman"/>
          <w:lang w:val="id-ID"/>
        </w:rPr>
        <w:t xml:space="preserve">dari emiten </w:t>
      </w:r>
      <w:r w:rsidRPr="00D443E0" w:rsidR="007B51FE">
        <w:rPr>
          <w:rFonts w:ascii="Times New Roman" w:hAnsi="Times New Roman" w:cs="Times New Roman"/>
          <w:i/>
          <w:lang w:val="id-ID"/>
        </w:rPr>
        <w:t xml:space="preserve">sukuk </w:t>
      </w:r>
      <w:r w:rsidRPr="00D443E0" w:rsidR="007B51FE">
        <w:rPr>
          <w:rFonts w:ascii="Times New Roman" w:hAnsi="Times New Roman" w:cs="Times New Roman"/>
          <w:lang w:val="id-ID"/>
        </w:rPr>
        <w:t>korporasi, imbal ha</w:t>
      </w:r>
      <w:r w:rsidRPr="00D443E0" w:rsidR="000D041E">
        <w:rPr>
          <w:rFonts w:ascii="Times New Roman" w:hAnsi="Times New Roman" w:cs="Times New Roman"/>
          <w:lang w:val="id-ID"/>
        </w:rPr>
        <w:t xml:space="preserve">sil </w:t>
      </w:r>
      <w:r w:rsidRPr="00D443E0" w:rsidR="000D041E">
        <w:rPr>
          <w:rFonts w:ascii="Times New Roman" w:hAnsi="Times New Roman" w:cs="Times New Roman"/>
          <w:i/>
          <w:lang w:val="id-ID"/>
        </w:rPr>
        <w:t>sukuk</w:t>
      </w:r>
      <w:r w:rsidRPr="00D443E0" w:rsidR="000D041E">
        <w:rPr>
          <w:rFonts w:ascii="Times New Roman" w:hAnsi="Times New Roman" w:cs="Times New Roman"/>
          <w:lang w:val="id-ID"/>
        </w:rPr>
        <w:t xml:space="preserve"> berupa </w:t>
      </w:r>
      <w:r w:rsidRPr="00D443E0" w:rsidR="000D041E">
        <w:rPr>
          <w:rFonts w:ascii="Times New Roman" w:hAnsi="Times New Roman" w:cs="Times New Roman"/>
          <w:i/>
          <w:lang w:val="id-ID"/>
        </w:rPr>
        <w:t xml:space="preserve">yield to maturity, </w:t>
      </w:r>
      <w:r w:rsidRPr="00D443E0" w:rsidR="007B51FE">
        <w:rPr>
          <w:rFonts w:ascii="Times New Roman" w:hAnsi="Times New Roman" w:cs="Times New Roman"/>
          <w:lang w:val="id-ID"/>
        </w:rPr>
        <w:t>dan</w:t>
      </w:r>
      <w:r w:rsidRPr="00D443E0" w:rsidR="000D041E">
        <w:rPr>
          <w:rFonts w:ascii="Times New Roman" w:hAnsi="Times New Roman" w:cs="Times New Roman"/>
          <w:lang w:val="id-ID"/>
        </w:rPr>
        <w:t xml:space="preserve"> maturitasnya yaitu </w:t>
      </w:r>
      <w:r w:rsidRPr="00D443E0" w:rsidR="000D041E">
        <w:rPr>
          <w:rFonts w:ascii="Times New Roman" w:hAnsi="Times New Roman" w:cs="Times New Roman"/>
          <w:i/>
          <w:lang w:val="id-ID"/>
        </w:rPr>
        <w:t>time to maturity</w:t>
      </w:r>
      <w:r w:rsidRPr="00D443E0" w:rsidR="007B51FE">
        <w:rPr>
          <w:rFonts w:ascii="Times New Roman" w:hAnsi="Times New Roman" w:cs="Times New Roman"/>
          <w:i/>
          <w:lang w:val="id-ID"/>
        </w:rPr>
        <w:t xml:space="preserve">. </w:t>
      </w:r>
      <w:r w:rsidRPr="00D443E0" w:rsidR="007B51FE">
        <w:rPr>
          <w:rFonts w:ascii="Times New Roman" w:hAnsi="Times New Roman" w:cs="Times New Roman"/>
          <w:lang w:val="id-ID"/>
        </w:rPr>
        <w:t xml:space="preserve">Sehingga dapat menghasilkan penelitian yang lebih komprehensif </w:t>
      </w:r>
      <w:r w:rsidRPr="00D443E0" w:rsidR="00F25B51">
        <w:rPr>
          <w:rFonts w:ascii="Times New Roman" w:hAnsi="Times New Roman" w:cs="Times New Roman"/>
          <w:lang w:val="id-ID"/>
        </w:rPr>
        <w:t>yang</w:t>
      </w:r>
      <w:r w:rsidRPr="00D443E0" w:rsidR="007B51FE">
        <w:rPr>
          <w:rFonts w:ascii="Times New Roman" w:hAnsi="Times New Roman" w:cs="Times New Roman"/>
          <w:lang w:val="id-ID"/>
        </w:rPr>
        <w:t xml:space="preserve"> dapat </w:t>
      </w:r>
      <w:r w:rsidRPr="00D443E0" w:rsidR="00F25B51">
        <w:rPr>
          <w:rFonts w:ascii="Times New Roman" w:hAnsi="Times New Roman" w:cs="Times New Roman"/>
          <w:lang w:val="id-ID"/>
        </w:rPr>
        <w:t xml:space="preserve">membandingkan diantara </w:t>
      </w:r>
      <w:r w:rsidRPr="00D443E0" w:rsidR="007B51FE">
        <w:rPr>
          <w:rFonts w:ascii="Times New Roman" w:hAnsi="Times New Roman" w:cs="Times New Roman"/>
          <w:lang w:val="id-ID"/>
        </w:rPr>
        <w:t xml:space="preserve">Indonesia dan Malaysia apakah faktor tersebut diatas mempengaruhi </w:t>
      </w:r>
      <w:r w:rsidRPr="00D443E0" w:rsidR="007B51FE">
        <w:rPr>
          <w:rFonts w:ascii="Times New Roman" w:hAnsi="Times New Roman" w:cs="Times New Roman"/>
          <w:i/>
          <w:lang w:val="id-ID"/>
        </w:rPr>
        <w:t xml:space="preserve">fair price </w:t>
      </w:r>
      <w:r w:rsidRPr="00D443E0" w:rsidR="007B51FE">
        <w:rPr>
          <w:rFonts w:ascii="Times New Roman" w:hAnsi="Times New Roman" w:cs="Times New Roman"/>
          <w:lang w:val="id-ID"/>
        </w:rPr>
        <w:t xml:space="preserve">dari </w:t>
      </w:r>
      <w:r w:rsidRPr="00D443E0" w:rsidR="007B51FE">
        <w:rPr>
          <w:rFonts w:ascii="Times New Roman" w:hAnsi="Times New Roman" w:cs="Times New Roman"/>
          <w:i/>
          <w:lang w:val="id-ID"/>
        </w:rPr>
        <w:t xml:space="preserve">sukuk </w:t>
      </w:r>
      <w:r w:rsidRPr="00D443E0" w:rsidR="007B51FE">
        <w:rPr>
          <w:rFonts w:ascii="Times New Roman" w:hAnsi="Times New Roman" w:cs="Times New Roman"/>
          <w:lang w:val="id-ID"/>
        </w:rPr>
        <w:t>korporasi.</w:t>
      </w:r>
    </w:p>
    <w:p w:rsidR="00EF04F6" w:rsidP="00D443E0">
      <w:pPr>
        <w:autoSpaceDE w:val="0"/>
        <w:autoSpaceDN w:val="0"/>
        <w:adjustRightInd w:val="0"/>
        <w:spacing w:after="0" w:line="240" w:lineRule="auto"/>
        <w:ind w:firstLine="720"/>
        <w:jc w:val="both"/>
        <w:rPr>
          <w:rFonts w:ascii="Times New Roman" w:hAnsi="Times New Roman" w:cs="Times New Roman"/>
          <w:lang w:val="id-ID"/>
        </w:rPr>
      </w:pPr>
    </w:p>
    <w:p w:rsidR="008F6FD5" w:rsidP="00D443E0">
      <w:pPr>
        <w:autoSpaceDE w:val="0"/>
        <w:autoSpaceDN w:val="0"/>
        <w:adjustRightInd w:val="0"/>
        <w:spacing w:after="0" w:line="240" w:lineRule="auto"/>
        <w:ind w:firstLine="720"/>
        <w:jc w:val="both"/>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9"/>
      </w:tblGrid>
      <w:tr w:rsidTr="00AC7B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439" w:type="dxa"/>
          </w:tcPr>
          <w:p w:rsidR="00193982" w:rsidRPr="00D443E0" w:rsidP="00D443E0">
            <w:pPr>
              <w:autoSpaceDE w:val="0"/>
              <w:autoSpaceDN w:val="0"/>
              <w:adjustRightInd w:val="0"/>
              <w:jc w:val="center"/>
              <w:rPr>
                <w:rFonts w:ascii="Times New Roman" w:hAnsi="Times New Roman" w:cs="Times New Roman"/>
                <w:lang w:val="id-ID"/>
              </w:rPr>
            </w:pPr>
            <w:r w:rsidRPr="00D443E0">
              <w:rPr>
                <w:rFonts w:ascii="Times New Roman" w:hAnsi="Times New Roman" w:cs="Times New Roman"/>
              </w:rPr>
              <w:t>Grafik 1.6</w:t>
            </w:r>
            <w:r w:rsidRPr="00D443E0">
              <w:rPr>
                <w:rFonts w:ascii="Times New Roman" w:hAnsi="Times New Roman" w:cs="Times New Roman"/>
                <w:lang w:val="id-ID"/>
              </w:rPr>
              <w:t xml:space="preserve"> Rata-rata Harga Pasar Wajar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w:t>
            </w:r>
          </w:p>
          <w:p w:rsidR="00193982" w:rsidRPr="00D443E0" w:rsidP="00D443E0">
            <w:pPr>
              <w:autoSpaceDE w:val="0"/>
              <w:autoSpaceDN w:val="0"/>
              <w:adjustRightInd w:val="0"/>
              <w:jc w:val="center"/>
              <w:rPr>
                <w:rFonts w:ascii="Times New Roman" w:hAnsi="Times New Roman" w:cs="Times New Roman"/>
                <w:lang w:val="id-ID"/>
              </w:rPr>
            </w:pPr>
            <w:r w:rsidRPr="00D443E0">
              <w:rPr>
                <w:rFonts w:ascii="Times New Roman" w:hAnsi="Times New Roman" w:cs="Times New Roman"/>
                <w:lang w:val="id-ID"/>
              </w:rPr>
              <w:t>per Triwulan dari Tahun 2014-2018</w:t>
            </w:r>
          </w:p>
        </w:tc>
      </w:tr>
      <w:tr w:rsidTr="00AC7B0E">
        <w:tblPrEx>
          <w:tblW w:w="0" w:type="auto"/>
          <w:tblLook w:val="04A0"/>
        </w:tblPrEx>
        <w:tc>
          <w:tcPr>
            <w:tcW w:w="7439" w:type="dxa"/>
          </w:tcPr>
          <w:p w:rsidR="00193982" w:rsidRPr="00D443E0" w:rsidP="00D443E0">
            <w:pPr>
              <w:autoSpaceDE w:val="0"/>
              <w:autoSpaceDN w:val="0"/>
              <w:adjustRightInd w:val="0"/>
              <w:jc w:val="center"/>
              <w:rPr>
                <w:rFonts w:ascii="Times New Roman" w:hAnsi="Times New Roman" w:cs="Times New Roman"/>
              </w:rPr>
            </w:pPr>
            <w:r w:rsidRPr="00D443E0">
              <w:rPr>
                <w:rFonts w:ascii="Times New Roman" w:hAnsi="Times New Roman" w:cs="Times New Roman"/>
                <w:noProof/>
              </w:rPr>
              <w:drawing>
                <wp:inline distT="0" distB="0" distL="0" distR="0">
                  <wp:extent cx="4744529" cy="1820174"/>
                  <wp:effectExtent l="0" t="0" r="18415"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Tr="00AC7B0E">
        <w:tblPrEx>
          <w:tblW w:w="0" w:type="auto"/>
          <w:tblLook w:val="04A0"/>
        </w:tblPrEx>
        <w:tc>
          <w:tcPr>
            <w:tcW w:w="7439" w:type="dxa"/>
          </w:tcPr>
          <w:p w:rsidR="00193982" w:rsidRPr="00D443E0" w:rsidP="00D443E0">
            <w:pPr>
              <w:autoSpaceDE w:val="0"/>
              <w:autoSpaceDN w:val="0"/>
              <w:adjustRightInd w:val="0"/>
              <w:rPr>
                <w:rFonts w:ascii="Times New Roman" w:hAnsi="Times New Roman" w:cs="Times New Roman"/>
              </w:rPr>
            </w:pPr>
            <w:r w:rsidRPr="00D443E0">
              <w:rPr>
                <w:rFonts w:ascii="Times New Roman" w:hAnsi="Times New Roman" w:cs="Times New Roman"/>
                <w:i/>
                <w:lang w:val="id-ID"/>
              </w:rPr>
              <w:t xml:space="preserve">Sumber : Data diolah dari </w:t>
            </w:r>
            <w:r w:rsidRPr="00D443E0">
              <w:rPr>
                <w:rStyle w:val="Hyperlink"/>
                <w:rFonts w:ascii="Times New Roman" w:hAnsi="Times New Roman" w:cs="Times New Roman"/>
                <w:i/>
                <w:color w:val="auto"/>
                <w:lang w:val="id-ID"/>
              </w:rPr>
              <w:t>www.ibpa.co.id</w:t>
            </w:r>
          </w:p>
        </w:tc>
      </w:tr>
    </w:tbl>
    <w:p w:rsidR="00B04BB6" w:rsidP="00D443E0">
      <w:pPr>
        <w:autoSpaceDE w:val="0"/>
        <w:autoSpaceDN w:val="0"/>
        <w:adjustRightInd w:val="0"/>
        <w:spacing w:after="0" w:line="240" w:lineRule="auto"/>
        <w:ind w:firstLine="720"/>
        <w:jc w:val="both"/>
        <w:rPr>
          <w:rFonts w:ascii="Times New Roman" w:hAnsi="Times New Roman" w:cs="Times New Roman"/>
          <w:lang w:val="id-ID"/>
        </w:rPr>
      </w:pPr>
    </w:p>
    <w:p w:rsidR="00DE5BDA" w:rsidRPr="00D443E0" w:rsidP="00D443E0">
      <w:pPr>
        <w:autoSpaceDE w:val="0"/>
        <w:autoSpaceDN w:val="0"/>
        <w:adjustRightInd w:val="0"/>
        <w:spacing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Da</w:t>
      </w:r>
      <w:r w:rsidRPr="00D443E0" w:rsidR="00193982">
        <w:rPr>
          <w:rFonts w:ascii="Times New Roman" w:hAnsi="Times New Roman" w:cs="Times New Roman"/>
          <w:lang w:val="id-ID"/>
        </w:rPr>
        <w:t>pat dilihat pada pada grafik 1.6</w:t>
      </w:r>
      <w:r w:rsidRPr="00D443E0">
        <w:rPr>
          <w:rFonts w:ascii="Times New Roman" w:hAnsi="Times New Roman" w:cs="Times New Roman"/>
          <w:lang w:val="id-ID"/>
        </w:rPr>
        <w:t xml:space="preserve"> </w:t>
      </w:r>
      <w:r w:rsidRPr="00D443E0" w:rsidR="00193982">
        <w:rPr>
          <w:rFonts w:ascii="Times New Roman" w:hAnsi="Times New Roman" w:cs="Times New Roman"/>
          <w:lang w:val="id-ID"/>
        </w:rPr>
        <w:t>terlihat</w:t>
      </w:r>
      <w:r w:rsidRPr="00D443E0">
        <w:rPr>
          <w:rFonts w:ascii="Times New Roman" w:hAnsi="Times New Roman" w:cs="Times New Roman"/>
          <w:lang w:val="id-ID"/>
        </w:rPr>
        <w:t xml:space="preserve"> kenaikan dan penurunan harga pasar wajar dari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w:t>
      </w:r>
      <w:r w:rsidRPr="00D443E0" w:rsidR="00F52A77">
        <w:rPr>
          <w:rFonts w:ascii="Times New Roman" w:hAnsi="Times New Roman" w:cs="Times New Roman"/>
          <w:lang w:val="id-ID"/>
        </w:rPr>
        <w:t xml:space="preserve">Kondisi ini dapat dipengaruhi oleh beberapa </w:t>
      </w:r>
      <w:r w:rsidRPr="00D443E0" w:rsidR="00854F40">
        <w:rPr>
          <w:rFonts w:ascii="Times New Roman" w:hAnsi="Times New Roman" w:cs="Times New Roman"/>
          <w:lang w:val="id-ID"/>
        </w:rPr>
        <w:t>faktor, d</w:t>
      </w:r>
      <w:r w:rsidRPr="00D443E0" w:rsidR="000F73F2">
        <w:rPr>
          <w:rFonts w:ascii="Times New Roman" w:hAnsi="Times New Roman" w:cs="Times New Roman"/>
          <w:lang w:val="id-ID"/>
        </w:rPr>
        <w:t>imana menurut</w:t>
      </w:r>
      <w:r w:rsidRPr="00D443E0">
        <w:rPr>
          <w:rFonts w:ascii="Times New Roman" w:hAnsi="Times New Roman" w:cs="Times New Roman"/>
          <w:lang w:val="id-ID"/>
        </w:rPr>
        <w:t xml:space="preserve"> </w:t>
      </w:r>
      <w:r w:rsidRPr="00D443E0" w:rsidR="000F73F2">
        <w:rPr>
          <w:rFonts w:ascii="Times New Roman" w:hAnsi="Times New Roman" w:cs="Times New Roman"/>
          <w:lang w:val="id-ID"/>
        </w:rPr>
        <w:t>Brigham (</w:t>
      </w:r>
      <w:r w:rsidRPr="00D443E0" w:rsidR="005D0A59">
        <w:rPr>
          <w:rFonts w:ascii="Times New Roman" w:hAnsi="Times New Roman" w:cs="Times New Roman"/>
          <w:lang w:val="id-ID"/>
        </w:rPr>
        <w:t>2006:359</w:t>
      </w:r>
      <w:r w:rsidRPr="00D443E0" w:rsidR="000F73F2">
        <w:rPr>
          <w:rFonts w:ascii="Times New Roman" w:hAnsi="Times New Roman" w:cs="Times New Roman"/>
          <w:lang w:val="id-ID"/>
        </w:rPr>
        <w:t>) a</w:t>
      </w:r>
      <w:r w:rsidRPr="00D443E0">
        <w:rPr>
          <w:rFonts w:ascii="Times New Roman" w:hAnsi="Times New Roman" w:cs="Times New Roman"/>
          <w:lang w:val="id-ID"/>
        </w:rPr>
        <w:t>pabila tingkat suku bunga yang beredar di pasar mengalami penurunan, maka harga obligasi akan mengalami pen</w:t>
      </w:r>
      <w:r w:rsidRPr="00D443E0" w:rsidR="006A05FC">
        <w:rPr>
          <w:rFonts w:ascii="Times New Roman" w:hAnsi="Times New Roman" w:cs="Times New Roman"/>
          <w:lang w:val="id-ID"/>
        </w:rPr>
        <w:t>i</w:t>
      </w:r>
      <w:r w:rsidRPr="00D443E0" w:rsidR="007B51FE">
        <w:rPr>
          <w:rFonts w:ascii="Times New Roman" w:hAnsi="Times New Roman" w:cs="Times New Roman"/>
          <w:lang w:val="id-ID"/>
        </w:rPr>
        <w:t xml:space="preserve">ngkatan sedangkan untuk nilai tukar uang </w:t>
      </w:r>
      <w:r w:rsidRPr="00D443E0" w:rsidR="006A05FC">
        <w:rPr>
          <w:rFonts w:ascii="Times New Roman" w:hAnsi="Times New Roman" w:cs="Times New Roman"/>
          <w:lang w:val="id-ID"/>
        </w:rPr>
        <w:t>bila pasar valuta asing lebih menarik daripada pasar modal maka investor akan beralih kepada pasar valuta asing, sehingga perubahan nilai tukar akan berpengaruh terhadap harga pasar obligasi di pasar modal.</w:t>
      </w:r>
      <w:r w:rsidRPr="00D443E0" w:rsidR="00436C54">
        <w:rPr>
          <w:rFonts w:ascii="Times New Roman" w:hAnsi="Times New Roman" w:cs="Times New Roman"/>
          <w:lang w:val="id-ID"/>
        </w:rPr>
        <w:t xml:space="preserve"> </w:t>
      </w:r>
      <w:r w:rsidRPr="00D443E0" w:rsidR="006A05FC">
        <w:rPr>
          <w:rFonts w:ascii="Times New Roman" w:hAnsi="Times New Roman" w:cs="Times New Roman"/>
          <w:lang w:val="id-ID"/>
        </w:rPr>
        <w:t>Yaitu j</w:t>
      </w:r>
      <w:r w:rsidRPr="00D443E0" w:rsidR="006B731E">
        <w:rPr>
          <w:rFonts w:ascii="Times New Roman" w:hAnsi="Times New Roman" w:cs="Times New Roman"/>
          <w:lang w:val="id-ID"/>
        </w:rPr>
        <w:t>ika kurs rupiah terhadap USD turun, ma</w:t>
      </w:r>
      <w:r w:rsidRPr="00D443E0" w:rsidR="00436C54">
        <w:rPr>
          <w:rFonts w:ascii="Times New Roman" w:hAnsi="Times New Roman" w:cs="Times New Roman"/>
          <w:lang w:val="id-ID"/>
        </w:rPr>
        <w:t>ka investasi obligasi meningkat (Sukanto, 2013).</w:t>
      </w:r>
      <w:r w:rsidRPr="00D443E0">
        <w:rPr>
          <w:rFonts w:ascii="Times New Roman" w:hAnsi="Times New Roman" w:cs="Times New Roman"/>
          <w:lang w:val="id-ID"/>
        </w:rPr>
        <w:t xml:space="preserve"> Untuk optimalisasi s</w:t>
      </w:r>
      <w:r w:rsidRPr="00D443E0">
        <w:rPr>
          <w:rFonts w:ascii="Times New Roman" w:hAnsi="Times New Roman" w:cs="Times New Roman"/>
          <w:color w:val="212121"/>
          <w:shd w:val="clear" w:color="auto" w:fill="FFFFFF"/>
        </w:rPr>
        <w:t xml:space="preserve">truktur modal </w:t>
      </w:r>
      <w:r w:rsidRPr="00D443E0">
        <w:rPr>
          <w:rFonts w:ascii="Times New Roman" w:hAnsi="Times New Roman" w:cs="Times New Roman"/>
          <w:color w:val="212121"/>
          <w:shd w:val="clear" w:color="auto" w:fill="FFFFFF"/>
          <w:lang w:val="id-ID"/>
        </w:rPr>
        <w:t xml:space="preserve"> dari emiten </w:t>
      </w:r>
      <w:r w:rsidRPr="00D443E0">
        <w:rPr>
          <w:rFonts w:ascii="Times New Roman" w:hAnsi="Times New Roman" w:cs="Times New Roman"/>
          <w:i/>
          <w:color w:val="212121"/>
          <w:shd w:val="clear" w:color="auto" w:fill="FFFFFF"/>
          <w:lang w:val="id-ID"/>
        </w:rPr>
        <w:t xml:space="preserve">sukuk </w:t>
      </w:r>
      <w:r w:rsidRPr="00D443E0">
        <w:rPr>
          <w:rFonts w:ascii="Times New Roman" w:hAnsi="Times New Roman" w:cs="Times New Roman"/>
          <w:color w:val="212121"/>
          <w:shd w:val="clear" w:color="auto" w:fill="FFFFFF"/>
          <w:lang w:val="id-ID"/>
        </w:rPr>
        <w:t xml:space="preserve">korporasi dapat direfleksikan dengan </w:t>
      </w:r>
      <w:r w:rsidRPr="00D443E0">
        <w:rPr>
          <w:rFonts w:ascii="Times New Roman" w:hAnsi="Times New Roman" w:cs="Times New Roman"/>
          <w:lang w:val="id-ID"/>
        </w:rPr>
        <w:t>r</w:t>
      </w:r>
      <w:r w:rsidRPr="00D443E0">
        <w:rPr>
          <w:rFonts w:ascii="Times New Roman" w:hAnsi="Times New Roman" w:cs="Times New Roman"/>
          <w:color w:val="212121"/>
          <w:shd w:val="clear" w:color="auto" w:fill="FFFFFF"/>
        </w:rPr>
        <w:t xml:space="preserve">asio keuangan </w:t>
      </w:r>
      <w:r w:rsidRPr="00D443E0">
        <w:rPr>
          <w:rFonts w:ascii="Times New Roman" w:hAnsi="Times New Roman" w:cs="Times New Roman"/>
          <w:color w:val="212121"/>
          <w:shd w:val="clear" w:color="auto" w:fill="FFFFFF"/>
          <w:lang w:val="id-ID"/>
        </w:rPr>
        <w:t>berupa</w:t>
      </w:r>
      <w:r w:rsidRPr="00D443E0">
        <w:rPr>
          <w:rFonts w:ascii="Times New Roman" w:hAnsi="Times New Roman" w:cs="Times New Roman"/>
          <w:color w:val="212121"/>
          <w:shd w:val="clear" w:color="auto" w:fill="FFFFFF"/>
        </w:rPr>
        <w:t xml:space="preserve"> Rasio Utang terhadap Ekuitas (</w:t>
      </w:r>
      <w:r w:rsidRPr="00D443E0">
        <w:rPr>
          <w:rStyle w:val="Emphasis"/>
          <w:rFonts w:ascii="Times New Roman" w:hAnsi="Times New Roman" w:cs="Times New Roman"/>
          <w:color w:val="212121"/>
          <w:bdr w:val="none" w:sz="0" w:space="0" w:color="auto" w:frame="1"/>
          <w:shd w:val="clear" w:color="auto" w:fill="FFFFFF"/>
        </w:rPr>
        <w:t>Debt-to-Equity Ratio</w:t>
      </w:r>
      <w:r w:rsidRPr="00D443E0">
        <w:rPr>
          <w:rFonts w:ascii="Times New Roman" w:hAnsi="Times New Roman" w:cs="Times New Roman"/>
          <w:color w:val="212121"/>
          <w:shd w:val="clear" w:color="auto" w:fill="FFFFFF"/>
        </w:rPr>
        <w:t>)</w:t>
      </w:r>
      <w:r w:rsidRPr="00D443E0">
        <w:rPr>
          <w:rFonts w:ascii="Times New Roman" w:hAnsi="Times New Roman" w:cs="Times New Roman"/>
          <w:color w:val="212121"/>
          <w:shd w:val="clear" w:color="auto" w:fill="FFFFFF"/>
          <w:lang w:val="id-ID"/>
        </w:rPr>
        <w:t xml:space="preserve"> dimana m</w:t>
      </w:r>
      <w:r w:rsidRPr="00D443E0">
        <w:rPr>
          <w:rFonts w:ascii="Times New Roman" w:hAnsi="Times New Roman" w:cs="Times New Roman"/>
          <w:lang w:val="id-ID"/>
        </w:rPr>
        <w:t>enurut Van Horne (2005:192), semakin besar DER akan semakin tinggi pula risiko kegagalan yang dihadapi perusahaan sehingga ini dapat menurunkan harga sekuritas perusahaan baik saham maupun obligasi</w:t>
      </w:r>
    </w:p>
    <w:p w:rsidR="00533667" w:rsidRPr="00533667" w:rsidP="00533667">
      <w:pPr>
        <w:pStyle w:val="Default"/>
        <w:spacing w:before="240"/>
        <w:ind w:firstLine="720"/>
        <w:jc w:val="both"/>
        <w:rPr>
          <w:color w:val="auto"/>
          <w:sz w:val="22"/>
          <w:szCs w:val="22"/>
          <w:lang w:val="id-ID"/>
        </w:rPr>
      </w:pPr>
      <w:r w:rsidRPr="00533667">
        <w:rPr>
          <w:color w:val="auto"/>
          <w:sz w:val="22"/>
          <w:szCs w:val="22"/>
        </w:rPr>
        <w:t>Tandelilin (2010</w:t>
      </w:r>
      <w:r w:rsidRPr="00533667">
        <w:rPr>
          <w:color w:val="auto"/>
          <w:sz w:val="22"/>
          <w:szCs w:val="22"/>
          <w:lang w:val="id-ID"/>
        </w:rPr>
        <w:t>:103)</w:t>
      </w:r>
      <w:r w:rsidRPr="00533667">
        <w:rPr>
          <w:color w:val="auto"/>
          <w:sz w:val="22"/>
          <w:szCs w:val="22"/>
        </w:rPr>
        <w:t xml:space="preserve"> menyatakan bahwa tingkat bunga yang tinggi akan menyebabkan </w:t>
      </w:r>
      <w:r w:rsidRPr="00533667">
        <w:rPr>
          <w:i/>
          <w:iCs/>
          <w:color w:val="auto"/>
          <w:sz w:val="22"/>
          <w:szCs w:val="22"/>
        </w:rPr>
        <w:t xml:space="preserve">return </w:t>
      </w:r>
      <w:r w:rsidRPr="00533667">
        <w:rPr>
          <w:color w:val="auto"/>
          <w:sz w:val="22"/>
          <w:szCs w:val="22"/>
        </w:rPr>
        <w:t xml:space="preserve">yang diisyaratkan dari suatu investasi akan meningkat. Hubungan antara tingkat suku bunga SBI dengan harga obligasi adalah negatif dan hubungan antara harga obligasi dengan </w:t>
      </w:r>
      <w:r w:rsidRPr="00533667">
        <w:rPr>
          <w:i/>
          <w:iCs/>
          <w:color w:val="auto"/>
          <w:sz w:val="22"/>
          <w:szCs w:val="22"/>
        </w:rPr>
        <w:t xml:space="preserve">Yield To Maturity </w:t>
      </w:r>
      <w:r w:rsidRPr="00533667">
        <w:rPr>
          <w:color w:val="auto"/>
          <w:sz w:val="22"/>
          <w:szCs w:val="22"/>
        </w:rPr>
        <w:t xml:space="preserve">adalah juga negatif. </w:t>
      </w:r>
      <w:r w:rsidRPr="00533667">
        <w:rPr>
          <w:color w:val="auto"/>
          <w:sz w:val="22"/>
          <w:szCs w:val="22"/>
          <w:lang w:val="id-ID"/>
        </w:rPr>
        <w:t>Untuk f</w:t>
      </w:r>
      <w:r w:rsidRPr="00533667">
        <w:rPr>
          <w:color w:val="auto"/>
          <w:sz w:val="22"/>
          <w:szCs w:val="22"/>
        </w:rPr>
        <w:t xml:space="preserve">aktor determinan </w:t>
      </w:r>
      <w:r w:rsidRPr="00533667">
        <w:rPr>
          <w:color w:val="auto"/>
          <w:sz w:val="22"/>
          <w:szCs w:val="22"/>
          <w:lang w:val="id-ID"/>
        </w:rPr>
        <w:t xml:space="preserve">imbal hasil berupa </w:t>
      </w:r>
      <w:r w:rsidRPr="00533667">
        <w:rPr>
          <w:i/>
          <w:color w:val="auto"/>
          <w:sz w:val="22"/>
          <w:szCs w:val="22"/>
          <w:lang w:val="id-ID"/>
        </w:rPr>
        <w:t xml:space="preserve">coupon rate </w:t>
      </w:r>
      <w:r w:rsidRPr="00533667">
        <w:rPr>
          <w:color w:val="auto"/>
          <w:sz w:val="22"/>
          <w:szCs w:val="22"/>
          <w:lang w:val="id-ID"/>
        </w:rPr>
        <w:t>yaitu imbal hasil</w:t>
      </w:r>
      <w:r w:rsidRPr="00533667">
        <w:rPr>
          <w:color w:val="auto"/>
          <w:sz w:val="22"/>
          <w:szCs w:val="22"/>
        </w:rPr>
        <w:t xml:space="preserve"> yang dibayarkan secara periodik oleh penerbit </w:t>
      </w:r>
      <w:r w:rsidRPr="00533667">
        <w:rPr>
          <w:i/>
          <w:color w:val="auto"/>
          <w:sz w:val="22"/>
          <w:szCs w:val="22"/>
          <w:lang w:val="id-ID"/>
        </w:rPr>
        <w:t xml:space="preserve">sukuk </w:t>
      </w:r>
      <w:r w:rsidRPr="00533667">
        <w:rPr>
          <w:color w:val="auto"/>
          <w:sz w:val="22"/>
          <w:szCs w:val="22"/>
        </w:rPr>
        <w:t xml:space="preserve"> kepada pemegangnya (Tandelilin, 2010:245) dimana nilai kupon yang tinggi akan menarik minat investor. Jika terjadi kenaikan tingkat bunga pasar, maka obligasi yang memiliki kupon lebih rendah akan mengalami penurunan harga yang lebih besar dibandingkan dengan harga obligasi yang memiliki kupon lebih tinggi (Tandelilin, 2010:279).</w:t>
      </w:r>
    </w:p>
    <w:p w:rsidR="00533667" w:rsidRPr="00533667" w:rsidP="00533667">
      <w:pPr>
        <w:pStyle w:val="Default"/>
        <w:spacing w:before="240"/>
        <w:ind w:firstLine="720"/>
        <w:jc w:val="both"/>
        <w:rPr>
          <w:color w:val="auto"/>
          <w:sz w:val="22"/>
          <w:szCs w:val="22"/>
        </w:rPr>
      </w:pPr>
      <w:r w:rsidRPr="00533667">
        <w:rPr>
          <w:color w:val="auto"/>
          <w:sz w:val="22"/>
          <w:szCs w:val="22"/>
          <w:lang w:val="id-ID"/>
        </w:rPr>
        <w:t xml:space="preserve">Dari sisi </w:t>
      </w:r>
      <w:r w:rsidRPr="00533667">
        <w:rPr>
          <w:color w:val="auto"/>
          <w:sz w:val="22"/>
          <w:szCs w:val="22"/>
        </w:rPr>
        <w:t xml:space="preserve">maturitas </w:t>
      </w:r>
      <w:r w:rsidRPr="00533667">
        <w:rPr>
          <w:color w:val="auto"/>
          <w:sz w:val="22"/>
          <w:szCs w:val="22"/>
          <w:lang w:val="id-ID"/>
        </w:rPr>
        <w:t xml:space="preserve">yang menggunakan indikator berupa </w:t>
      </w:r>
      <w:r w:rsidRPr="00533667">
        <w:rPr>
          <w:i/>
          <w:color w:val="auto"/>
          <w:sz w:val="22"/>
          <w:szCs w:val="22"/>
          <w:lang w:val="id-ID"/>
        </w:rPr>
        <w:t>time to maturity/</w:t>
      </w:r>
      <w:r w:rsidRPr="00533667">
        <w:rPr>
          <w:color w:val="auto"/>
          <w:sz w:val="22"/>
          <w:szCs w:val="22"/>
        </w:rPr>
        <w:t xml:space="preserve">waktu jatuh tempo, semakin lama waktu jatuh tempo suatu obligasi, semakin besar perubahan harganya sebagai respon terhadap adanya perubahan tertentu pada tingkat suku bunga (Brigham, 2006: 385). </w:t>
      </w:r>
      <w:r w:rsidRPr="00533667">
        <w:rPr>
          <w:color w:val="auto"/>
          <w:sz w:val="22"/>
          <w:szCs w:val="22"/>
          <w:lang w:val="id-ID"/>
        </w:rPr>
        <w:t xml:space="preserve"> </w:t>
      </w:r>
      <w:r w:rsidRPr="00533667">
        <w:rPr>
          <w:color w:val="auto"/>
          <w:sz w:val="22"/>
          <w:szCs w:val="22"/>
        </w:rPr>
        <w:t xml:space="preserve">Jangka waktu jatuh tempo pada </w:t>
      </w:r>
      <w:r w:rsidRPr="00533667">
        <w:rPr>
          <w:i/>
          <w:color w:val="auto"/>
          <w:sz w:val="22"/>
          <w:szCs w:val="22"/>
        </w:rPr>
        <w:t xml:space="preserve">Sukuk </w:t>
      </w:r>
      <w:r w:rsidRPr="00533667">
        <w:rPr>
          <w:color w:val="auto"/>
          <w:sz w:val="22"/>
          <w:szCs w:val="22"/>
        </w:rPr>
        <w:t xml:space="preserve">(Obligasi Syariah) dapat mempengaruhi perubahan persepsi para investor dalam mengambil keputusan untuk berinvestasi dipasar </w:t>
      </w:r>
      <w:r w:rsidRPr="00533667">
        <w:rPr>
          <w:i/>
          <w:color w:val="auto"/>
          <w:sz w:val="22"/>
          <w:szCs w:val="22"/>
        </w:rPr>
        <w:t xml:space="preserve">Sukuk </w:t>
      </w:r>
      <w:r w:rsidRPr="00533667">
        <w:rPr>
          <w:color w:val="auto"/>
          <w:sz w:val="22"/>
          <w:szCs w:val="22"/>
        </w:rPr>
        <w:t xml:space="preserve">(Obligasi Syariah). </w:t>
      </w:r>
    </w:p>
    <w:p w:rsidR="00143E2A" w:rsidRPr="00533667" w:rsidP="008F6FD5">
      <w:pPr>
        <w:pStyle w:val="Default"/>
        <w:spacing w:before="240"/>
        <w:ind w:firstLine="720"/>
        <w:jc w:val="both"/>
        <w:rPr>
          <w:b/>
          <w:color w:val="auto"/>
          <w:sz w:val="22"/>
          <w:szCs w:val="22"/>
          <w:lang w:val="id-ID"/>
        </w:rPr>
      </w:pPr>
      <w:r w:rsidRPr="00533667">
        <w:rPr>
          <w:color w:val="auto"/>
          <w:sz w:val="22"/>
          <w:szCs w:val="22"/>
          <w:lang w:val="id-ID"/>
        </w:rPr>
        <w:t xml:space="preserve">Dari beberapa regulasi yang mengikat mengenai penilaian harga pasar wajar yang berkaitan dengan investasi pada </w:t>
      </w:r>
      <w:r w:rsidRPr="00533667">
        <w:rPr>
          <w:i/>
          <w:color w:val="auto"/>
          <w:sz w:val="22"/>
          <w:szCs w:val="22"/>
          <w:lang w:val="id-ID"/>
        </w:rPr>
        <w:t xml:space="preserve">Sukuk, </w:t>
      </w:r>
      <w:r w:rsidRPr="00533667">
        <w:rPr>
          <w:color w:val="auto"/>
          <w:sz w:val="22"/>
          <w:szCs w:val="22"/>
          <w:lang w:val="id-ID"/>
        </w:rPr>
        <w:t>dapat dilihat bahwa harga pasar wajar ini  menjadi salah satu faktor penting untuk diterapkan dalam industri keuangan khususnya dalam ruang lingkup pasar modal syariah seperti lembaga keuangan non bank, baik itu jenis lembaga dana pensiun, asuransi, reasuransi, serta produk investasi seperti reksadana.  Dari pembahasan beberapa v</w:t>
      </w:r>
      <w:r w:rsidRPr="00533667">
        <w:rPr>
          <w:color w:val="auto"/>
          <w:sz w:val="22"/>
          <w:szCs w:val="22"/>
        </w:rPr>
        <w:t xml:space="preserve">ariabel diatas </w:t>
      </w:r>
      <w:r w:rsidRPr="00533667">
        <w:rPr>
          <w:color w:val="auto"/>
          <w:sz w:val="22"/>
          <w:szCs w:val="22"/>
          <w:lang w:val="id-ID"/>
        </w:rPr>
        <w:t xml:space="preserve">dapat diketahui beberapa faktor yang </w:t>
      </w:r>
      <w:r w:rsidRPr="00533667">
        <w:rPr>
          <w:color w:val="auto"/>
          <w:sz w:val="22"/>
          <w:szCs w:val="22"/>
        </w:rPr>
        <w:t xml:space="preserve">memiliki pengaruh terhadap </w:t>
      </w:r>
      <w:r w:rsidRPr="00533667">
        <w:rPr>
          <w:color w:val="auto"/>
          <w:sz w:val="22"/>
          <w:szCs w:val="22"/>
          <w:lang w:val="id-ID"/>
        </w:rPr>
        <w:t xml:space="preserve">penilaian harga pasar wajar </w:t>
      </w:r>
      <w:r w:rsidRPr="00533667">
        <w:rPr>
          <w:i/>
          <w:color w:val="auto"/>
          <w:sz w:val="22"/>
          <w:szCs w:val="22"/>
        </w:rPr>
        <w:t>Sukuk</w:t>
      </w:r>
      <w:r w:rsidRPr="00533667">
        <w:rPr>
          <w:i/>
          <w:color w:val="auto"/>
          <w:sz w:val="22"/>
          <w:szCs w:val="22"/>
          <w:lang w:val="id-ID"/>
        </w:rPr>
        <w:t>.</w:t>
      </w:r>
      <w:r w:rsidRPr="00533667">
        <w:rPr>
          <w:i/>
          <w:color w:val="auto"/>
          <w:sz w:val="22"/>
          <w:szCs w:val="22"/>
        </w:rPr>
        <w:t xml:space="preserve"> </w:t>
      </w:r>
      <w:r w:rsidRPr="00533667">
        <w:rPr>
          <w:color w:val="auto"/>
          <w:sz w:val="22"/>
          <w:szCs w:val="22"/>
          <w:lang w:val="id-ID"/>
        </w:rPr>
        <w:t>Melihat</w:t>
      </w:r>
      <w:r w:rsidRPr="00533667">
        <w:rPr>
          <w:color w:val="auto"/>
          <w:sz w:val="22"/>
          <w:szCs w:val="22"/>
        </w:rPr>
        <w:t xml:space="preserve"> perkembangan </w:t>
      </w:r>
      <w:r w:rsidRPr="00533667">
        <w:rPr>
          <w:i/>
          <w:color w:val="auto"/>
          <w:sz w:val="22"/>
          <w:szCs w:val="22"/>
        </w:rPr>
        <w:t xml:space="preserve">Sukuk </w:t>
      </w:r>
      <w:r w:rsidRPr="00533667">
        <w:rPr>
          <w:color w:val="auto"/>
          <w:sz w:val="22"/>
          <w:szCs w:val="22"/>
        </w:rPr>
        <w:t xml:space="preserve">yang meningkat setiap tahunnya maka diperlukan penelitian </w:t>
      </w:r>
      <w:r w:rsidRPr="00533667">
        <w:rPr>
          <w:color w:val="auto"/>
          <w:sz w:val="22"/>
          <w:szCs w:val="22"/>
          <w:lang w:val="id-ID"/>
        </w:rPr>
        <w:t>yang komprehensif sehingga penelitian ini dapat m</w:t>
      </w:r>
      <w:r w:rsidRPr="00533667">
        <w:rPr>
          <w:color w:val="auto"/>
          <w:sz w:val="22"/>
          <w:szCs w:val="22"/>
        </w:rPr>
        <w:t xml:space="preserve">enambah literature akademik serta </w:t>
      </w:r>
      <w:r w:rsidRPr="00533667">
        <w:rPr>
          <w:color w:val="auto"/>
          <w:sz w:val="22"/>
          <w:szCs w:val="22"/>
          <w:lang w:val="id-ID"/>
        </w:rPr>
        <w:t xml:space="preserve">menjadi referensi dalam </w:t>
      </w:r>
      <w:r w:rsidRPr="00533667">
        <w:rPr>
          <w:color w:val="auto"/>
          <w:sz w:val="22"/>
          <w:szCs w:val="22"/>
        </w:rPr>
        <w:t xml:space="preserve">menunjang pengambilan keputusan </w:t>
      </w:r>
      <w:r w:rsidRPr="00533667">
        <w:rPr>
          <w:color w:val="auto"/>
          <w:sz w:val="22"/>
          <w:szCs w:val="22"/>
          <w:lang w:val="id-ID"/>
        </w:rPr>
        <w:t xml:space="preserve">untuk </w:t>
      </w:r>
      <w:r w:rsidRPr="00533667">
        <w:rPr>
          <w:color w:val="auto"/>
          <w:sz w:val="22"/>
          <w:szCs w:val="22"/>
        </w:rPr>
        <w:t xml:space="preserve"> </w:t>
      </w:r>
      <w:r w:rsidRPr="00533667">
        <w:rPr>
          <w:color w:val="auto"/>
          <w:sz w:val="22"/>
          <w:szCs w:val="22"/>
          <w:lang w:val="id-ID"/>
        </w:rPr>
        <w:t>melakukan</w:t>
      </w:r>
      <w:r w:rsidRPr="00533667">
        <w:rPr>
          <w:color w:val="auto"/>
          <w:sz w:val="22"/>
          <w:szCs w:val="22"/>
        </w:rPr>
        <w:t xml:space="preserve"> investasi di dalam Pasar Modal Syariah di Indonesia. Berdasarkan beberapa uraian tersebut mendorong penyusun untuk melakukan penelitian dengan judul</w:t>
      </w:r>
      <w:r w:rsidRPr="00533667">
        <w:rPr>
          <w:color w:val="auto"/>
          <w:sz w:val="22"/>
          <w:szCs w:val="22"/>
        </w:rPr>
        <w:t xml:space="preserve"> </w:t>
      </w:r>
      <w:r w:rsidRPr="00533667" w:rsidR="004150A0">
        <w:rPr>
          <w:b/>
          <w:sz w:val="22"/>
          <w:szCs w:val="22"/>
        </w:rPr>
        <w:t>“</w:t>
      </w:r>
      <w:r w:rsidRPr="00533667" w:rsidR="00306E49">
        <w:rPr>
          <w:b/>
          <w:sz w:val="22"/>
          <w:szCs w:val="22"/>
          <w:lang w:val="id-ID"/>
        </w:rPr>
        <w:t>Penilaian</w:t>
      </w:r>
      <w:r w:rsidRPr="00533667" w:rsidR="00A66F40">
        <w:rPr>
          <w:b/>
          <w:sz w:val="22"/>
          <w:szCs w:val="22"/>
          <w:lang w:val="id-ID"/>
        </w:rPr>
        <w:t xml:space="preserve"> Faktor</w:t>
      </w:r>
      <w:r w:rsidRPr="00533667" w:rsidR="00306E49">
        <w:rPr>
          <w:b/>
          <w:sz w:val="22"/>
          <w:szCs w:val="22"/>
          <w:lang w:val="id-ID"/>
        </w:rPr>
        <w:t xml:space="preserve">-faktor </w:t>
      </w:r>
      <w:r w:rsidRPr="00533667" w:rsidR="004150A0">
        <w:rPr>
          <w:b/>
          <w:sz w:val="22"/>
          <w:szCs w:val="22"/>
          <w:lang w:val="id-ID"/>
        </w:rPr>
        <w:t>Makro</w:t>
      </w:r>
      <w:r w:rsidRPr="00533667" w:rsidR="00306E49">
        <w:rPr>
          <w:b/>
          <w:sz w:val="22"/>
          <w:szCs w:val="22"/>
          <w:lang w:val="id-ID"/>
        </w:rPr>
        <w:t xml:space="preserve"> E</w:t>
      </w:r>
      <w:r w:rsidRPr="00533667" w:rsidR="004150A0">
        <w:rPr>
          <w:b/>
          <w:sz w:val="22"/>
          <w:szCs w:val="22"/>
          <w:lang w:val="id-ID"/>
        </w:rPr>
        <w:t xml:space="preserve">konomi, </w:t>
      </w:r>
      <w:r w:rsidRPr="00533667" w:rsidR="004150A0">
        <w:rPr>
          <w:b/>
          <w:i/>
          <w:sz w:val="22"/>
          <w:szCs w:val="22"/>
          <w:lang w:val="id-ID"/>
        </w:rPr>
        <w:t>Y</w:t>
      </w:r>
      <w:r w:rsidRPr="00533667" w:rsidR="00A66F40">
        <w:rPr>
          <w:b/>
          <w:i/>
          <w:sz w:val="22"/>
          <w:szCs w:val="22"/>
          <w:lang w:val="id-ID"/>
        </w:rPr>
        <w:t>ield to Maturity</w:t>
      </w:r>
      <w:r w:rsidRPr="00533667" w:rsidR="004150A0">
        <w:rPr>
          <w:b/>
          <w:i/>
          <w:sz w:val="22"/>
          <w:szCs w:val="22"/>
          <w:lang w:val="id-ID"/>
        </w:rPr>
        <w:t xml:space="preserve">, </w:t>
      </w:r>
      <w:r w:rsidRPr="00533667" w:rsidR="00854F40">
        <w:rPr>
          <w:b/>
          <w:sz w:val="22"/>
          <w:szCs w:val="22"/>
          <w:lang w:val="id-ID"/>
        </w:rPr>
        <w:t xml:space="preserve">dan </w:t>
      </w:r>
      <w:r w:rsidRPr="00533667" w:rsidR="004150A0">
        <w:rPr>
          <w:b/>
          <w:i/>
          <w:sz w:val="22"/>
          <w:szCs w:val="22"/>
          <w:lang w:val="id-ID"/>
        </w:rPr>
        <w:t xml:space="preserve">Time To </w:t>
      </w:r>
      <w:r w:rsidRPr="00533667" w:rsidR="004150A0">
        <w:rPr>
          <w:b/>
          <w:i/>
          <w:sz w:val="22"/>
          <w:szCs w:val="22"/>
          <w:lang w:val="id-ID"/>
        </w:rPr>
        <w:t xml:space="preserve">Maturity </w:t>
      </w:r>
      <w:r w:rsidRPr="00533667" w:rsidR="004150A0">
        <w:rPr>
          <w:b/>
          <w:sz w:val="22"/>
          <w:szCs w:val="22"/>
          <w:lang w:val="id-ID"/>
        </w:rPr>
        <w:t xml:space="preserve">Terhadap </w:t>
      </w:r>
      <w:r w:rsidRPr="00533667" w:rsidR="004150A0">
        <w:rPr>
          <w:b/>
          <w:i/>
          <w:sz w:val="22"/>
          <w:szCs w:val="22"/>
          <w:lang w:val="id-ID"/>
        </w:rPr>
        <w:t>Fair Price</w:t>
      </w:r>
      <w:r w:rsidRPr="00533667" w:rsidR="004150A0">
        <w:rPr>
          <w:b/>
          <w:sz w:val="22"/>
          <w:szCs w:val="22"/>
        </w:rPr>
        <w:t xml:space="preserve"> </w:t>
      </w:r>
      <w:r w:rsidRPr="00533667" w:rsidR="004150A0">
        <w:rPr>
          <w:b/>
          <w:i/>
          <w:sz w:val="22"/>
          <w:szCs w:val="22"/>
          <w:lang w:val="id-ID"/>
        </w:rPr>
        <w:t xml:space="preserve">Sukuk </w:t>
      </w:r>
      <w:r w:rsidRPr="00533667" w:rsidR="004150A0">
        <w:rPr>
          <w:b/>
          <w:sz w:val="22"/>
          <w:szCs w:val="22"/>
          <w:lang w:val="id-ID"/>
        </w:rPr>
        <w:t xml:space="preserve">Korporasi </w:t>
      </w:r>
      <w:r w:rsidRPr="00533667" w:rsidR="00A66F40">
        <w:rPr>
          <w:b/>
          <w:sz w:val="22"/>
          <w:szCs w:val="22"/>
          <w:lang w:val="id-ID"/>
        </w:rPr>
        <w:t>di</w:t>
      </w:r>
      <w:r w:rsidRPr="00533667" w:rsidR="004150A0">
        <w:rPr>
          <w:b/>
          <w:sz w:val="22"/>
          <w:szCs w:val="22"/>
          <w:lang w:val="id-ID"/>
        </w:rPr>
        <w:t xml:space="preserve"> Indonesia </w:t>
      </w:r>
      <w:r w:rsidRPr="00533667" w:rsidR="00854F40">
        <w:rPr>
          <w:b/>
          <w:sz w:val="22"/>
          <w:szCs w:val="22"/>
          <w:lang w:val="id-ID"/>
        </w:rPr>
        <w:t xml:space="preserve">dan Malaysia </w:t>
      </w:r>
      <w:r w:rsidRPr="00533667" w:rsidR="004150A0">
        <w:rPr>
          <w:b/>
          <w:sz w:val="22"/>
          <w:szCs w:val="22"/>
          <w:lang w:val="id-ID"/>
        </w:rPr>
        <w:t>Periode Tahun 201</w:t>
      </w:r>
      <w:r w:rsidRPr="00533667" w:rsidR="00A66F40">
        <w:rPr>
          <w:b/>
          <w:sz w:val="22"/>
          <w:szCs w:val="22"/>
          <w:lang w:val="id-ID"/>
        </w:rPr>
        <w:t>4</w:t>
      </w:r>
      <w:r w:rsidRPr="00533667" w:rsidR="004150A0">
        <w:rPr>
          <w:b/>
          <w:sz w:val="22"/>
          <w:szCs w:val="22"/>
          <w:lang w:val="id-ID"/>
        </w:rPr>
        <w:t>-2018</w:t>
      </w:r>
      <w:r w:rsidRPr="00533667" w:rsidR="004150A0">
        <w:rPr>
          <w:b/>
          <w:color w:val="auto"/>
          <w:sz w:val="22"/>
          <w:szCs w:val="22"/>
        </w:rPr>
        <w:t>”</w:t>
      </w:r>
      <w:r w:rsidRPr="00533667">
        <w:rPr>
          <w:b/>
          <w:color w:val="auto"/>
          <w:sz w:val="22"/>
          <w:szCs w:val="22"/>
        </w:rPr>
        <w:t>.</w:t>
      </w:r>
    </w:p>
    <w:p w:rsidR="00B04BB6" w:rsidRPr="00B04BB6" w:rsidP="00D443E0">
      <w:pPr>
        <w:pStyle w:val="Default"/>
        <w:ind w:firstLine="720"/>
        <w:jc w:val="both"/>
        <w:rPr>
          <w:b/>
          <w:color w:val="auto"/>
          <w:sz w:val="22"/>
          <w:szCs w:val="22"/>
          <w:lang w:val="id-ID"/>
        </w:rPr>
      </w:pPr>
    </w:p>
    <w:p w:rsidR="00E76FCE" w:rsidRPr="00D443E0" w:rsidP="00D443E0">
      <w:pPr>
        <w:pStyle w:val="Heading2"/>
        <w:numPr>
          <w:ilvl w:val="1"/>
          <w:numId w:val="2"/>
        </w:numPr>
        <w:spacing w:before="0" w:line="240" w:lineRule="auto"/>
        <w:ind w:left="720" w:hanging="720"/>
        <w:jc w:val="both"/>
        <w:rPr>
          <w:rFonts w:ascii="Times New Roman" w:hAnsi="Times New Roman" w:cs="Times New Roman"/>
          <w:bCs w:val="0"/>
          <w:color w:val="auto"/>
          <w:sz w:val="22"/>
          <w:szCs w:val="22"/>
        </w:rPr>
      </w:pPr>
      <w:bookmarkStart w:id="8" w:name="_Toc51420579"/>
      <w:r w:rsidRPr="00D443E0">
        <w:rPr>
          <w:rFonts w:ascii="Times New Roman" w:hAnsi="Times New Roman" w:cs="Times New Roman"/>
          <w:color w:val="auto"/>
          <w:sz w:val="22"/>
          <w:szCs w:val="22"/>
        </w:rPr>
        <w:t>Rumusan Masalah</w:t>
      </w:r>
      <w:bookmarkEnd w:id="8"/>
    </w:p>
    <w:p w:rsidR="00FE4A29" w:rsidRPr="00D443E0" w:rsidP="00EF04F6">
      <w:pPr>
        <w:pStyle w:val="Default"/>
        <w:spacing w:before="240"/>
        <w:ind w:firstLine="720"/>
        <w:jc w:val="both"/>
        <w:rPr>
          <w:bCs/>
          <w:color w:val="auto"/>
          <w:sz w:val="22"/>
          <w:szCs w:val="22"/>
        </w:rPr>
      </w:pPr>
      <w:r w:rsidRPr="00D443E0">
        <w:rPr>
          <w:color w:val="auto"/>
          <w:sz w:val="22"/>
          <w:szCs w:val="22"/>
        </w:rPr>
        <w:t>Berdasarkan latar belakang yang telah diuraikan di atas, maka rumusan masalah dalam penelitian ini adalah sebagai berikut:</w:t>
      </w:r>
    </w:p>
    <w:p w:rsidR="004F292A" w:rsidRPr="00D443E0" w:rsidP="008F6FD5">
      <w:pPr>
        <w:pStyle w:val="Default"/>
        <w:numPr>
          <w:ilvl w:val="0"/>
          <w:numId w:val="4"/>
        </w:numPr>
        <w:spacing w:before="240"/>
        <w:ind w:left="540" w:hanging="450"/>
        <w:jc w:val="both"/>
        <w:rPr>
          <w:bCs/>
          <w:color w:val="auto"/>
          <w:sz w:val="22"/>
          <w:szCs w:val="22"/>
        </w:rPr>
      </w:pPr>
      <w:r w:rsidRPr="00D443E0">
        <w:rPr>
          <w:bCs/>
          <w:color w:val="auto"/>
          <w:sz w:val="22"/>
          <w:szCs w:val="22"/>
          <w:lang w:val="id-ID"/>
        </w:rPr>
        <w:t xml:space="preserve">Bagaimana pengaruh </w:t>
      </w:r>
      <w:r w:rsidRPr="00D443E0">
        <w:rPr>
          <w:color w:val="auto"/>
          <w:sz w:val="22"/>
          <w:szCs w:val="22"/>
          <w:lang w:val="id-ID"/>
        </w:rPr>
        <w:t>secara parsial f</w:t>
      </w:r>
      <w:r w:rsidRPr="00D443E0" w:rsidR="00A446EE">
        <w:rPr>
          <w:bCs/>
          <w:color w:val="auto"/>
          <w:sz w:val="22"/>
          <w:szCs w:val="22"/>
          <w:lang w:val="id-ID"/>
        </w:rPr>
        <w:t xml:space="preserve">aktor Makro Ekonomi </w:t>
      </w:r>
      <w:r w:rsidRPr="00D443E0">
        <w:rPr>
          <w:bCs/>
          <w:color w:val="auto"/>
          <w:sz w:val="22"/>
          <w:szCs w:val="22"/>
          <w:lang w:val="id-ID"/>
        </w:rPr>
        <w:t>(</w:t>
      </w:r>
      <w:r w:rsidRPr="00D443E0" w:rsidR="00C4761E">
        <w:rPr>
          <w:bCs/>
          <w:color w:val="auto"/>
          <w:sz w:val="22"/>
          <w:szCs w:val="22"/>
          <w:lang w:val="id-ID"/>
        </w:rPr>
        <w:t xml:space="preserve">Tingkat </w:t>
      </w:r>
      <w:r w:rsidRPr="00D443E0" w:rsidR="00C4761E">
        <w:rPr>
          <w:color w:val="auto"/>
          <w:sz w:val="22"/>
          <w:szCs w:val="22"/>
          <w:lang w:val="id-ID"/>
        </w:rPr>
        <w:t>Imbal</w:t>
      </w:r>
      <w:r w:rsidRPr="00D443E0" w:rsidR="00C4761E">
        <w:rPr>
          <w:sz w:val="22"/>
          <w:szCs w:val="22"/>
          <w:lang w:val="id-ID"/>
        </w:rPr>
        <w:t xml:space="preserve"> Hasil </w:t>
      </w:r>
      <w:r w:rsidRPr="00D443E0" w:rsidR="00C4761E">
        <w:rPr>
          <w:sz w:val="22"/>
          <w:szCs w:val="22"/>
        </w:rPr>
        <w:t>SBI</w:t>
      </w:r>
      <w:r w:rsidRPr="00D443E0" w:rsidR="00E13434">
        <w:rPr>
          <w:sz w:val="22"/>
          <w:szCs w:val="22"/>
          <w:lang w:val="id-ID"/>
        </w:rPr>
        <w:t>S</w:t>
      </w:r>
      <w:r w:rsidRPr="00D443E0" w:rsidR="00F03C4D">
        <w:rPr>
          <w:sz w:val="22"/>
          <w:szCs w:val="22"/>
          <w:lang w:val="id-ID"/>
        </w:rPr>
        <w:t xml:space="preserve"> dan</w:t>
      </w:r>
      <w:r w:rsidRPr="00D443E0" w:rsidR="00E13434">
        <w:rPr>
          <w:sz w:val="22"/>
          <w:szCs w:val="22"/>
          <w:lang w:val="id-ID"/>
        </w:rPr>
        <w:t xml:space="preserve"> </w:t>
      </w:r>
      <w:r w:rsidRPr="00D443E0" w:rsidR="00E13434">
        <w:rPr>
          <w:i/>
          <w:sz w:val="22"/>
          <w:szCs w:val="22"/>
          <w:lang w:val="id-ID"/>
        </w:rPr>
        <w:t xml:space="preserve">Islamic Interbank Rate </w:t>
      </w:r>
      <w:r w:rsidRPr="00D443E0" w:rsidR="00E13434">
        <w:rPr>
          <w:sz w:val="22"/>
          <w:szCs w:val="22"/>
          <w:lang w:val="id-ID"/>
        </w:rPr>
        <w:t>Bank Negara Malaysia</w:t>
      </w:r>
      <w:r w:rsidRPr="00D443E0">
        <w:rPr>
          <w:sz w:val="22"/>
          <w:szCs w:val="22"/>
          <w:lang w:val="id-ID"/>
        </w:rPr>
        <w:t>)</w:t>
      </w:r>
      <w:r w:rsidRPr="00D443E0" w:rsidR="00F03C4D">
        <w:rPr>
          <w:sz w:val="22"/>
          <w:szCs w:val="22"/>
          <w:lang w:val="id-ID"/>
        </w:rPr>
        <w:t>;</w:t>
      </w:r>
      <w:r w:rsidRPr="00D443E0" w:rsidR="00E13434">
        <w:rPr>
          <w:sz w:val="22"/>
          <w:szCs w:val="22"/>
          <w:lang w:val="id-ID"/>
        </w:rPr>
        <w:t xml:space="preserve"> </w:t>
      </w:r>
      <w:r w:rsidRPr="00D443E0" w:rsidR="00D07F3B">
        <w:rPr>
          <w:color w:val="auto"/>
          <w:sz w:val="22"/>
          <w:szCs w:val="22"/>
        </w:rPr>
        <w:t xml:space="preserve">terhadap </w:t>
      </w:r>
      <w:r w:rsidRPr="00D443E0" w:rsidR="00D07F3B">
        <w:rPr>
          <w:i/>
          <w:color w:val="auto"/>
          <w:sz w:val="22"/>
          <w:szCs w:val="22"/>
          <w:lang w:val="id-ID"/>
        </w:rPr>
        <w:t>Fair Price</w:t>
      </w:r>
      <w:r w:rsidRPr="00D443E0" w:rsidR="00D07F3B">
        <w:rPr>
          <w:color w:val="auto"/>
          <w:sz w:val="22"/>
          <w:szCs w:val="22"/>
          <w:lang w:val="id-ID"/>
        </w:rPr>
        <w:t xml:space="preserve"> </w:t>
      </w:r>
      <w:r w:rsidRPr="00D443E0" w:rsidR="00D07F3B">
        <w:rPr>
          <w:i/>
          <w:color w:val="auto"/>
          <w:sz w:val="22"/>
          <w:szCs w:val="22"/>
        </w:rPr>
        <w:t xml:space="preserve">Sukuk </w:t>
      </w:r>
      <w:r w:rsidRPr="00D443E0" w:rsidR="00D07F3B">
        <w:rPr>
          <w:color w:val="auto"/>
          <w:sz w:val="22"/>
          <w:szCs w:val="22"/>
        </w:rPr>
        <w:t>Korporasi</w:t>
      </w:r>
      <w:r w:rsidRPr="00D443E0">
        <w:rPr>
          <w:color w:val="auto"/>
          <w:sz w:val="22"/>
          <w:szCs w:val="22"/>
          <w:lang w:val="id-ID"/>
        </w:rPr>
        <w:t xml:space="preserve"> di Indonesia dan Malaysia</w:t>
      </w:r>
      <w:r w:rsidRPr="00D443E0" w:rsidR="00D07F3B">
        <w:rPr>
          <w:color w:val="auto"/>
          <w:sz w:val="22"/>
          <w:szCs w:val="22"/>
        </w:rPr>
        <w:t>?</w:t>
      </w:r>
    </w:p>
    <w:p w:rsidR="00157E91" w:rsidRPr="00D443E0" w:rsidP="00D443E0">
      <w:pPr>
        <w:pStyle w:val="Default"/>
        <w:numPr>
          <w:ilvl w:val="0"/>
          <w:numId w:val="4"/>
        </w:numPr>
        <w:ind w:left="540" w:hanging="450"/>
        <w:jc w:val="both"/>
        <w:rPr>
          <w:bCs/>
          <w:color w:val="auto"/>
          <w:sz w:val="22"/>
          <w:szCs w:val="22"/>
        </w:rPr>
      </w:pPr>
      <w:r w:rsidRPr="00D443E0">
        <w:rPr>
          <w:bCs/>
          <w:color w:val="auto"/>
          <w:sz w:val="22"/>
          <w:szCs w:val="22"/>
          <w:lang w:val="id-ID"/>
        </w:rPr>
        <w:t xml:space="preserve">Bagaimana pengaruh </w:t>
      </w:r>
      <w:r w:rsidRPr="00D443E0">
        <w:rPr>
          <w:color w:val="auto"/>
          <w:sz w:val="22"/>
          <w:szCs w:val="22"/>
          <w:lang w:val="id-ID"/>
        </w:rPr>
        <w:t>secara parsial f</w:t>
      </w:r>
      <w:r w:rsidRPr="00D443E0">
        <w:rPr>
          <w:bCs/>
          <w:color w:val="auto"/>
          <w:sz w:val="22"/>
          <w:szCs w:val="22"/>
          <w:lang w:val="id-ID"/>
        </w:rPr>
        <w:t>aktor Makro Ekonomi (</w:t>
      </w:r>
      <w:r w:rsidRPr="00D443E0">
        <w:rPr>
          <w:color w:val="auto"/>
          <w:sz w:val="22"/>
          <w:szCs w:val="22"/>
          <w:lang w:val="id-ID"/>
        </w:rPr>
        <w:t>Kurs</w:t>
      </w:r>
      <w:r w:rsidRPr="00D443E0">
        <w:rPr>
          <w:sz w:val="22"/>
          <w:szCs w:val="22"/>
          <w:lang w:val="id-ID"/>
        </w:rPr>
        <w:t xml:space="preserve"> Rupiah dan Ringgit Malaysia terhadap Dollar USD); </w:t>
      </w:r>
      <w:r w:rsidRPr="00D443E0">
        <w:rPr>
          <w:color w:val="auto"/>
          <w:sz w:val="22"/>
          <w:szCs w:val="22"/>
        </w:rPr>
        <w:t xml:space="preserve">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Pr>
          <w:color w:val="auto"/>
          <w:sz w:val="22"/>
          <w:szCs w:val="22"/>
        </w:rPr>
        <w:t>Korporasi</w:t>
      </w:r>
      <w:r w:rsidRPr="00D443E0">
        <w:rPr>
          <w:color w:val="auto"/>
          <w:sz w:val="22"/>
          <w:szCs w:val="22"/>
          <w:lang w:val="id-ID"/>
        </w:rPr>
        <w:t xml:space="preserve"> di Indonesia dan Malaysia</w:t>
      </w:r>
      <w:r w:rsidRPr="00D443E0">
        <w:rPr>
          <w:color w:val="auto"/>
          <w:sz w:val="22"/>
          <w:szCs w:val="22"/>
        </w:rPr>
        <w:t>?</w:t>
      </w:r>
    </w:p>
    <w:p w:rsidR="00F8020D" w:rsidRPr="00D443E0" w:rsidP="00D443E0">
      <w:pPr>
        <w:pStyle w:val="Default"/>
        <w:numPr>
          <w:ilvl w:val="0"/>
          <w:numId w:val="4"/>
        </w:numPr>
        <w:ind w:left="540" w:hanging="450"/>
        <w:jc w:val="both"/>
        <w:rPr>
          <w:bCs/>
          <w:color w:val="auto"/>
          <w:sz w:val="22"/>
          <w:szCs w:val="22"/>
        </w:rPr>
      </w:pPr>
      <w:r w:rsidRPr="00D443E0">
        <w:rPr>
          <w:bCs/>
          <w:color w:val="auto"/>
          <w:sz w:val="22"/>
          <w:szCs w:val="22"/>
          <w:lang w:val="id-ID"/>
        </w:rPr>
        <w:t xml:space="preserve">Bagaimana pengaruh </w:t>
      </w:r>
      <w:r w:rsidRPr="00D443E0">
        <w:rPr>
          <w:color w:val="auto"/>
          <w:sz w:val="22"/>
          <w:szCs w:val="22"/>
          <w:lang w:val="id-ID"/>
        </w:rPr>
        <w:t>secara parsial</w:t>
      </w:r>
      <w:r w:rsidRPr="00D443E0">
        <w:rPr>
          <w:bCs/>
          <w:color w:val="auto"/>
          <w:sz w:val="22"/>
          <w:szCs w:val="22"/>
        </w:rPr>
        <w:t xml:space="preserve"> </w:t>
      </w:r>
      <w:r w:rsidRPr="00D443E0">
        <w:rPr>
          <w:bCs/>
          <w:i/>
          <w:color w:val="auto"/>
          <w:sz w:val="22"/>
          <w:szCs w:val="22"/>
          <w:lang w:val="id-ID"/>
        </w:rPr>
        <w:t>Yield</w:t>
      </w:r>
      <w:r w:rsidRPr="00D443E0">
        <w:rPr>
          <w:i/>
          <w:sz w:val="22"/>
          <w:szCs w:val="22"/>
          <w:lang w:val="id-ID"/>
        </w:rPr>
        <w:t xml:space="preserve"> to Maturity</w:t>
      </w:r>
      <w:r w:rsidRPr="00D443E0">
        <w:rPr>
          <w:bCs/>
          <w:color w:val="auto"/>
          <w:sz w:val="22"/>
          <w:szCs w:val="22"/>
          <w:lang w:val="id-ID"/>
        </w:rPr>
        <w:t xml:space="preserve"> </w:t>
      </w:r>
      <w:r w:rsidRPr="00D443E0">
        <w:rPr>
          <w:color w:val="auto"/>
          <w:sz w:val="22"/>
          <w:szCs w:val="22"/>
        </w:rPr>
        <w:t xml:space="preserve">terhadap </w:t>
      </w:r>
      <w:r w:rsidRPr="00D443E0">
        <w:rPr>
          <w:i/>
          <w:color w:val="auto"/>
          <w:sz w:val="22"/>
          <w:szCs w:val="22"/>
          <w:lang w:val="id-ID"/>
        </w:rPr>
        <w:t xml:space="preserve">Fair Price </w:t>
      </w:r>
      <w:r w:rsidRPr="00D443E0">
        <w:rPr>
          <w:i/>
          <w:color w:val="auto"/>
          <w:sz w:val="22"/>
          <w:szCs w:val="22"/>
        </w:rPr>
        <w:t xml:space="preserve">Sukuk </w:t>
      </w:r>
      <w:r w:rsidRPr="00D443E0">
        <w:rPr>
          <w:color w:val="auto"/>
          <w:sz w:val="22"/>
          <w:szCs w:val="22"/>
        </w:rPr>
        <w:t xml:space="preserve">Korporasi </w:t>
      </w:r>
      <w:r w:rsidRPr="00D443E0" w:rsidR="00E13434">
        <w:rPr>
          <w:color w:val="auto"/>
          <w:sz w:val="22"/>
          <w:szCs w:val="22"/>
          <w:lang w:val="id-ID"/>
        </w:rPr>
        <w:t>di Indonesia dan Malaysia</w:t>
      </w:r>
      <w:r w:rsidRPr="00D443E0">
        <w:rPr>
          <w:color w:val="auto"/>
          <w:sz w:val="22"/>
          <w:szCs w:val="22"/>
        </w:rPr>
        <w:t>?</w:t>
      </w:r>
    </w:p>
    <w:p w:rsidR="00FE4A29" w:rsidRPr="00D443E0" w:rsidP="00D443E0">
      <w:pPr>
        <w:pStyle w:val="Default"/>
        <w:numPr>
          <w:ilvl w:val="0"/>
          <w:numId w:val="4"/>
        </w:numPr>
        <w:ind w:left="540" w:hanging="450"/>
        <w:jc w:val="both"/>
        <w:rPr>
          <w:bCs/>
          <w:color w:val="auto"/>
          <w:sz w:val="22"/>
          <w:szCs w:val="22"/>
        </w:rPr>
      </w:pPr>
      <w:r w:rsidRPr="00D443E0">
        <w:rPr>
          <w:bCs/>
          <w:color w:val="auto"/>
          <w:sz w:val="22"/>
          <w:szCs w:val="22"/>
          <w:lang w:val="id-ID"/>
        </w:rPr>
        <w:t xml:space="preserve">Bagaimana pengaruh </w:t>
      </w:r>
      <w:r w:rsidRPr="00D443E0">
        <w:rPr>
          <w:color w:val="auto"/>
          <w:sz w:val="22"/>
          <w:szCs w:val="22"/>
          <w:lang w:val="id-ID"/>
        </w:rPr>
        <w:t>secara parsial</w:t>
      </w:r>
      <w:r w:rsidRPr="00D443E0">
        <w:rPr>
          <w:bCs/>
          <w:color w:val="auto"/>
          <w:sz w:val="22"/>
          <w:szCs w:val="22"/>
        </w:rPr>
        <w:t xml:space="preserve"> </w:t>
      </w:r>
      <w:r w:rsidRPr="00D443E0" w:rsidR="00F8020D">
        <w:rPr>
          <w:bCs/>
          <w:i/>
          <w:color w:val="auto"/>
          <w:sz w:val="22"/>
          <w:szCs w:val="22"/>
          <w:lang w:val="id-ID"/>
        </w:rPr>
        <w:t>T</w:t>
      </w:r>
      <w:r w:rsidRPr="00D443E0" w:rsidR="00F8020D">
        <w:rPr>
          <w:i/>
          <w:sz w:val="22"/>
          <w:szCs w:val="22"/>
          <w:lang w:val="id-ID"/>
        </w:rPr>
        <w:t>ime to M</w:t>
      </w:r>
      <w:r w:rsidRPr="00D443E0" w:rsidR="00910A70">
        <w:rPr>
          <w:i/>
          <w:sz w:val="22"/>
          <w:szCs w:val="22"/>
          <w:lang w:val="id-ID"/>
        </w:rPr>
        <w:t xml:space="preserve">aturity </w:t>
      </w:r>
      <w:r w:rsidRPr="00D443E0">
        <w:rPr>
          <w:color w:val="auto"/>
          <w:sz w:val="22"/>
          <w:szCs w:val="22"/>
        </w:rPr>
        <w:t xml:space="preserve">terhadap </w:t>
      </w:r>
      <w:r w:rsidRPr="00D443E0" w:rsidR="004150A0">
        <w:rPr>
          <w:i/>
          <w:color w:val="auto"/>
          <w:sz w:val="22"/>
          <w:szCs w:val="22"/>
          <w:lang w:val="id-ID"/>
        </w:rPr>
        <w:t>Fair Price</w:t>
      </w:r>
      <w:r w:rsidRPr="00D443E0" w:rsidR="004150A0">
        <w:rPr>
          <w:color w:val="auto"/>
          <w:sz w:val="22"/>
          <w:szCs w:val="22"/>
          <w:lang w:val="id-ID"/>
        </w:rPr>
        <w:t xml:space="preserve"> </w:t>
      </w:r>
      <w:r w:rsidRPr="00D443E0">
        <w:rPr>
          <w:i/>
          <w:color w:val="auto"/>
          <w:sz w:val="22"/>
          <w:szCs w:val="22"/>
        </w:rPr>
        <w:t xml:space="preserve">Sukuk </w:t>
      </w:r>
      <w:r w:rsidRPr="00D443E0">
        <w:rPr>
          <w:color w:val="auto"/>
          <w:sz w:val="22"/>
          <w:szCs w:val="22"/>
        </w:rPr>
        <w:t xml:space="preserve">Korporasi </w:t>
      </w:r>
      <w:r w:rsidRPr="00D443E0" w:rsidR="00E13434">
        <w:rPr>
          <w:color w:val="auto"/>
          <w:sz w:val="22"/>
          <w:szCs w:val="22"/>
          <w:lang w:val="id-ID"/>
        </w:rPr>
        <w:t>di Indonesia dan Malaysia</w:t>
      </w:r>
      <w:r w:rsidRPr="00D443E0">
        <w:rPr>
          <w:color w:val="auto"/>
          <w:sz w:val="22"/>
          <w:szCs w:val="22"/>
        </w:rPr>
        <w:t>?</w:t>
      </w:r>
    </w:p>
    <w:p w:rsidR="00157E91" w:rsidRPr="00D443E0" w:rsidP="00D443E0">
      <w:pPr>
        <w:pStyle w:val="Default"/>
        <w:numPr>
          <w:ilvl w:val="0"/>
          <w:numId w:val="4"/>
        </w:numPr>
        <w:ind w:left="540" w:hanging="450"/>
        <w:jc w:val="both"/>
        <w:rPr>
          <w:bCs/>
          <w:color w:val="auto"/>
          <w:sz w:val="22"/>
          <w:szCs w:val="22"/>
        </w:rPr>
      </w:pPr>
      <w:r w:rsidRPr="00D443E0">
        <w:rPr>
          <w:bCs/>
          <w:color w:val="auto"/>
          <w:sz w:val="22"/>
          <w:szCs w:val="22"/>
          <w:lang w:val="id-ID"/>
        </w:rPr>
        <w:t xml:space="preserve">Bagaimana pengaruh kondisi individual efek 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Pr>
          <w:color w:val="auto"/>
          <w:sz w:val="22"/>
          <w:szCs w:val="22"/>
        </w:rPr>
        <w:t xml:space="preserve">Korporasi </w:t>
      </w:r>
      <w:r w:rsidRPr="00D443E0">
        <w:rPr>
          <w:color w:val="auto"/>
          <w:sz w:val="22"/>
          <w:szCs w:val="22"/>
          <w:lang w:val="id-ID"/>
        </w:rPr>
        <w:t>di Indonesia dan Malaysia</w:t>
      </w:r>
      <w:r w:rsidRPr="00D443E0">
        <w:rPr>
          <w:color w:val="auto"/>
          <w:sz w:val="22"/>
          <w:szCs w:val="22"/>
        </w:rPr>
        <w:t>?</w:t>
      </w:r>
    </w:p>
    <w:p w:rsidR="00157E91" w:rsidRPr="00D443E0" w:rsidP="00D443E0">
      <w:pPr>
        <w:pStyle w:val="Default"/>
        <w:ind w:left="540"/>
        <w:jc w:val="both"/>
        <w:rPr>
          <w:bCs/>
          <w:color w:val="auto"/>
          <w:sz w:val="22"/>
          <w:szCs w:val="22"/>
        </w:rPr>
      </w:pPr>
    </w:p>
    <w:p w:rsidR="00FE4A29" w:rsidRPr="00D443E0" w:rsidP="00D443E0">
      <w:pPr>
        <w:pStyle w:val="Heading2"/>
        <w:numPr>
          <w:ilvl w:val="1"/>
          <w:numId w:val="2"/>
        </w:numPr>
        <w:spacing w:before="0" w:line="240" w:lineRule="auto"/>
        <w:ind w:left="720" w:hanging="720"/>
        <w:jc w:val="both"/>
        <w:rPr>
          <w:rFonts w:ascii="Times New Roman" w:hAnsi="Times New Roman" w:cs="Times New Roman"/>
          <w:color w:val="auto"/>
          <w:sz w:val="22"/>
          <w:szCs w:val="22"/>
        </w:rPr>
      </w:pPr>
      <w:bookmarkStart w:id="9" w:name="_Toc51420580"/>
      <w:r w:rsidRPr="00D443E0">
        <w:rPr>
          <w:rFonts w:ascii="Times New Roman" w:hAnsi="Times New Roman" w:cs="Times New Roman"/>
          <w:color w:val="auto"/>
          <w:sz w:val="22"/>
          <w:szCs w:val="22"/>
        </w:rPr>
        <w:t>Tujuan Penelitian</w:t>
      </w:r>
      <w:bookmarkEnd w:id="9"/>
    </w:p>
    <w:p w:rsidR="00FE4A29" w:rsidRPr="00D443E0" w:rsidP="00EF04F6">
      <w:pPr>
        <w:pStyle w:val="Default"/>
        <w:spacing w:before="240"/>
        <w:ind w:firstLine="720"/>
        <w:jc w:val="both"/>
        <w:rPr>
          <w:bCs/>
          <w:color w:val="auto"/>
          <w:sz w:val="22"/>
          <w:szCs w:val="22"/>
        </w:rPr>
      </w:pPr>
      <w:r w:rsidRPr="00D443E0">
        <w:rPr>
          <w:color w:val="auto"/>
          <w:sz w:val="22"/>
          <w:szCs w:val="22"/>
        </w:rPr>
        <w:t xml:space="preserve">Berdasarkan </w:t>
      </w:r>
      <w:r w:rsidRPr="00D443E0">
        <w:rPr>
          <w:color w:val="auto"/>
          <w:sz w:val="22"/>
          <w:szCs w:val="22"/>
          <w:lang w:val="id-ID"/>
        </w:rPr>
        <w:t>rumusan masalah</w:t>
      </w:r>
      <w:r w:rsidRPr="00D443E0">
        <w:rPr>
          <w:color w:val="auto"/>
          <w:sz w:val="22"/>
          <w:szCs w:val="22"/>
        </w:rPr>
        <w:t xml:space="preserve"> yang telah diuraikan di atas, maka </w:t>
      </w:r>
      <w:r w:rsidRPr="00D443E0">
        <w:rPr>
          <w:color w:val="auto"/>
          <w:sz w:val="22"/>
          <w:szCs w:val="22"/>
          <w:lang w:val="id-ID"/>
        </w:rPr>
        <w:t>tujuan</w:t>
      </w:r>
      <w:r w:rsidRPr="00D443E0">
        <w:rPr>
          <w:color w:val="auto"/>
          <w:sz w:val="22"/>
          <w:szCs w:val="22"/>
        </w:rPr>
        <w:t xml:space="preserve"> dalam penelitian ini </w:t>
      </w:r>
      <w:r w:rsidRPr="00D443E0">
        <w:rPr>
          <w:color w:val="auto"/>
          <w:sz w:val="22"/>
          <w:szCs w:val="22"/>
          <w:lang w:val="id-ID"/>
        </w:rPr>
        <w:t xml:space="preserve">adalah </w:t>
      </w:r>
      <w:r w:rsidRPr="00D443E0">
        <w:rPr>
          <w:color w:val="auto"/>
          <w:sz w:val="22"/>
          <w:szCs w:val="22"/>
        </w:rPr>
        <w:t>sebagai berikut:</w:t>
      </w:r>
    </w:p>
    <w:p w:rsidR="00157E91" w:rsidRPr="00D443E0" w:rsidP="008F6FD5">
      <w:pPr>
        <w:pStyle w:val="Default"/>
        <w:numPr>
          <w:ilvl w:val="0"/>
          <w:numId w:val="14"/>
        </w:numPr>
        <w:spacing w:before="240"/>
        <w:jc w:val="both"/>
        <w:rPr>
          <w:bCs/>
          <w:color w:val="auto"/>
          <w:sz w:val="22"/>
          <w:szCs w:val="22"/>
        </w:rPr>
      </w:pPr>
      <w:r w:rsidRPr="00D443E0">
        <w:rPr>
          <w:bCs/>
          <w:color w:val="auto"/>
          <w:sz w:val="22"/>
          <w:szCs w:val="22"/>
          <w:lang w:val="id-ID"/>
        </w:rPr>
        <w:t xml:space="preserve">Untuk mengetahui pengaruh </w:t>
      </w:r>
      <w:r w:rsidRPr="00D443E0">
        <w:rPr>
          <w:color w:val="auto"/>
          <w:sz w:val="22"/>
          <w:szCs w:val="22"/>
          <w:lang w:val="id-ID"/>
        </w:rPr>
        <w:t>secara parsial f</w:t>
      </w:r>
      <w:r w:rsidRPr="00D443E0">
        <w:rPr>
          <w:bCs/>
          <w:color w:val="auto"/>
          <w:sz w:val="22"/>
          <w:szCs w:val="22"/>
          <w:lang w:val="id-ID"/>
        </w:rPr>
        <w:t xml:space="preserve">aktor Makro Ekonomi (Tingkat </w:t>
      </w:r>
      <w:r w:rsidRPr="00D443E0">
        <w:rPr>
          <w:color w:val="auto"/>
          <w:sz w:val="22"/>
          <w:szCs w:val="22"/>
          <w:lang w:val="id-ID"/>
        </w:rPr>
        <w:t>Imbal</w:t>
      </w:r>
      <w:r w:rsidRPr="00D443E0">
        <w:rPr>
          <w:sz w:val="22"/>
          <w:szCs w:val="22"/>
          <w:lang w:val="id-ID"/>
        </w:rPr>
        <w:t xml:space="preserve"> Hasil </w:t>
      </w:r>
      <w:r w:rsidRPr="00D443E0">
        <w:rPr>
          <w:sz w:val="22"/>
          <w:szCs w:val="22"/>
        </w:rPr>
        <w:t>SBI</w:t>
      </w:r>
      <w:r w:rsidRPr="00D443E0">
        <w:rPr>
          <w:sz w:val="22"/>
          <w:szCs w:val="22"/>
          <w:lang w:val="id-ID"/>
        </w:rPr>
        <w:t xml:space="preserve">S dan </w:t>
      </w:r>
      <w:r w:rsidRPr="00D443E0">
        <w:rPr>
          <w:i/>
          <w:sz w:val="22"/>
          <w:szCs w:val="22"/>
          <w:lang w:val="id-ID"/>
        </w:rPr>
        <w:t xml:space="preserve">Islamic Interbank Rate </w:t>
      </w:r>
      <w:r w:rsidRPr="00D443E0">
        <w:rPr>
          <w:sz w:val="22"/>
          <w:szCs w:val="22"/>
          <w:lang w:val="id-ID"/>
        </w:rPr>
        <w:t xml:space="preserve">Bank Negara Malaysia); </w:t>
      </w:r>
      <w:r w:rsidRPr="00D443E0">
        <w:rPr>
          <w:color w:val="auto"/>
          <w:sz w:val="22"/>
          <w:szCs w:val="22"/>
        </w:rPr>
        <w:t xml:space="preserve">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Pr>
          <w:color w:val="auto"/>
          <w:sz w:val="22"/>
          <w:szCs w:val="22"/>
        </w:rPr>
        <w:t>Korporasi</w:t>
      </w:r>
      <w:r w:rsidRPr="00D443E0">
        <w:rPr>
          <w:color w:val="auto"/>
          <w:sz w:val="22"/>
          <w:szCs w:val="22"/>
          <w:lang w:val="id-ID"/>
        </w:rPr>
        <w:t xml:space="preserve"> di Indonesia dan Malaysia</w:t>
      </w:r>
      <w:r w:rsidRPr="00D443E0">
        <w:rPr>
          <w:color w:val="auto"/>
          <w:sz w:val="22"/>
          <w:szCs w:val="22"/>
        </w:rPr>
        <w:t>?</w:t>
      </w:r>
    </w:p>
    <w:p w:rsidR="00157E91" w:rsidRPr="00D443E0" w:rsidP="00D443E0">
      <w:pPr>
        <w:pStyle w:val="Default"/>
        <w:numPr>
          <w:ilvl w:val="0"/>
          <w:numId w:val="14"/>
        </w:numPr>
        <w:jc w:val="both"/>
        <w:rPr>
          <w:bCs/>
          <w:color w:val="auto"/>
          <w:sz w:val="22"/>
          <w:szCs w:val="22"/>
        </w:rPr>
      </w:pPr>
      <w:r w:rsidRPr="00D443E0">
        <w:rPr>
          <w:bCs/>
          <w:color w:val="auto"/>
          <w:sz w:val="22"/>
          <w:szCs w:val="22"/>
          <w:lang w:val="id-ID"/>
        </w:rPr>
        <w:t xml:space="preserve">Untuk mengetahui pengaruh </w:t>
      </w:r>
      <w:r w:rsidRPr="00D443E0">
        <w:rPr>
          <w:color w:val="auto"/>
          <w:sz w:val="22"/>
          <w:szCs w:val="22"/>
          <w:lang w:val="id-ID"/>
        </w:rPr>
        <w:t>secara parsial f</w:t>
      </w:r>
      <w:r w:rsidRPr="00D443E0">
        <w:rPr>
          <w:bCs/>
          <w:color w:val="auto"/>
          <w:sz w:val="22"/>
          <w:szCs w:val="22"/>
          <w:lang w:val="id-ID"/>
        </w:rPr>
        <w:t>aktor Makro Ekonomi (</w:t>
      </w:r>
      <w:r w:rsidRPr="00D443E0">
        <w:rPr>
          <w:color w:val="auto"/>
          <w:sz w:val="22"/>
          <w:szCs w:val="22"/>
          <w:lang w:val="id-ID"/>
        </w:rPr>
        <w:t>Kurs</w:t>
      </w:r>
      <w:r w:rsidRPr="00D443E0">
        <w:rPr>
          <w:sz w:val="22"/>
          <w:szCs w:val="22"/>
          <w:lang w:val="id-ID"/>
        </w:rPr>
        <w:t xml:space="preserve"> Rupiah dan Ringgit Malaysia terhadap Dollar USD); </w:t>
      </w:r>
      <w:r w:rsidRPr="00D443E0">
        <w:rPr>
          <w:color w:val="auto"/>
          <w:sz w:val="22"/>
          <w:szCs w:val="22"/>
        </w:rPr>
        <w:t xml:space="preserve">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Pr>
          <w:color w:val="auto"/>
          <w:sz w:val="22"/>
          <w:szCs w:val="22"/>
        </w:rPr>
        <w:t>Korporasi</w:t>
      </w:r>
      <w:r w:rsidRPr="00D443E0">
        <w:rPr>
          <w:color w:val="auto"/>
          <w:sz w:val="22"/>
          <w:szCs w:val="22"/>
          <w:lang w:val="id-ID"/>
        </w:rPr>
        <w:t xml:space="preserve"> di Indonesia dan Malaysia</w:t>
      </w:r>
      <w:r w:rsidRPr="00D443E0">
        <w:rPr>
          <w:color w:val="auto"/>
          <w:sz w:val="22"/>
          <w:szCs w:val="22"/>
        </w:rPr>
        <w:t>?</w:t>
      </w:r>
    </w:p>
    <w:p w:rsidR="005C4335" w:rsidRPr="00D443E0" w:rsidP="00D443E0">
      <w:pPr>
        <w:pStyle w:val="Default"/>
        <w:numPr>
          <w:ilvl w:val="0"/>
          <w:numId w:val="14"/>
        </w:numPr>
        <w:ind w:left="1134" w:hanging="450"/>
        <w:jc w:val="both"/>
        <w:rPr>
          <w:bCs/>
          <w:color w:val="auto"/>
          <w:sz w:val="22"/>
          <w:szCs w:val="22"/>
        </w:rPr>
      </w:pPr>
      <w:r w:rsidRPr="00D443E0">
        <w:rPr>
          <w:bCs/>
          <w:color w:val="auto"/>
          <w:sz w:val="22"/>
          <w:szCs w:val="22"/>
          <w:lang w:val="id-ID"/>
        </w:rPr>
        <w:t>Untuk mengetahui pengaruh</w:t>
      </w:r>
      <w:r w:rsidRPr="00D443E0" w:rsidR="00437E0A">
        <w:rPr>
          <w:bCs/>
          <w:color w:val="auto"/>
          <w:sz w:val="22"/>
          <w:szCs w:val="22"/>
          <w:lang w:val="id-ID"/>
        </w:rPr>
        <w:t xml:space="preserve"> secara parsial</w:t>
      </w:r>
      <w:r w:rsidRPr="00D443E0">
        <w:rPr>
          <w:bCs/>
          <w:color w:val="auto"/>
          <w:sz w:val="22"/>
          <w:szCs w:val="22"/>
          <w:lang w:val="id-ID"/>
        </w:rPr>
        <w:t xml:space="preserve"> </w:t>
      </w:r>
      <w:r w:rsidRPr="00D443E0">
        <w:rPr>
          <w:bCs/>
          <w:i/>
          <w:color w:val="auto"/>
          <w:sz w:val="22"/>
          <w:szCs w:val="22"/>
          <w:lang w:val="id-ID"/>
        </w:rPr>
        <w:t>Yield</w:t>
      </w:r>
      <w:r w:rsidRPr="00D443E0">
        <w:rPr>
          <w:i/>
          <w:sz w:val="22"/>
          <w:szCs w:val="22"/>
          <w:lang w:val="id-ID"/>
        </w:rPr>
        <w:t xml:space="preserve"> to Maturity</w:t>
      </w:r>
      <w:r w:rsidRPr="00D443E0">
        <w:rPr>
          <w:bCs/>
          <w:color w:val="auto"/>
          <w:sz w:val="22"/>
          <w:szCs w:val="22"/>
          <w:lang w:val="id-ID"/>
        </w:rPr>
        <w:t xml:space="preserve"> </w:t>
      </w:r>
      <w:r w:rsidRPr="00D443E0">
        <w:rPr>
          <w:color w:val="auto"/>
          <w:sz w:val="22"/>
          <w:szCs w:val="22"/>
        </w:rPr>
        <w:t xml:space="preserve">terhadap </w:t>
      </w:r>
      <w:r w:rsidRPr="00D443E0">
        <w:rPr>
          <w:i/>
          <w:color w:val="auto"/>
          <w:sz w:val="22"/>
          <w:szCs w:val="22"/>
          <w:lang w:val="id-ID"/>
        </w:rPr>
        <w:t xml:space="preserve">Fair Price </w:t>
      </w:r>
      <w:r w:rsidRPr="00D443E0">
        <w:rPr>
          <w:i/>
          <w:color w:val="auto"/>
          <w:sz w:val="22"/>
          <w:szCs w:val="22"/>
        </w:rPr>
        <w:t xml:space="preserve">Sukuk </w:t>
      </w:r>
      <w:r w:rsidRPr="00D443E0">
        <w:rPr>
          <w:color w:val="auto"/>
          <w:sz w:val="22"/>
          <w:szCs w:val="22"/>
        </w:rPr>
        <w:t>Korpor</w:t>
      </w:r>
      <w:r w:rsidRPr="00D443E0" w:rsidR="00F03C4D">
        <w:rPr>
          <w:color w:val="auto"/>
          <w:sz w:val="22"/>
          <w:szCs w:val="22"/>
        </w:rPr>
        <w:t>asi</w:t>
      </w:r>
      <w:r w:rsidRPr="00D443E0" w:rsidR="00F03C4D">
        <w:rPr>
          <w:color w:val="auto"/>
          <w:sz w:val="22"/>
          <w:szCs w:val="22"/>
          <w:lang w:val="id-ID"/>
        </w:rPr>
        <w:t xml:space="preserve"> di Indonesia dan malaysia;</w:t>
      </w:r>
    </w:p>
    <w:p w:rsidR="005C4335" w:rsidRPr="00D443E0" w:rsidP="00D443E0">
      <w:pPr>
        <w:pStyle w:val="Default"/>
        <w:numPr>
          <w:ilvl w:val="0"/>
          <w:numId w:val="14"/>
        </w:numPr>
        <w:ind w:left="1134" w:hanging="450"/>
        <w:jc w:val="both"/>
        <w:rPr>
          <w:bCs/>
          <w:color w:val="auto"/>
          <w:sz w:val="22"/>
          <w:szCs w:val="22"/>
        </w:rPr>
      </w:pPr>
      <w:r w:rsidRPr="00D443E0">
        <w:rPr>
          <w:bCs/>
          <w:color w:val="auto"/>
          <w:sz w:val="22"/>
          <w:szCs w:val="22"/>
          <w:lang w:val="id-ID"/>
        </w:rPr>
        <w:t xml:space="preserve">Untuk mengetahui pengaruh secara parsial </w:t>
      </w:r>
      <w:r w:rsidRPr="00D443E0">
        <w:rPr>
          <w:bCs/>
          <w:i/>
          <w:color w:val="auto"/>
          <w:sz w:val="22"/>
          <w:szCs w:val="22"/>
          <w:lang w:val="id-ID"/>
        </w:rPr>
        <w:t>T</w:t>
      </w:r>
      <w:r w:rsidRPr="00D443E0">
        <w:rPr>
          <w:i/>
          <w:sz w:val="22"/>
          <w:szCs w:val="22"/>
          <w:lang w:val="id-ID"/>
        </w:rPr>
        <w:t xml:space="preserve">ime to Maturity </w:t>
      </w:r>
      <w:r w:rsidRPr="00D443E0">
        <w:rPr>
          <w:color w:val="auto"/>
          <w:sz w:val="22"/>
          <w:szCs w:val="22"/>
        </w:rPr>
        <w:t xml:space="preserve">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sidR="00F03C4D">
        <w:rPr>
          <w:color w:val="auto"/>
          <w:sz w:val="22"/>
          <w:szCs w:val="22"/>
        </w:rPr>
        <w:t>Korporasi</w:t>
      </w:r>
      <w:r w:rsidRPr="00D443E0" w:rsidR="00F03C4D">
        <w:rPr>
          <w:color w:val="auto"/>
          <w:sz w:val="22"/>
          <w:szCs w:val="22"/>
          <w:lang w:val="id-ID"/>
        </w:rPr>
        <w:t xml:space="preserve"> di Indonesia dan malaysia;</w:t>
      </w:r>
    </w:p>
    <w:p w:rsidR="00157E91" w:rsidRPr="00D443E0" w:rsidP="00D443E0">
      <w:pPr>
        <w:pStyle w:val="Default"/>
        <w:numPr>
          <w:ilvl w:val="0"/>
          <w:numId w:val="14"/>
        </w:numPr>
        <w:jc w:val="both"/>
        <w:rPr>
          <w:bCs/>
          <w:color w:val="auto"/>
          <w:sz w:val="22"/>
          <w:szCs w:val="22"/>
        </w:rPr>
      </w:pPr>
      <w:r w:rsidRPr="00D443E0">
        <w:rPr>
          <w:bCs/>
          <w:color w:val="auto"/>
          <w:sz w:val="22"/>
          <w:szCs w:val="22"/>
          <w:lang w:val="id-ID"/>
        </w:rPr>
        <w:t xml:space="preserve">Untuk mengetahui pengaruh kondisi individual efek 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Pr>
          <w:color w:val="auto"/>
          <w:sz w:val="22"/>
          <w:szCs w:val="22"/>
        </w:rPr>
        <w:t xml:space="preserve">Korporasi </w:t>
      </w:r>
      <w:r w:rsidRPr="00D443E0">
        <w:rPr>
          <w:color w:val="auto"/>
          <w:sz w:val="22"/>
          <w:szCs w:val="22"/>
          <w:lang w:val="id-ID"/>
        </w:rPr>
        <w:t>di Indonesia dan Malaysia</w:t>
      </w:r>
      <w:r w:rsidRPr="00D443E0">
        <w:rPr>
          <w:color w:val="auto"/>
          <w:sz w:val="22"/>
          <w:szCs w:val="22"/>
        </w:rPr>
        <w:t>?</w:t>
      </w:r>
    </w:p>
    <w:p w:rsidR="00157E91" w:rsidRPr="00D443E0" w:rsidP="00D443E0">
      <w:pPr>
        <w:pStyle w:val="Default"/>
        <w:ind w:left="1134"/>
        <w:jc w:val="both"/>
        <w:rPr>
          <w:bCs/>
          <w:color w:val="auto"/>
          <w:sz w:val="22"/>
          <w:szCs w:val="22"/>
        </w:rPr>
      </w:pPr>
    </w:p>
    <w:p w:rsidR="00FE4A29" w:rsidRPr="00D443E0" w:rsidP="00D443E0">
      <w:pPr>
        <w:pStyle w:val="Heading2"/>
        <w:numPr>
          <w:ilvl w:val="1"/>
          <w:numId w:val="2"/>
        </w:numPr>
        <w:spacing w:before="0" w:line="240" w:lineRule="auto"/>
        <w:ind w:left="720" w:hanging="720"/>
        <w:jc w:val="both"/>
        <w:rPr>
          <w:rFonts w:ascii="Times New Roman" w:hAnsi="Times New Roman" w:cs="Times New Roman"/>
          <w:bCs w:val="0"/>
          <w:color w:val="auto"/>
          <w:sz w:val="22"/>
          <w:szCs w:val="22"/>
        </w:rPr>
      </w:pPr>
      <w:bookmarkStart w:id="10" w:name="_Toc51420581"/>
      <w:r w:rsidRPr="00D443E0">
        <w:rPr>
          <w:rFonts w:ascii="Times New Roman" w:hAnsi="Times New Roman" w:cs="Times New Roman"/>
          <w:bCs w:val="0"/>
          <w:color w:val="auto"/>
          <w:sz w:val="22"/>
          <w:szCs w:val="22"/>
        </w:rPr>
        <w:t>Manfaat Penelitian</w:t>
      </w:r>
      <w:bookmarkEnd w:id="10"/>
    </w:p>
    <w:p w:rsidR="00FE4A29" w:rsidRPr="00D443E0" w:rsidP="00EF04F6">
      <w:pPr>
        <w:pStyle w:val="Default"/>
        <w:spacing w:before="240"/>
        <w:ind w:left="360" w:firstLine="720"/>
        <w:jc w:val="both"/>
        <w:rPr>
          <w:color w:val="auto"/>
          <w:sz w:val="22"/>
          <w:szCs w:val="22"/>
        </w:rPr>
      </w:pPr>
      <w:r w:rsidRPr="00D443E0">
        <w:rPr>
          <w:color w:val="auto"/>
          <w:sz w:val="22"/>
          <w:szCs w:val="22"/>
        </w:rPr>
        <w:t xml:space="preserve">Dilihat dari aspek manfaat  hasil penelitian ini diharapkan dapat memberikan manfaat serta kontribusi sebagai berikut: </w:t>
      </w:r>
    </w:p>
    <w:p w:rsidR="00EF617D" w:rsidRPr="00D443E0" w:rsidP="00D443E0">
      <w:pPr>
        <w:pStyle w:val="Default"/>
        <w:numPr>
          <w:ilvl w:val="0"/>
          <w:numId w:val="3"/>
        </w:numPr>
        <w:ind w:left="1080"/>
        <w:jc w:val="both"/>
        <w:rPr>
          <w:rFonts w:eastAsiaTheme="majorEastAsia"/>
          <w:bCs/>
          <w:sz w:val="22"/>
          <w:szCs w:val="22"/>
        </w:rPr>
      </w:pPr>
      <w:r w:rsidRPr="00D443E0">
        <w:rPr>
          <w:rFonts w:eastAsiaTheme="majorEastAsia"/>
          <w:bCs/>
          <w:sz w:val="22"/>
          <w:szCs w:val="22"/>
          <w:lang w:val="id-ID"/>
        </w:rPr>
        <w:t>Bagi Para pengambil kebijakan pasar modal syariah, diharapkan hasil penelitian ini dapat dijadikan masukan guna pengambilan kebijakan pada sektor pasar modal syariah;</w:t>
      </w:r>
    </w:p>
    <w:p w:rsidR="00EF617D" w:rsidRPr="00D443E0" w:rsidP="00D443E0">
      <w:pPr>
        <w:pStyle w:val="Default"/>
        <w:numPr>
          <w:ilvl w:val="0"/>
          <w:numId w:val="3"/>
        </w:numPr>
        <w:ind w:left="1080"/>
        <w:jc w:val="both"/>
        <w:rPr>
          <w:rFonts w:eastAsiaTheme="majorEastAsia"/>
          <w:bCs/>
          <w:sz w:val="22"/>
          <w:szCs w:val="22"/>
        </w:rPr>
      </w:pPr>
      <w:r w:rsidRPr="00D443E0">
        <w:rPr>
          <w:rFonts w:eastAsiaTheme="majorEastAsia"/>
          <w:bCs/>
          <w:sz w:val="22"/>
          <w:szCs w:val="22"/>
          <w:lang w:val="id-ID"/>
        </w:rPr>
        <w:t>Bagi para peneliti pada sektor pasar modal syariah, diharapkan hasil penelitian ini dapat dijadikan masukan;</w:t>
      </w:r>
    </w:p>
    <w:p w:rsidR="00F25B51" w:rsidRPr="00D443E0" w:rsidP="00D443E0">
      <w:pPr>
        <w:pStyle w:val="Default"/>
        <w:numPr>
          <w:ilvl w:val="0"/>
          <w:numId w:val="3"/>
        </w:numPr>
        <w:ind w:left="1080"/>
        <w:jc w:val="both"/>
        <w:rPr>
          <w:rFonts w:eastAsiaTheme="majorEastAsia"/>
          <w:b/>
          <w:bCs/>
          <w:sz w:val="22"/>
          <w:szCs w:val="22"/>
        </w:rPr>
      </w:pPr>
      <w:r w:rsidRPr="00D443E0">
        <w:rPr>
          <w:bCs/>
          <w:color w:val="auto"/>
          <w:sz w:val="22"/>
          <w:szCs w:val="22"/>
          <w:lang w:val="id-ID"/>
        </w:rPr>
        <w:t>Bagi</w:t>
      </w:r>
      <w:r w:rsidRPr="00D443E0" w:rsidR="00FE4A29">
        <w:rPr>
          <w:bCs/>
          <w:color w:val="auto"/>
          <w:sz w:val="22"/>
          <w:szCs w:val="22"/>
        </w:rPr>
        <w:t xml:space="preserve"> masyarakat khususnya investor, hasil penelitian ini diharapkan dapat memberikan sumbangsih berupa informasi sebagai bahan pertimbangan bagi investor maupun calon investor yang ingin berinvestasi di Pasar Modal Syariah khususnya pada instrument </w:t>
      </w:r>
      <w:r w:rsidRPr="00D443E0">
        <w:rPr>
          <w:i/>
          <w:color w:val="auto"/>
          <w:sz w:val="22"/>
          <w:szCs w:val="22"/>
        </w:rPr>
        <w:t>Suku</w:t>
      </w:r>
      <w:r w:rsidRPr="00D443E0">
        <w:rPr>
          <w:i/>
          <w:color w:val="auto"/>
          <w:sz w:val="22"/>
          <w:szCs w:val="22"/>
          <w:lang w:val="id-ID"/>
        </w:rPr>
        <w:t>k.</w:t>
      </w:r>
    </w:p>
    <w:p w:rsidR="00EF617D" w:rsidRPr="00D443E0" w:rsidP="00D443E0">
      <w:pPr>
        <w:pStyle w:val="Default"/>
        <w:ind w:left="1080"/>
        <w:jc w:val="both"/>
        <w:rPr>
          <w:rFonts w:eastAsiaTheme="majorEastAsia"/>
          <w:b/>
          <w:bCs/>
          <w:sz w:val="22"/>
          <w:szCs w:val="22"/>
        </w:rPr>
      </w:pPr>
    </w:p>
    <w:p w:rsidR="00DE6DFE" w:rsidRPr="00D443E0" w:rsidP="00D443E0">
      <w:pPr>
        <w:spacing w:after="0" w:line="240" w:lineRule="auto"/>
        <w:rPr>
          <w:rFonts w:ascii="Times New Roman" w:hAnsi="Times New Roman" w:eastAsiaTheme="majorEastAsia" w:cs="Times New Roman"/>
          <w:b/>
          <w:bCs/>
        </w:rPr>
      </w:pPr>
      <w:r w:rsidRPr="00D443E0">
        <w:rPr>
          <w:rFonts w:ascii="Times New Roman" w:hAnsi="Times New Roman" w:cs="Times New Roman"/>
        </w:rPr>
        <w:br w:type="page"/>
      </w:r>
    </w:p>
    <w:p w:rsidR="00E76FCE" w:rsidRPr="00D443E0" w:rsidP="00D443E0">
      <w:pPr>
        <w:pStyle w:val="Heading1"/>
        <w:spacing w:before="0" w:line="240" w:lineRule="auto"/>
        <w:jc w:val="center"/>
        <w:rPr>
          <w:rFonts w:ascii="Times New Roman" w:hAnsi="Times New Roman" w:cs="Times New Roman"/>
          <w:color w:val="auto"/>
          <w:sz w:val="22"/>
          <w:szCs w:val="22"/>
        </w:rPr>
      </w:pPr>
      <w:bookmarkStart w:id="11" w:name="_Toc51420582"/>
      <w:r w:rsidRPr="00D443E0">
        <w:rPr>
          <w:rFonts w:ascii="Times New Roman" w:hAnsi="Times New Roman" w:cs="Times New Roman"/>
          <w:color w:val="auto"/>
          <w:sz w:val="22"/>
          <w:szCs w:val="22"/>
        </w:rPr>
        <w:t>BAB II</w:t>
      </w:r>
      <w:bookmarkEnd w:id="11"/>
    </w:p>
    <w:p w:rsidR="00E76FCE" w:rsidP="00D443E0">
      <w:pPr>
        <w:pStyle w:val="Heading1"/>
        <w:spacing w:before="0" w:line="240" w:lineRule="auto"/>
        <w:jc w:val="center"/>
        <w:rPr>
          <w:rFonts w:ascii="Times New Roman" w:hAnsi="Times New Roman" w:cs="Times New Roman"/>
          <w:color w:val="auto"/>
          <w:sz w:val="22"/>
          <w:szCs w:val="22"/>
          <w:lang w:val="id-ID"/>
        </w:rPr>
      </w:pPr>
      <w:bookmarkStart w:id="12" w:name="_Toc51420583"/>
      <w:r w:rsidRPr="00D443E0">
        <w:rPr>
          <w:rFonts w:ascii="Times New Roman" w:hAnsi="Times New Roman" w:cs="Times New Roman"/>
          <w:color w:val="auto"/>
          <w:sz w:val="22"/>
          <w:szCs w:val="22"/>
          <w:lang w:val="id-ID"/>
        </w:rPr>
        <w:t>TINJAUAN PUSTAKA</w:t>
      </w:r>
      <w:bookmarkEnd w:id="12"/>
    </w:p>
    <w:p w:rsidR="00EF04F6" w:rsidRPr="00EF04F6" w:rsidP="00EF04F6">
      <w:pPr>
        <w:rPr>
          <w:lang w:val="id-ID"/>
        </w:rPr>
      </w:pPr>
    </w:p>
    <w:p w:rsidR="00777251" w:rsidRPr="00D443E0" w:rsidP="00D443E0">
      <w:pPr>
        <w:pStyle w:val="Heading2"/>
        <w:numPr>
          <w:ilvl w:val="1"/>
          <w:numId w:val="1"/>
        </w:numPr>
        <w:spacing w:before="0" w:line="240" w:lineRule="auto"/>
        <w:ind w:left="630" w:hanging="630"/>
        <w:jc w:val="both"/>
        <w:rPr>
          <w:rFonts w:ascii="Times New Roman" w:hAnsi="Times New Roman" w:cs="Times New Roman"/>
          <w:color w:val="auto"/>
          <w:sz w:val="22"/>
          <w:szCs w:val="22"/>
        </w:rPr>
      </w:pPr>
      <w:bookmarkStart w:id="13" w:name="_Toc51420584"/>
      <w:r w:rsidRPr="00D443E0">
        <w:rPr>
          <w:rFonts w:ascii="Times New Roman" w:hAnsi="Times New Roman" w:cs="Times New Roman"/>
          <w:color w:val="auto"/>
          <w:sz w:val="22"/>
          <w:szCs w:val="22"/>
          <w:lang w:val="id-ID"/>
        </w:rPr>
        <w:t>Landasan Teori</w:t>
      </w:r>
      <w:bookmarkEnd w:id="13"/>
    </w:p>
    <w:p w:rsidR="00EF72FD" w:rsidRPr="00D443E0" w:rsidP="00D443E0">
      <w:pPr>
        <w:pStyle w:val="Heading2"/>
        <w:numPr>
          <w:ilvl w:val="2"/>
          <w:numId w:val="1"/>
        </w:numPr>
        <w:spacing w:before="0" w:line="240" w:lineRule="auto"/>
        <w:ind w:left="851" w:hanging="851"/>
        <w:jc w:val="both"/>
        <w:rPr>
          <w:rFonts w:ascii="Times New Roman" w:eastAsia="Times New Roman" w:hAnsi="Times New Roman" w:cs="Times New Roman"/>
          <w:color w:val="auto"/>
          <w:sz w:val="22"/>
          <w:szCs w:val="22"/>
        </w:rPr>
      </w:pPr>
      <w:bookmarkStart w:id="14" w:name="_Toc51420585"/>
      <w:r w:rsidRPr="00D443E0">
        <w:rPr>
          <w:rFonts w:ascii="Times New Roman" w:eastAsia="Times New Roman" w:hAnsi="Times New Roman" w:cs="Times New Roman"/>
          <w:color w:val="auto"/>
          <w:sz w:val="22"/>
          <w:szCs w:val="22"/>
        </w:rPr>
        <w:t>Filosofi Ekonomi Islam</w:t>
      </w:r>
      <w:bookmarkEnd w:id="14"/>
    </w:p>
    <w:p w:rsidR="004F292A" w:rsidRPr="00D443E0" w:rsidP="00EF04F6">
      <w:pPr>
        <w:spacing w:before="240" w:after="0" w:line="240" w:lineRule="auto"/>
        <w:ind w:firstLine="567"/>
        <w:jc w:val="both"/>
        <w:rPr>
          <w:rFonts w:ascii="Times New Roman" w:eastAsia="Times New Roman" w:hAnsi="Times New Roman" w:cs="Times New Roman"/>
        </w:rPr>
      </w:pPr>
      <w:r w:rsidRPr="00D443E0">
        <w:rPr>
          <w:rFonts w:ascii="Times New Roman" w:eastAsia="Times New Roman" w:hAnsi="Times New Roman" w:cs="Times New Roman"/>
        </w:rPr>
        <w:t xml:space="preserve">Asal kata  </w:t>
      </w:r>
      <w:r w:rsidRPr="00D443E0">
        <w:rPr>
          <w:rFonts w:ascii="Times New Roman" w:eastAsia="Times New Roman" w:hAnsi="Times New Roman" w:cs="Times New Roman"/>
          <w:i/>
        </w:rPr>
        <w:t>ekonomi</w:t>
      </w:r>
      <w:r w:rsidRPr="00D443E0">
        <w:rPr>
          <w:rFonts w:ascii="Times New Roman" w:eastAsia="Times New Roman" w:hAnsi="Times New Roman" w:cs="Times New Roman"/>
        </w:rPr>
        <w:t xml:space="preserve"> dari bahasa Yunani yang terdiri dari 2 kata yaitu </w:t>
      </w:r>
      <w:r w:rsidRPr="00D443E0">
        <w:rPr>
          <w:rFonts w:ascii="Times New Roman" w:eastAsia="Times New Roman" w:hAnsi="Times New Roman" w:cs="Times New Roman"/>
          <w:i/>
        </w:rPr>
        <w:t>oikos</w:t>
      </w:r>
      <w:r w:rsidRPr="00D443E0">
        <w:rPr>
          <w:rFonts w:ascii="Times New Roman" w:eastAsia="Times New Roman" w:hAnsi="Times New Roman" w:cs="Times New Roman"/>
        </w:rPr>
        <w:t xml:space="preserve"> yang berarti keluarga, rumah tangga dan </w:t>
      </w:r>
      <w:r w:rsidRPr="00D443E0">
        <w:rPr>
          <w:rFonts w:ascii="Times New Roman" w:eastAsia="Times New Roman" w:hAnsi="Times New Roman" w:cs="Times New Roman"/>
          <w:i/>
        </w:rPr>
        <w:t>nomos</w:t>
      </w:r>
      <w:r w:rsidRPr="00D443E0">
        <w:rPr>
          <w:rFonts w:ascii="Times New Roman" w:eastAsia="Times New Roman" w:hAnsi="Times New Roman" w:cs="Times New Roman"/>
        </w:rPr>
        <w:t xml:space="preserve"> yang berarti peraturan, hukum. Kemudian bila digabung maknanya menjadi aturan rumah tangga. Adapun  kata Islam berasal dari bahasa Arab yang terdiri dari 3 akar kata yaitu </w:t>
      </w:r>
      <w:r w:rsidRPr="00D443E0">
        <w:rPr>
          <w:rFonts w:ascii="Times New Roman" w:eastAsia="Times New Roman" w:hAnsi="Times New Roman" w:cs="Times New Roman"/>
          <w:i/>
        </w:rPr>
        <w:t>sin</w:t>
      </w:r>
      <w:r w:rsidRPr="00D443E0">
        <w:rPr>
          <w:rFonts w:ascii="Times New Roman" w:eastAsia="Times New Roman" w:hAnsi="Times New Roman" w:cs="Times New Roman"/>
        </w:rPr>
        <w:t xml:space="preserve">   yang berarti </w:t>
      </w:r>
      <w:r w:rsidRPr="00D443E0">
        <w:rPr>
          <w:rFonts w:ascii="Times New Roman" w:eastAsia="Times New Roman" w:hAnsi="Times New Roman" w:cs="Times New Roman"/>
          <w:i/>
        </w:rPr>
        <w:t>alam, lam</w:t>
      </w:r>
      <w:r w:rsidRPr="00D443E0">
        <w:rPr>
          <w:rFonts w:ascii="Times New Roman" w:eastAsia="Times New Roman" w:hAnsi="Times New Roman" w:cs="Times New Roman"/>
        </w:rPr>
        <w:t xml:space="preserve">    yang berarti Allah, dan </w:t>
      </w:r>
      <w:r w:rsidRPr="00D443E0">
        <w:rPr>
          <w:rFonts w:ascii="Times New Roman" w:eastAsia="Times New Roman" w:hAnsi="Times New Roman" w:cs="Times New Roman"/>
          <w:i/>
        </w:rPr>
        <w:t>mim</w:t>
      </w:r>
      <w:r w:rsidRPr="00D443E0" w:rsidR="00910702">
        <w:rPr>
          <w:rFonts w:ascii="Times New Roman" w:eastAsia="Times New Roman" w:hAnsi="Times New Roman" w:cs="Times New Roman"/>
        </w:rPr>
        <w:t xml:space="preserve"> </w:t>
      </w:r>
      <w:r w:rsidRPr="00D443E0">
        <w:rPr>
          <w:rFonts w:ascii="Times New Roman" w:eastAsia="Times New Roman" w:hAnsi="Times New Roman" w:cs="Times New Roman"/>
        </w:rPr>
        <w:t xml:space="preserve">yang berarti ibadah,  bila digabung menjadi </w:t>
      </w:r>
      <w:r w:rsidRPr="00D443E0">
        <w:rPr>
          <w:rFonts w:ascii="Times New Roman" w:eastAsia="Times New Roman" w:hAnsi="Times New Roman" w:cs="Times New Roman"/>
          <w:i/>
        </w:rPr>
        <w:t>sinlammim</w:t>
      </w:r>
      <w:r w:rsidRPr="00D443E0">
        <w:rPr>
          <w:rFonts w:ascii="Times New Roman" w:eastAsia="Times New Roman" w:hAnsi="Times New Roman" w:cs="Times New Roman"/>
        </w:rPr>
        <w:t xml:space="preserve">   bermakna alam dicipta Allah untuk ibadah.   Hal ini dilandaska</w:t>
      </w:r>
      <w:r w:rsidRPr="00D443E0" w:rsidR="00256126">
        <w:rPr>
          <w:rFonts w:ascii="Times New Roman" w:eastAsia="Times New Roman" w:hAnsi="Times New Roman" w:cs="Times New Roman"/>
        </w:rPr>
        <w:t xml:space="preserve">n pada QS Adz-Dzariat [51]: 56 </w:t>
      </w:r>
      <w:r w:rsidRPr="00D443E0">
        <w:rPr>
          <w:rFonts w:ascii="Times New Roman" w:eastAsia="Times New Roman" w:hAnsi="Times New Roman" w:cs="Times New Roman"/>
        </w:rPr>
        <w:t>yang artinya: “</w:t>
      </w:r>
      <w:r w:rsidRPr="00D443E0">
        <w:rPr>
          <w:rFonts w:ascii="Times New Roman" w:eastAsia="Times New Roman" w:hAnsi="Times New Roman" w:cs="Times New Roman"/>
          <w:i/>
        </w:rPr>
        <w:t>Dan tidak Aku ciptakan jin dan manusia kecuali untuk beribadah kepada-Ku</w:t>
      </w:r>
      <w:r w:rsidRPr="00D443E0">
        <w:rPr>
          <w:rFonts w:ascii="Times New Roman" w:eastAsia="Times New Roman" w:hAnsi="Times New Roman" w:cs="Times New Roman"/>
        </w:rPr>
        <w:t xml:space="preserve">”. </w:t>
      </w:r>
      <w:r w:rsidRPr="00D443E0" w:rsidR="00F80467">
        <w:rPr>
          <w:rFonts w:ascii="Times New Roman" w:eastAsia="Times New Roman" w:hAnsi="Times New Roman" w:cs="Times New Roman"/>
          <w:lang w:val="id-ID"/>
        </w:rPr>
        <w:t>Salah satu p</w:t>
      </w:r>
      <w:r w:rsidRPr="00D443E0">
        <w:rPr>
          <w:rFonts w:ascii="Times New Roman" w:eastAsia="Times New Roman" w:hAnsi="Times New Roman" w:cs="Times New Roman"/>
        </w:rPr>
        <w:t xml:space="preserve">engertian </w:t>
      </w:r>
      <w:r w:rsidRPr="00D443E0">
        <w:rPr>
          <w:rFonts w:ascii="Times New Roman" w:eastAsia="Times New Roman" w:hAnsi="Times New Roman" w:cs="Times New Roman"/>
          <w:i/>
        </w:rPr>
        <w:t>Islam</w:t>
      </w:r>
      <w:r w:rsidRPr="00D443E0">
        <w:rPr>
          <w:rFonts w:ascii="Times New Roman" w:eastAsia="Times New Roman" w:hAnsi="Times New Roman" w:cs="Times New Roman"/>
        </w:rPr>
        <w:t xml:space="preserve"> Al-Quran, yaitu: QS. Ali Imran [3]: 19 yang artinya: “</w:t>
      </w:r>
      <w:r w:rsidRPr="00D443E0">
        <w:rPr>
          <w:rFonts w:ascii="Times New Roman" w:eastAsia="Times New Roman" w:hAnsi="Times New Roman" w:cs="Times New Roman"/>
          <w:i/>
        </w:rPr>
        <w:t>Sesungguhnya Din di sisi Allah adalah Islam</w:t>
      </w:r>
      <w:r w:rsidRPr="00D443E0">
        <w:rPr>
          <w:rFonts w:ascii="Times New Roman" w:eastAsia="Times New Roman" w:hAnsi="Times New Roman" w:cs="Times New Roman"/>
        </w:rPr>
        <w:t>.”</w:t>
      </w:r>
    </w:p>
    <w:p w:rsidR="00EF72FD" w:rsidRPr="00D443E0" w:rsidP="008F6FD5">
      <w:pPr>
        <w:spacing w:before="240" w:after="0" w:line="240" w:lineRule="auto"/>
        <w:ind w:firstLine="567"/>
        <w:jc w:val="both"/>
        <w:rPr>
          <w:rFonts w:ascii="Times New Roman" w:eastAsia="Times New Roman" w:hAnsi="Times New Roman" w:cs="Times New Roman"/>
          <w:lang w:val="id-ID"/>
        </w:rPr>
      </w:pPr>
      <w:r w:rsidRPr="00D443E0">
        <w:rPr>
          <w:rFonts w:ascii="Times New Roman" w:eastAsia="Times New Roman" w:hAnsi="Times New Roman" w:cs="Times New Roman"/>
        </w:rPr>
        <w:t xml:space="preserve">Di dalam filosofi Ekonomi Islam terkandung 3 (tiga) hal yaitu Ontologi Ekonomi Islam, Epistemologi Ekonomi Islam, dan Aksologi Ekonomi Islam (Aziz, </w:t>
      </w:r>
      <w:r w:rsidRPr="00D443E0" w:rsidR="00F80467">
        <w:rPr>
          <w:rFonts w:ascii="Times New Roman" w:eastAsia="Times New Roman" w:hAnsi="Times New Roman" w:cs="Times New Roman"/>
          <w:lang w:val="id-ID"/>
        </w:rPr>
        <w:t>2013:10</w:t>
      </w:r>
      <w:r w:rsidRPr="00D443E0">
        <w:rPr>
          <w:rFonts w:ascii="Times New Roman" w:eastAsia="Times New Roman" w:hAnsi="Times New Roman" w:cs="Times New Roman"/>
        </w:rPr>
        <w:t xml:space="preserve">).  Islam dalam Ekonomi Islam merupakan konsep besar sebagai suatu sistem yang menyeluruh. Kemudian Islam yang menyeluruh inilah yang menjadi epistemology dari keilmuan Ekonomi Islam yang sedang berkembang yaitu </w:t>
      </w:r>
      <w:r w:rsidRPr="00D443E0">
        <w:rPr>
          <w:rFonts w:ascii="Times New Roman" w:eastAsia="Times New Roman" w:hAnsi="Times New Roman" w:cs="Times New Roman"/>
          <w:i/>
        </w:rPr>
        <w:t>kaffah</w:t>
      </w:r>
      <w:r w:rsidRPr="00D443E0">
        <w:rPr>
          <w:rFonts w:ascii="Times New Roman" w:eastAsia="Times New Roman" w:hAnsi="Times New Roman" w:cs="Times New Roman"/>
        </w:rPr>
        <w:t xml:space="preserve">.  </w:t>
      </w:r>
      <w:r w:rsidRPr="00D443E0">
        <w:rPr>
          <w:rFonts w:ascii="Times New Roman" w:eastAsia="Times New Roman" w:hAnsi="Times New Roman" w:cs="Times New Roman"/>
          <w:i/>
        </w:rPr>
        <w:t xml:space="preserve">Kaffah Thinking </w:t>
      </w:r>
      <w:r w:rsidRPr="00D443E0">
        <w:rPr>
          <w:rFonts w:ascii="Times New Roman" w:eastAsia="Times New Roman" w:hAnsi="Times New Roman" w:cs="Times New Roman"/>
        </w:rPr>
        <w:t xml:space="preserve">adalah berfikir holistik dengan metode Islam berupa akar kata dari Islam yaitu </w:t>
      </w:r>
      <w:r w:rsidRPr="00D443E0">
        <w:rPr>
          <w:rFonts w:ascii="Times New Roman" w:eastAsia="Times New Roman" w:hAnsi="Times New Roman" w:cs="Times New Roman"/>
          <w:i/>
        </w:rPr>
        <w:t xml:space="preserve">sinlamim </w:t>
      </w:r>
      <w:r w:rsidRPr="00D443E0" w:rsidR="0091005F">
        <w:rPr>
          <w:rFonts w:ascii="Times New Roman" w:eastAsia="Times New Roman" w:hAnsi="Times New Roman" w:cs="Times New Roman"/>
        </w:rPr>
        <w:t>(Aziz, 2012</w:t>
      </w:r>
      <w:r w:rsidRPr="00D443E0" w:rsidR="0091005F">
        <w:rPr>
          <w:rFonts w:ascii="Times New Roman" w:eastAsia="Times New Roman" w:hAnsi="Times New Roman" w:cs="Times New Roman"/>
          <w:lang w:val="id-ID"/>
        </w:rPr>
        <w:t>:142</w:t>
      </w:r>
      <w:r w:rsidRPr="00D443E0">
        <w:rPr>
          <w:rFonts w:ascii="Times New Roman" w:eastAsia="Times New Roman" w:hAnsi="Times New Roman" w:cs="Times New Roman"/>
        </w:rPr>
        <w:t xml:space="preserve">).  Berfikir </w:t>
      </w:r>
      <w:r w:rsidRPr="00D443E0">
        <w:rPr>
          <w:rFonts w:ascii="Times New Roman" w:eastAsia="Times New Roman" w:hAnsi="Times New Roman" w:cs="Times New Roman"/>
          <w:i/>
        </w:rPr>
        <w:t xml:space="preserve">kaffah </w:t>
      </w:r>
      <w:r w:rsidRPr="00D443E0">
        <w:rPr>
          <w:rFonts w:ascii="Times New Roman" w:eastAsia="Times New Roman" w:hAnsi="Times New Roman" w:cs="Times New Roman"/>
        </w:rPr>
        <w:t>bermakna bahwa sebuah sistem yang menyeluruh pastilah be</w:t>
      </w:r>
      <w:r w:rsidRPr="00D443E0" w:rsidR="007342B2">
        <w:rPr>
          <w:rFonts w:ascii="Times New Roman" w:eastAsia="Times New Roman" w:hAnsi="Times New Roman" w:cs="Times New Roman"/>
        </w:rPr>
        <w:t>rnilai Islam, sehingga sebuah si</w:t>
      </w:r>
      <w:r w:rsidRPr="00D443E0">
        <w:rPr>
          <w:rFonts w:ascii="Times New Roman" w:eastAsia="Times New Roman" w:hAnsi="Times New Roman" w:cs="Times New Roman"/>
        </w:rPr>
        <w:t xml:space="preserve">stem yang </w:t>
      </w:r>
      <w:r w:rsidRPr="00D443E0">
        <w:rPr>
          <w:rFonts w:ascii="Times New Roman" w:eastAsia="Times New Roman" w:hAnsi="Times New Roman" w:cs="Times New Roman"/>
          <w:i/>
        </w:rPr>
        <w:t xml:space="preserve">kaffah </w:t>
      </w:r>
      <w:r w:rsidRPr="00D443E0">
        <w:rPr>
          <w:rFonts w:ascii="Times New Roman" w:eastAsia="Times New Roman" w:hAnsi="Times New Roman" w:cs="Times New Roman"/>
        </w:rPr>
        <w:t>akan terdiri dari tiga bagian utama,</w:t>
      </w:r>
      <w:r w:rsidRPr="00D443E0" w:rsidR="0091005F">
        <w:rPr>
          <w:rFonts w:ascii="Times New Roman" w:eastAsia="Times New Roman" w:hAnsi="Times New Roman" w:cs="Times New Roman"/>
        </w:rPr>
        <w:t xml:space="preserve"> yaitu Tuhan, Alam dan Ibadah atau </w:t>
      </w:r>
      <w:r w:rsidRPr="00D443E0">
        <w:rPr>
          <w:rFonts w:ascii="Times New Roman" w:eastAsia="Times New Roman" w:hAnsi="Times New Roman" w:cs="Times New Roman"/>
        </w:rPr>
        <w:t>sub sistem yang utuh (Aziz, 2016</w:t>
      </w:r>
      <w:r w:rsidRPr="00D443E0" w:rsidR="004D0676">
        <w:rPr>
          <w:rFonts w:ascii="Times New Roman" w:eastAsia="Times New Roman" w:hAnsi="Times New Roman" w:cs="Times New Roman"/>
          <w:lang w:val="id-ID"/>
        </w:rPr>
        <w:t>:107</w:t>
      </w:r>
      <w:r w:rsidRPr="00D443E0">
        <w:rPr>
          <w:rFonts w:ascii="Times New Roman" w:eastAsia="Times New Roman" w:hAnsi="Times New Roman" w:cs="Times New Roman"/>
        </w:rPr>
        <w:t>) haruslah terdiri dari tiga (3) hal yaitu :</w:t>
      </w:r>
      <w:r w:rsidRPr="00D443E0" w:rsidR="009C066C">
        <w:rPr>
          <w:rFonts w:ascii="Times New Roman" w:eastAsia="Times New Roman" w:hAnsi="Times New Roman" w:cs="Times New Roman"/>
          <w:lang w:val="id-ID"/>
        </w:rPr>
        <w:t xml:space="preserve"> </w:t>
      </w:r>
    </w:p>
    <w:p w:rsidR="00EF72FD" w:rsidRPr="00D443E0" w:rsidP="008F6FD5">
      <w:pPr>
        <w:pStyle w:val="Default"/>
        <w:numPr>
          <w:ilvl w:val="2"/>
          <w:numId w:val="16"/>
        </w:numPr>
        <w:tabs>
          <w:tab w:val="left" w:pos="1440"/>
        </w:tabs>
        <w:spacing w:before="240"/>
        <w:jc w:val="both"/>
        <w:rPr>
          <w:rFonts w:eastAsia="Times New Roman"/>
          <w:sz w:val="22"/>
          <w:szCs w:val="22"/>
        </w:rPr>
      </w:pPr>
      <w:r w:rsidRPr="00D443E0">
        <w:rPr>
          <w:rFonts w:eastAsia="Times New Roman"/>
          <w:i/>
          <w:sz w:val="22"/>
          <w:szCs w:val="22"/>
          <w:lang w:val="id-ID"/>
        </w:rPr>
        <w:t>G</w:t>
      </w:r>
      <w:r w:rsidRPr="00D443E0">
        <w:rPr>
          <w:rFonts w:eastAsia="Times New Roman"/>
          <w:i/>
          <w:sz w:val="22"/>
          <w:szCs w:val="22"/>
        </w:rPr>
        <w:t xml:space="preserve">od </w:t>
      </w:r>
      <w:r w:rsidRPr="00D443E0">
        <w:rPr>
          <w:rFonts w:eastAsia="Times New Roman"/>
          <w:sz w:val="22"/>
          <w:szCs w:val="22"/>
        </w:rPr>
        <w:t>(Tuhan)</w:t>
      </w:r>
    </w:p>
    <w:p w:rsidR="00EF72FD" w:rsidRPr="00D443E0" w:rsidP="00D443E0">
      <w:pPr>
        <w:widowControl w:val="0"/>
        <w:spacing w:after="0" w:line="240" w:lineRule="auto"/>
        <w:ind w:left="426" w:right="117"/>
        <w:jc w:val="both"/>
        <w:rPr>
          <w:rFonts w:ascii="Times New Roman" w:eastAsia="Times New Roman" w:hAnsi="Times New Roman" w:cs="Times New Roman"/>
        </w:rPr>
      </w:pPr>
      <w:r w:rsidRPr="00D443E0">
        <w:rPr>
          <w:rFonts w:ascii="Times New Roman" w:eastAsia="Times New Roman" w:hAnsi="Times New Roman" w:cs="Times New Roman"/>
        </w:rPr>
        <w:t xml:space="preserve">Merupakan pencipta alam semesta yang memiliki kekuasaan tertinggi hanya milik Allah </w:t>
      </w:r>
      <w:r w:rsidRPr="00D443E0">
        <w:rPr>
          <w:rFonts w:ascii="Times New Roman" w:eastAsia="Times New Roman" w:hAnsi="Times New Roman" w:cs="Times New Roman"/>
          <w:i/>
        </w:rPr>
        <w:t>subhanahu wa ta’ala</w:t>
      </w:r>
      <w:r w:rsidRPr="00D443E0">
        <w:rPr>
          <w:rFonts w:ascii="Times New Roman" w:eastAsia="Times New Roman" w:hAnsi="Times New Roman" w:cs="Times New Roman"/>
        </w:rPr>
        <w:t>.  .</w:t>
      </w:r>
    </w:p>
    <w:p w:rsidR="00EF72FD" w:rsidRPr="00D443E0" w:rsidP="00D443E0">
      <w:pPr>
        <w:pStyle w:val="Default"/>
        <w:numPr>
          <w:ilvl w:val="2"/>
          <w:numId w:val="16"/>
        </w:numPr>
        <w:tabs>
          <w:tab w:val="left" w:pos="1440"/>
        </w:tabs>
        <w:jc w:val="both"/>
        <w:rPr>
          <w:rFonts w:eastAsia="Times New Roman"/>
          <w:i/>
          <w:sz w:val="22"/>
          <w:szCs w:val="22"/>
          <w:lang w:val="id-ID"/>
        </w:rPr>
      </w:pPr>
      <w:r w:rsidRPr="00D443E0">
        <w:rPr>
          <w:rFonts w:eastAsia="Times New Roman"/>
          <w:i/>
          <w:sz w:val="22"/>
          <w:szCs w:val="22"/>
          <w:lang w:val="id-ID"/>
        </w:rPr>
        <w:t xml:space="preserve">Human </w:t>
      </w:r>
      <w:r w:rsidRPr="00D443E0">
        <w:rPr>
          <w:rFonts w:eastAsia="Times New Roman"/>
          <w:sz w:val="22"/>
          <w:szCs w:val="22"/>
          <w:lang w:val="id-ID"/>
        </w:rPr>
        <w:t>(manusia)</w:t>
      </w:r>
    </w:p>
    <w:p w:rsidR="00EF72FD" w:rsidRPr="00D443E0" w:rsidP="00D443E0">
      <w:pPr>
        <w:widowControl w:val="0"/>
        <w:spacing w:after="0" w:line="240" w:lineRule="auto"/>
        <w:ind w:left="426" w:right="117"/>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M</w:t>
      </w:r>
      <w:r w:rsidRPr="00D443E0">
        <w:rPr>
          <w:rFonts w:ascii="Times New Roman" w:eastAsia="Times New Roman" w:hAnsi="Times New Roman" w:cs="Times New Roman"/>
        </w:rPr>
        <w:t xml:space="preserve">anusia sebagai </w:t>
      </w:r>
      <w:r w:rsidRPr="00D443E0">
        <w:rPr>
          <w:rFonts w:ascii="Times New Roman" w:eastAsia="Times New Roman" w:hAnsi="Times New Roman" w:cs="Times New Roman"/>
          <w:i/>
        </w:rPr>
        <w:t>khalifah</w:t>
      </w:r>
      <w:r w:rsidRPr="00D443E0">
        <w:rPr>
          <w:rFonts w:ascii="Times New Roman" w:eastAsia="Times New Roman" w:hAnsi="Times New Roman" w:cs="Times New Roman"/>
        </w:rPr>
        <w:t>, hak manusia terbatas pada hak pemanfaatan dan pengurusan sesuai dengan ketentuan yang telah digariskan Allah</w:t>
      </w:r>
      <w:r w:rsidRPr="00D443E0" w:rsidR="009C066C">
        <w:rPr>
          <w:rFonts w:ascii="Times New Roman" w:eastAsia="Times New Roman" w:hAnsi="Times New Roman" w:cs="Times New Roman"/>
          <w:i/>
        </w:rPr>
        <w:t xml:space="preserve"> subhanahu wata’alaa. </w:t>
      </w:r>
    </w:p>
    <w:p w:rsidR="00EF72FD" w:rsidRPr="00D443E0" w:rsidP="00D443E0">
      <w:pPr>
        <w:pStyle w:val="Default"/>
        <w:numPr>
          <w:ilvl w:val="2"/>
          <w:numId w:val="16"/>
        </w:numPr>
        <w:tabs>
          <w:tab w:val="left" w:pos="1440"/>
        </w:tabs>
        <w:jc w:val="both"/>
        <w:rPr>
          <w:rFonts w:eastAsia="Times New Roman"/>
          <w:sz w:val="22"/>
          <w:szCs w:val="22"/>
        </w:rPr>
      </w:pPr>
      <w:r w:rsidRPr="00D443E0">
        <w:rPr>
          <w:rFonts w:eastAsia="Times New Roman"/>
          <w:i/>
          <w:sz w:val="22"/>
          <w:szCs w:val="22"/>
        </w:rPr>
        <w:t xml:space="preserve">Pray </w:t>
      </w:r>
      <w:r w:rsidRPr="00D443E0">
        <w:rPr>
          <w:rFonts w:eastAsia="Times New Roman"/>
          <w:sz w:val="22"/>
          <w:szCs w:val="22"/>
        </w:rPr>
        <w:t>(Ibadah)</w:t>
      </w:r>
    </w:p>
    <w:p w:rsidR="009C066C" w:rsidRPr="00D443E0" w:rsidP="00D443E0">
      <w:pPr>
        <w:widowControl w:val="0"/>
        <w:spacing w:after="0" w:line="240" w:lineRule="auto"/>
        <w:ind w:left="426" w:right="117"/>
        <w:jc w:val="both"/>
        <w:rPr>
          <w:rFonts w:ascii="Times New Roman" w:eastAsia="Times New Roman" w:hAnsi="Times New Roman" w:cs="Times New Roman"/>
        </w:rPr>
      </w:pPr>
      <w:r w:rsidRPr="00D443E0">
        <w:rPr>
          <w:rFonts w:ascii="Times New Roman" w:eastAsia="Times New Roman" w:hAnsi="Times New Roman" w:cs="Times New Roman"/>
          <w:lang w:val="id-ID"/>
        </w:rPr>
        <w:t>I</w:t>
      </w:r>
      <w:r w:rsidRPr="00D443E0" w:rsidR="00EF72FD">
        <w:rPr>
          <w:rFonts w:ascii="Times New Roman" w:eastAsia="Times New Roman" w:hAnsi="Times New Roman" w:cs="Times New Roman"/>
        </w:rPr>
        <w:t xml:space="preserve">badah  yang akan dikembalikan lagi kepada Allah </w:t>
      </w:r>
      <w:r w:rsidRPr="00D443E0" w:rsidR="00EF72FD">
        <w:rPr>
          <w:rFonts w:ascii="Times New Roman" w:eastAsia="Times New Roman" w:hAnsi="Times New Roman" w:cs="Times New Roman"/>
          <w:i/>
        </w:rPr>
        <w:t>subhanahu wata’alaa</w:t>
      </w:r>
      <w:r w:rsidRPr="00D443E0" w:rsidR="00EF72FD">
        <w:rPr>
          <w:rFonts w:ascii="Times New Roman" w:eastAsia="Times New Roman" w:hAnsi="Times New Roman" w:cs="Times New Roman"/>
        </w:rPr>
        <w:t xml:space="preserve"> yang telah memberikan kemaslahatan atau manfaat kepada manusia. </w:t>
      </w:r>
    </w:p>
    <w:p w:rsidR="009C066C" w:rsidRPr="00D443E0" w:rsidP="008F6FD5">
      <w:pPr>
        <w:widowControl w:val="0"/>
        <w:spacing w:before="240" w:after="0" w:line="240" w:lineRule="auto"/>
        <w:ind w:right="117" w:firstLine="720"/>
        <w:jc w:val="both"/>
        <w:rPr>
          <w:rFonts w:ascii="Times New Roman" w:eastAsia="Times New Roman" w:hAnsi="Times New Roman" w:cs="Times New Roman"/>
        </w:rPr>
      </w:pPr>
      <w:r w:rsidRPr="00D443E0">
        <w:rPr>
          <w:rFonts w:ascii="Times New Roman" w:hAnsi="Times New Roman" w:cs="Times New Roman"/>
          <w:lang w:val="id-ID"/>
        </w:rPr>
        <w:t xml:space="preserve">Formulasi dari ketiga elemen dasar filosofis Islam di atas sinkron dengan pendekatan yang menghasilkan Teori H yang merupakan penjabaran dari kata dasar Islam itu sendiri </w:t>
      </w:r>
      <w:r w:rsidRPr="00D443E0">
        <w:rPr>
          <w:rFonts w:ascii="Times New Roman" w:eastAsia="Times New Roman" w:hAnsi="Times New Roman" w:cs="Times New Roman"/>
        </w:rPr>
        <w:t>(Aziz, 2016</w:t>
      </w:r>
      <w:r w:rsidRPr="00D443E0">
        <w:rPr>
          <w:rFonts w:ascii="Times New Roman" w:eastAsia="Times New Roman" w:hAnsi="Times New Roman" w:cs="Times New Roman"/>
          <w:lang w:val="id-ID"/>
        </w:rPr>
        <w:t>:107</w:t>
      </w:r>
      <w:r w:rsidRPr="00D443E0">
        <w:rPr>
          <w:rFonts w:ascii="Times New Roman" w:eastAsia="Times New Roman" w:hAnsi="Times New Roman" w:cs="Times New Roman"/>
        </w:rPr>
        <w:t>)</w:t>
      </w:r>
      <w:r w:rsidRPr="00D443E0">
        <w:rPr>
          <w:rFonts w:ascii="Times New Roman" w:eastAsia="Times New Roman" w:hAnsi="Times New Roman" w:cs="Times New Roman"/>
          <w:lang w:val="id-ID"/>
        </w:rPr>
        <w:t xml:space="preserve"> yaitu </w:t>
      </w:r>
      <w:r w:rsidRPr="00D443E0" w:rsidR="0084524B">
        <w:rPr>
          <w:rFonts w:ascii="Times New Roman" w:hAnsi="Times New Roman" w:cs="Times New Roman"/>
          <w:lang w:val="id-ID"/>
        </w:rPr>
        <w:t xml:space="preserve">teori mengenai betapa pentingnya suatu aktivitas perekonomian dengan memasukan unsur ibadah didalamnya, agar segala kegiatan yang dilakukan dapat berjalan seimbang antara </w:t>
      </w:r>
      <w:r w:rsidRPr="00D443E0" w:rsidR="0084524B">
        <w:rPr>
          <w:rFonts w:ascii="Times New Roman" w:hAnsi="Times New Roman" w:cs="Times New Roman"/>
          <w:i/>
          <w:lang w:val="id-ID"/>
        </w:rPr>
        <w:t>hablum minallah</w:t>
      </w:r>
      <w:r w:rsidRPr="00D443E0" w:rsidR="0084524B">
        <w:rPr>
          <w:rFonts w:ascii="Times New Roman" w:hAnsi="Times New Roman" w:cs="Times New Roman"/>
          <w:lang w:val="id-ID"/>
        </w:rPr>
        <w:t xml:space="preserve"> dan </w:t>
      </w:r>
      <w:r w:rsidRPr="00D443E0" w:rsidR="0084524B">
        <w:rPr>
          <w:rFonts w:ascii="Times New Roman" w:hAnsi="Times New Roman" w:cs="Times New Roman"/>
          <w:i/>
          <w:lang w:val="id-ID"/>
        </w:rPr>
        <w:t xml:space="preserve">hablum minannaas </w:t>
      </w:r>
      <w:r w:rsidRPr="00D443E0">
        <w:rPr>
          <w:rFonts w:ascii="Times New Roman" w:hAnsi="Times New Roman" w:cs="Times New Roman"/>
          <w:lang w:val="id-ID"/>
        </w:rPr>
        <w:t>melalui</w:t>
      </w:r>
      <w:r w:rsidRPr="00D443E0" w:rsidR="0084524B">
        <w:rPr>
          <w:rFonts w:ascii="Times New Roman" w:hAnsi="Times New Roman" w:cs="Times New Roman"/>
          <w:lang w:val="id-ID"/>
        </w:rPr>
        <w:t xml:space="preserve"> pendekatan secara </w:t>
      </w:r>
      <w:r w:rsidRPr="00D443E0">
        <w:rPr>
          <w:rFonts w:ascii="Times New Roman" w:hAnsi="Times New Roman" w:cs="Times New Roman"/>
          <w:i/>
        </w:rPr>
        <w:t xml:space="preserve">Kaffah, </w:t>
      </w:r>
      <w:r w:rsidRPr="00D443E0">
        <w:rPr>
          <w:rFonts w:ascii="Times New Roman" w:hAnsi="Times New Roman" w:cs="Times New Roman"/>
          <w:lang w:val="id-ID"/>
        </w:rPr>
        <w:t xml:space="preserve">sehingga </w:t>
      </w:r>
      <w:r w:rsidRPr="00D443E0">
        <w:rPr>
          <w:rFonts w:ascii="Times New Roman" w:eastAsia="Times New Roman" w:hAnsi="Times New Roman" w:cs="Times New Roman"/>
          <w:lang w:val="id-ID"/>
        </w:rPr>
        <w:t>tujuan dari investasi semata-mata untuk meraih falah dan ridha Allah SWT</w:t>
      </w:r>
      <w:r w:rsidRPr="00D443E0">
        <w:rPr>
          <w:rFonts w:ascii="Times New Roman" w:eastAsia="Times New Roman" w:hAnsi="Times New Roman" w:cs="Times New Roman"/>
        </w:rPr>
        <w:t>.</w:t>
      </w:r>
    </w:p>
    <w:p w:rsidR="00617EE7" w:rsidRPr="00617EE7" w:rsidP="00617EE7">
      <w:pPr>
        <w:spacing w:after="0" w:line="240" w:lineRule="auto"/>
        <w:ind w:firstLine="567"/>
        <w:jc w:val="both"/>
        <w:rPr>
          <w:rFonts w:ascii="Times New Roman" w:eastAsia="Times New Roman" w:hAnsi="Times New Roman" w:cs="Times New Roman"/>
          <w:color w:val="000000"/>
          <w:lang w:val="id-ID"/>
        </w:rPr>
      </w:pPr>
      <w:r w:rsidRPr="00617EE7">
        <w:rPr>
          <w:rFonts w:ascii="Times New Roman" w:hAnsi="Times New Roman" w:cs="Times New Roman"/>
          <w:lang w:val="id-ID"/>
        </w:rPr>
        <w:t xml:space="preserve">Formulasi dari ketiga elemen dasar filosofis Islam di atas sinkron dengan pendekatan yang menghasilkan Teori H yang merupakan penjabaran dari kata dasar Islam itu sendiri </w:t>
      </w:r>
      <w:r w:rsidRPr="00617EE7">
        <w:rPr>
          <w:rFonts w:ascii="Times New Roman" w:eastAsia="Times New Roman" w:hAnsi="Times New Roman" w:cs="Times New Roman"/>
        </w:rPr>
        <w:t>(Aziz, 2016</w:t>
      </w:r>
      <w:r w:rsidRPr="00617EE7">
        <w:rPr>
          <w:rFonts w:ascii="Times New Roman" w:eastAsia="Times New Roman" w:hAnsi="Times New Roman" w:cs="Times New Roman"/>
          <w:lang w:val="id-ID"/>
        </w:rPr>
        <w:t>:107</w:t>
      </w:r>
      <w:r w:rsidRPr="00617EE7">
        <w:rPr>
          <w:rFonts w:ascii="Times New Roman" w:eastAsia="Times New Roman" w:hAnsi="Times New Roman" w:cs="Times New Roman"/>
        </w:rPr>
        <w:t>)</w:t>
      </w:r>
      <w:r w:rsidRPr="00617EE7">
        <w:rPr>
          <w:rFonts w:ascii="Times New Roman" w:eastAsia="Times New Roman" w:hAnsi="Times New Roman" w:cs="Times New Roman"/>
          <w:lang w:val="id-ID"/>
        </w:rPr>
        <w:t xml:space="preserve"> yaitu </w:t>
      </w:r>
      <w:r w:rsidRPr="00617EE7">
        <w:rPr>
          <w:rFonts w:ascii="Times New Roman" w:hAnsi="Times New Roman" w:cs="Times New Roman"/>
          <w:lang w:val="id-ID"/>
        </w:rPr>
        <w:t xml:space="preserve">teori mengenai betapa pentingnya suatu aktivitas perekonomian dengan memasukan unsur ibadah didalamnya, agar segala kegiatan yang dilakukan dapat berjalan seimbang antara </w:t>
      </w:r>
      <w:r w:rsidRPr="00617EE7">
        <w:rPr>
          <w:rFonts w:ascii="Times New Roman" w:hAnsi="Times New Roman" w:cs="Times New Roman"/>
          <w:i/>
          <w:lang w:val="id-ID"/>
        </w:rPr>
        <w:t>hablum minallah</w:t>
      </w:r>
      <w:r w:rsidRPr="00617EE7">
        <w:rPr>
          <w:rFonts w:ascii="Times New Roman" w:hAnsi="Times New Roman" w:cs="Times New Roman"/>
          <w:lang w:val="id-ID"/>
        </w:rPr>
        <w:t xml:space="preserve"> dan </w:t>
      </w:r>
      <w:r w:rsidRPr="00617EE7">
        <w:rPr>
          <w:rFonts w:ascii="Times New Roman" w:hAnsi="Times New Roman" w:cs="Times New Roman"/>
          <w:i/>
          <w:lang w:val="id-ID"/>
        </w:rPr>
        <w:t xml:space="preserve">hablum minannaas </w:t>
      </w:r>
      <w:r w:rsidRPr="00617EE7">
        <w:rPr>
          <w:rFonts w:ascii="Times New Roman" w:hAnsi="Times New Roman" w:cs="Times New Roman"/>
          <w:lang w:val="id-ID"/>
        </w:rPr>
        <w:t xml:space="preserve">melalui pendekatan secara </w:t>
      </w:r>
      <w:r w:rsidRPr="00617EE7">
        <w:rPr>
          <w:rFonts w:ascii="Times New Roman" w:hAnsi="Times New Roman" w:cs="Times New Roman"/>
          <w:i/>
        </w:rPr>
        <w:t>Kaffah.</w:t>
      </w:r>
      <w:r w:rsidRPr="00617EE7">
        <w:rPr>
          <w:rFonts w:ascii="Times New Roman" w:hAnsi="Times New Roman" w:cs="Times New Roman"/>
          <w:i/>
          <w:lang w:val="id-ID"/>
        </w:rPr>
        <w:t xml:space="preserve"> </w:t>
      </w:r>
      <w:r w:rsidRPr="00617EE7">
        <w:rPr>
          <w:rFonts w:ascii="Times New Roman" w:eastAsia="Times New Roman" w:hAnsi="Times New Roman" w:cs="Times New Roman"/>
          <w:color w:val="000000"/>
        </w:rPr>
        <w:t>Dalam teori H yang dipersepsikan</w:t>
      </w:r>
      <w:r w:rsidRPr="00617EE7">
        <w:rPr>
          <w:rFonts w:ascii="Times New Roman" w:eastAsia="Times New Roman" w:hAnsi="Times New Roman" w:cs="Times New Roman"/>
          <w:color w:val="000000"/>
          <w:lang w:val="id-ID"/>
        </w:rPr>
        <w:t xml:space="preserve"> dengan</w:t>
      </w:r>
      <w:r w:rsidRPr="00617EE7">
        <w:rPr>
          <w:rFonts w:ascii="Times New Roman" w:eastAsia="Times New Roman" w:hAnsi="Times New Roman" w:cs="Times New Roman"/>
          <w:color w:val="000000"/>
        </w:rPr>
        <w:t xml:space="preserve"> Metodologi IER (Internal Eksternal Religiusitas</w:t>
      </w:r>
      <w:r w:rsidRPr="00617EE7">
        <w:rPr>
          <w:rFonts w:ascii="Times New Roman" w:eastAsia="Times New Roman" w:hAnsi="Times New Roman" w:cs="Times New Roman"/>
          <w:color w:val="000000"/>
          <w:lang w:val="id-ID"/>
        </w:rPr>
        <w:t>) yaitu terdiri dari :</w:t>
      </w:r>
    </w:p>
    <w:p w:rsidR="00617EE7" w:rsidRPr="00617EE7" w:rsidP="00617EE7">
      <w:pPr>
        <w:pStyle w:val="Default"/>
        <w:numPr>
          <w:ilvl w:val="2"/>
          <w:numId w:val="42"/>
        </w:numPr>
        <w:tabs>
          <w:tab w:val="left" w:pos="1440"/>
        </w:tabs>
        <w:spacing w:before="240"/>
        <w:jc w:val="both"/>
        <w:rPr>
          <w:rFonts w:eastAsia="Times New Roman"/>
          <w:sz w:val="22"/>
          <w:szCs w:val="22"/>
        </w:rPr>
      </w:pPr>
      <w:r w:rsidRPr="00617EE7">
        <w:rPr>
          <w:rFonts w:eastAsia="Times New Roman"/>
          <w:sz w:val="22"/>
          <w:szCs w:val="22"/>
        </w:rPr>
        <w:t>Faktor</w:t>
      </w:r>
      <w:r w:rsidRPr="00617EE7">
        <w:rPr>
          <w:sz w:val="22"/>
          <w:szCs w:val="22"/>
        </w:rPr>
        <w:t xml:space="preserve"> </w:t>
      </w:r>
      <w:r w:rsidRPr="00617EE7">
        <w:rPr>
          <w:sz w:val="22"/>
          <w:szCs w:val="22"/>
          <w:lang w:val="id-ID"/>
        </w:rPr>
        <w:t xml:space="preserve">Internal </w:t>
      </w:r>
    </w:p>
    <w:p w:rsidR="00617EE7" w:rsidRPr="00617EE7" w:rsidP="00617EE7">
      <w:pPr>
        <w:pStyle w:val="Default"/>
        <w:tabs>
          <w:tab w:val="left" w:pos="1440"/>
        </w:tabs>
        <w:ind w:left="504"/>
        <w:jc w:val="both"/>
        <w:rPr>
          <w:rFonts w:eastAsia="Times New Roman"/>
          <w:sz w:val="22"/>
          <w:szCs w:val="22"/>
          <w:lang w:val="id-ID"/>
        </w:rPr>
      </w:pPr>
      <w:r w:rsidRPr="00617EE7">
        <w:rPr>
          <w:rFonts w:eastAsia="Times New Roman"/>
          <w:sz w:val="22"/>
          <w:szCs w:val="22"/>
        </w:rPr>
        <w:t xml:space="preserve">Faktor internal yang digunakan </w:t>
      </w:r>
      <w:r w:rsidRPr="00617EE7">
        <w:rPr>
          <w:rFonts w:eastAsia="Times New Roman"/>
          <w:sz w:val="22"/>
          <w:szCs w:val="22"/>
          <w:lang w:val="id-ID"/>
        </w:rPr>
        <w:t xml:space="preserve">yaitu berasal dari karakteristik dari </w:t>
      </w:r>
      <w:r w:rsidRPr="00617EE7">
        <w:rPr>
          <w:rFonts w:eastAsia="Times New Roman"/>
          <w:i/>
          <w:sz w:val="22"/>
          <w:szCs w:val="22"/>
          <w:lang w:val="id-ID"/>
        </w:rPr>
        <w:t xml:space="preserve">sukuk </w:t>
      </w:r>
      <w:r w:rsidRPr="00617EE7">
        <w:rPr>
          <w:rFonts w:eastAsia="Times New Roman"/>
          <w:sz w:val="22"/>
          <w:szCs w:val="22"/>
          <w:lang w:val="id-ID"/>
        </w:rPr>
        <w:t xml:space="preserve">korporasi yang terdiri dari </w:t>
      </w:r>
      <w:r w:rsidRPr="00617EE7">
        <w:rPr>
          <w:rFonts w:eastAsia="Times New Roman"/>
          <w:i/>
          <w:sz w:val="22"/>
          <w:szCs w:val="22"/>
          <w:lang w:val="id-ID"/>
        </w:rPr>
        <w:t xml:space="preserve">coupon rate, yield to maturity, time to maturity </w:t>
      </w:r>
      <w:r w:rsidRPr="00617EE7">
        <w:rPr>
          <w:rFonts w:eastAsia="Times New Roman"/>
          <w:sz w:val="22"/>
          <w:szCs w:val="22"/>
          <w:lang w:val="id-ID"/>
        </w:rPr>
        <w:t xml:space="preserve">dan </w:t>
      </w:r>
      <w:r w:rsidRPr="00617EE7">
        <w:rPr>
          <w:rFonts w:eastAsia="Times New Roman"/>
          <w:i/>
          <w:sz w:val="22"/>
          <w:szCs w:val="22"/>
          <w:lang w:val="id-ID"/>
        </w:rPr>
        <w:t>rating</w:t>
      </w:r>
      <w:r w:rsidRPr="00617EE7">
        <w:rPr>
          <w:rFonts w:eastAsia="Times New Roman"/>
          <w:sz w:val="22"/>
          <w:szCs w:val="22"/>
          <w:lang w:val="id-ID"/>
        </w:rPr>
        <w:t>. Dimana hasil investasi bagi investor yang berupa bagi hasil/</w:t>
      </w:r>
      <w:r w:rsidRPr="00617EE7">
        <w:rPr>
          <w:rFonts w:eastAsia="Times New Roman"/>
          <w:i/>
          <w:sz w:val="22"/>
          <w:szCs w:val="22"/>
          <w:lang w:val="id-ID"/>
        </w:rPr>
        <w:t xml:space="preserve">fee/margin </w:t>
      </w:r>
      <w:r w:rsidRPr="00617EE7">
        <w:rPr>
          <w:rFonts w:eastAsia="Times New Roman"/>
          <w:sz w:val="22"/>
          <w:szCs w:val="22"/>
          <w:lang w:val="id-ID"/>
        </w:rPr>
        <w:t>dikelola secara prinsip syariah serta penerapan nilai-nilai Islami dibawah pengawasan Dewan Pengawas Syariah.</w:t>
      </w:r>
    </w:p>
    <w:p w:rsidR="00617EE7" w:rsidRPr="00617EE7" w:rsidP="00617EE7">
      <w:pPr>
        <w:pStyle w:val="Default"/>
        <w:numPr>
          <w:ilvl w:val="2"/>
          <w:numId w:val="42"/>
        </w:numPr>
        <w:tabs>
          <w:tab w:val="left" w:pos="1440"/>
        </w:tabs>
        <w:jc w:val="both"/>
        <w:rPr>
          <w:sz w:val="22"/>
          <w:szCs w:val="22"/>
        </w:rPr>
      </w:pPr>
      <w:r w:rsidRPr="00617EE7">
        <w:rPr>
          <w:sz w:val="22"/>
          <w:szCs w:val="22"/>
        </w:rPr>
        <w:t>Faktor Eksternal</w:t>
      </w:r>
    </w:p>
    <w:p w:rsidR="00617EE7" w:rsidRPr="00617EE7" w:rsidP="00617EE7">
      <w:pPr>
        <w:pStyle w:val="Default"/>
        <w:tabs>
          <w:tab w:val="left" w:pos="1440"/>
        </w:tabs>
        <w:ind w:left="504"/>
        <w:jc w:val="both"/>
        <w:rPr>
          <w:rFonts w:eastAsia="Times New Roman"/>
          <w:sz w:val="22"/>
          <w:szCs w:val="22"/>
        </w:rPr>
      </w:pPr>
      <w:r w:rsidRPr="00617EE7">
        <w:rPr>
          <w:rFonts w:eastAsia="Times New Roman"/>
          <w:sz w:val="22"/>
          <w:szCs w:val="22"/>
          <w:lang w:val="id-ID"/>
        </w:rPr>
        <w:t>F</w:t>
      </w:r>
      <w:r w:rsidRPr="00617EE7">
        <w:rPr>
          <w:rFonts w:eastAsia="Times New Roman"/>
          <w:sz w:val="22"/>
          <w:szCs w:val="22"/>
        </w:rPr>
        <w:t xml:space="preserve">aktor eksternal </w:t>
      </w:r>
      <w:r w:rsidRPr="00617EE7">
        <w:rPr>
          <w:rFonts w:eastAsia="Times New Roman"/>
          <w:sz w:val="22"/>
          <w:szCs w:val="22"/>
          <w:lang w:val="id-ID"/>
        </w:rPr>
        <w:t>yang merupakan</w:t>
      </w:r>
      <w:r w:rsidRPr="00617EE7">
        <w:rPr>
          <w:rFonts w:eastAsia="Times New Roman"/>
          <w:sz w:val="22"/>
          <w:szCs w:val="22"/>
        </w:rPr>
        <w:t xml:space="preserve"> faktor-faktor yang </w:t>
      </w:r>
      <w:r w:rsidRPr="00617EE7">
        <w:rPr>
          <w:rFonts w:eastAsia="Times New Roman"/>
          <w:sz w:val="22"/>
          <w:szCs w:val="22"/>
          <w:lang w:val="id-ID"/>
        </w:rPr>
        <w:t>berasal dar</w:t>
      </w:r>
      <w:r w:rsidRPr="00617EE7">
        <w:rPr>
          <w:rFonts w:eastAsia="Times New Roman"/>
          <w:sz w:val="22"/>
          <w:szCs w:val="22"/>
        </w:rPr>
        <w:t>i luar</w:t>
      </w:r>
      <w:r w:rsidRPr="00617EE7">
        <w:rPr>
          <w:rFonts w:eastAsia="Times New Roman"/>
          <w:sz w:val="22"/>
          <w:szCs w:val="22"/>
          <w:lang w:val="id-ID"/>
        </w:rPr>
        <w:t xml:space="preserve"> karakteristik  </w:t>
      </w:r>
      <w:r w:rsidRPr="00617EE7">
        <w:rPr>
          <w:rFonts w:eastAsia="Times New Roman"/>
          <w:i/>
          <w:sz w:val="22"/>
          <w:szCs w:val="22"/>
          <w:lang w:val="id-ID"/>
        </w:rPr>
        <w:t xml:space="preserve">sukuk </w:t>
      </w:r>
      <w:r w:rsidRPr="00617EE7">
        <w:rPr>
          <w:rFonts w:eastAsia="Times New Roman"/>
          <w:sz w:val="22"/>
          <w:szCs w:val="22"/>
          <w:lang w:val="id-ID"/>
        </w:rPr>
        <w:t>korporasi yaitu menggunakan</w:t>
      </w:r>
      <w:r w:rsidRPr="00617EE7">
        <w:rPr>
          <w:rFonts w:eastAsia="Times New Roman"/>
          <w:sz w:val="22"/>
          <w:szCs w:val="22"/>
        </w:rPr>
        <w:t xml:space="preserve"> </w:t>
      </w:r>
      <w:r w:rsidRPr="00617EE7">
        <w:rPr>
          <w:rFonts w:eastAsia="Times New Roman"/>
          <w:sz w:val="22"/>
          <w:szCs w:val="22"/>
          <w:lang w:val="id-ID"/>
        </w:rPr>
        <w:t xml:space="preserve">indikator </w:t>
      </w:r>
      <w:r w:rsidRPr="00617EE7">
        <w:rPr>
          <w:rFonts w:eastAsia="Times New Roman"/>
          <w:sz w:val="22"/>
          <w:szCs w:val="22"/>
        </w:rPr>
        <w:t>dari inflasi, tingkat imbal hasil SBIS</w:t>
      </w:r>
      <w:r w:rsidRPr="00617EE7">
        <w:rPr>
          <w:rFonts w:eastAsia="Times New Roman"/>
          <w:sz w:val="22"/>
          <w:szCs w:val="22"/>
          <w:lang w:val="id-ID"/>
        </w:rPr>
        <w:t xml:space="preserve">, </w:t>
      </w:r>
      <w:r w:rsidRPr="00617EE7">
        <w:rPr>
          <w:rFonts w:eastAsia="Times New Roman"/>
          <w:sz w:val="22"/>
          <w:szCs w:val="22"/>
        </w:rPr>
        <w:t>tingkat bagi hasil Deposito Mudharabah,</w:t>
      </w:r>
      <w:r w:rsidRPr="00617EE7">
        <w:rPr>
          <w:rFonts w:eastAsia="Times New Roman"/>
          <w:sz w:val="22"/>
          <w:szCs w:val="22"/>
          <w:lang w:val="id-ID"/>
        </w:rPr>
        <w:t xml:space="preserve"> serta</w:t>
      </w:r>
      <w:r w:rsidRPr="00617EE7">
        <w:rPr>
          <w:rFonts w:eastAsia="Times New Roman"/>
          <w:sz w:val="22"/>
          <w:szCs w:val="22"/>
        </w:rPr>
        <w:t xml:space="preserve"> Kurs Rupiah terhadap Dollar.</w:t>
      </w:r>
    </w:p>
    <w:p w:rsidR="00617EE7" w:rsidRPr="00617EE7" w:rsidP="00617EE7">
      <w:pPr>
        <w:pStyle w:val="Default"/>
        <w:numPr>
          <w:ilvl w:val="2"/>
          <w:numId w:val="42"/>
        </w:numPr>
        <w:tabs>
          <w:tab w:val="left" w:pos="1440"/>
        </w:tabs>
        <w:jc w:val="both"/>
        <w:rPr>
          <w:sz w:val="22"/>
          <w:szCs w:val="22"/>
        </w:rPr>
      </w:pPr>
      <w:r w:rsidRPr="00617EE7">
        <w:rPr>
          <w:sz w:val="22"/>
          <w:szCs w:val="22"/>
        </w:rPr>
        <w:t>Faktor Religiusitas</w:t>
      </w:r>
    </w:p>
    <w:p w:rsidR="00617EE7" w:rsidRPr="00617EE7" w:rsidP="00617EE7">
      <w:pPr>
        <w:pStyle w:val="Default"/>
        <w:tabs>
          <w:tab w:val="left" w:pos="1440"/>
        </w:tabs>
        <w:ind w:left="504"/>
        <w:jc w:val="both"/>
        <w:rPr>
          <w:color w:val="auto"/>
          <w:sz w:val="22"/>
          <w:szCs w:val="22"/>
          <w:lang w:val="id-ID"/>
        </w:rPr>
      </w:pPr>
      <w:r w:rsidRPr="00617EE7">
        <w:rPr>
          <w:sz w:val="22"/>
          <w:szCs w:val="22"/>
          <w:lang w:val="id-ID"/>
        </w:rPr>
        <w:t xml:space="preserve">Masyarakat dan investor perlu memperhatikan </w:t>
      </w:r>
      <w:r w:rsidRPr="00617EE7">
        <w:rPr>
          <w:rFonts w:eastAsia="Times New Roman"/>
          <w:sz w:val="22"/>
          <w:szCs w:val="22"/>
        </w:rPr>
        <w:t>faktor religiusitas</w:t>
      </w:r>
      <w:r w:rsidRPr="00617EE7">
        <w:rPr>
          <w:rFonts w:eastAsia="Times New Roman"/>
          <w:sz w:val="22"/>
          <w:szCs w:val="22"/>
          <w:lang w:val="id-ID"/>
        </w:rPr>
        <w:t xml:space="preserve"> dalam kegiatan investasi khususnya pada Pasar Modal, dimana efek yang diperjualbelikan merupakan efek syariah yang diatur secara prinsip syariah yang terhindar dari larangan seperti </w:t>
      </w:r>
      <w:r w:rsidRPr="00617EE7">
        <w:rPr>
          <w:rFonts w:eastAsia="Times New Roman"/>
          <w:i/>
          <w:sz w:val="22"/>
          <w:szCs w:val="22"/>
          <w:lang w:val="id-ID"/>
        </w:rPr>
        <w:t xml:space="preserve">maysir, gharar </w:t>
      </w:r>
      <w:r w:rsidRPr="00617EE7">
        <w:rPr>
          <w:rFonts w:eastAsia="Times New Roman"/>
          <w:sz w:val="22"/>
          <w:szCs w:val="22"/>
          <w:lang w:val="id-ID"/>
        </w:rPr>
        <w:t xml:space="preserve">dan </w:t>
      </w:r>
      <w:r w:rsidRPr="00617EE7">
        <w:rPr>
          <w:rFonts w:eastAsia="Times New Roman"/>
          <w:i/>
          <w:sz w:val="22"/>
          <w:szCs w:val="22"/>
          <w:lang w:val="id-ID"/>
        </w:rPr>
        <w:t>riba</w:t>
      </w:r>
      <w:r w:rsidRPr="00617EE7">
        <w:rPr>
          <w:rFonts w:eastAsia="Times New Roman"/>
          <w:sz w:val="22"/>
          <w:szCs w:val="22"/>
          <w:lang w:val="id-ID"/>
        </w:rPr>
        <w:t>, serta istiqomah dalam kewajiban zakat atas hasil investasi maupun dalam bentuk sedekah . Sedangkan dari emiten/perusahaan penerbit wajib mengikuti aturan penerbitan yaitu adanya keputusan Dewan Pengawas Syariah dan Tim Ahli Syariah. S</w:t>
      </w:r>
      <w:r w:rsidRPr="00617EE7">
        <w:rPr>
          <w:sz w:val="22"/>
          <w:szCs w:val="22"/>
        </w:rPr>
        <w:t>umber pendapatan yang menjadi dasar penghitungan pembayaran bagi hasil, marjin, atau imbal jasa sesuai dengan karakteristik Akad Syariah</w:t>
      </w:r>
      <w:r w:rsidRPr="00617EE7">
        <w:rPr>
          <w:sz w:val="22"/>
          <w:szCs w:val="22"/>
          <w:lang w:val="id-ID"/>
        </w:rPr>
        <w:t xml:space="preserve">. Emiten wajib mengelola dana hasil penerbitan dengan penuh tanggung jawab dan sesuai prinsip syariah serta meningkatkan nilai ibadah dengan menjaga bisnis perusahaan tetap berada koridor yang sesuai nilai islami serta adanya dana kebajikan dari perusahaan dalam bentuk sedekah, zakat, wakaf ataupun melalui </w:t>
      </w:r>
      <w:r w:rsidRPr="00617EE7">
        <w:rPr>
          <w:color w:val="auto"/>
          <w:sz w:val="22"/>
          <w:szCs w:val="22"/>
          <w:lang w:val="id-ID"/>
        </w:rPr>
        <w:t>program</w:t>
      </w:r>
      <w:r w:rsidRPr="00617EE7">
        <w:rPr>
          <w:b/>
          <w:bCs/>
          <w:color w:val="auto"/>
          <w:sz w:val="22"/>
          <w:szCs w:val="22"/>
          <w:shd w:val="clear" w:color="auto" w:fill="FFFFFF"/>
        </w:rPr>
        <w:t xml:space="preserve"> </w:t>
      </w:r>
      <w:r w:rsidRPr="00617EE7">
        <w:rPr>
          <w:bCs/>
          <w:i/>
          <w:color w:val="auto"/>
          <w:sz w:val="22"/>
          <w:szCs w:val="22"/>
          <w:shd w:val="clear" w:color="auto" w:fill="FFFFFF"/>
        </w:rPr>
        <w:t>Corporate Social Responsibility</w:t>
      </w:r>
      <w:r w:rsidRPr="00617EE7">
        <w:rPr>
          <w:color w:val="auto"/>
          <w:sz w:val="22"/>
          <w:szCs w:val="22"/>
          <w:lang w:val="id-ID"/>
        </w:rPr>
        <w:t xml:space="preserve"> (CSR). Sehingga baik investor maupun emiten akan meraih </w:t>
      </w:r>
      <w:r w:rsidRPr="00617EE7">
        <w:rPr>
          <w:i/>
          <w:color w:val="auto"/>
          <w:sz w:val="22"/>
          <w:szCs w:val="22"/>
          <w:lang w:val="id-ID"/>
        </w:rPr>
        <w:t>falah</w:t>
      </w:r>
      <w:r w:rsidRPr="00617EE7">
        <w:rPr>
          <w:color w:val="auto"/>
          <w:sz w:val="22"/>
          <w:szCs w:val="22"/>
          <w:lang w:val="id-ID"/>
        </w:rPr>
        <w:t xml:space="preserve"> dalam sistem yang </w:t>
      </w:r>
      <w:r w:rsidRPr="00617EE7">
        <w:rPr>
          <w:i/>
          <w:color w:val="auto"/>
          <w:sz w:val="22"/>
          <w:szCs w:val="22"/>
          <w:lang w:val="id-ID"/>
        </w:rPr>
        <w:t>kaffah</w:t>
      </w:r>
      <w:r w:rsidRPr="00617EE7">
        <w:rPr>
          <w:color w:val="auto"/>
          <w:sz w:val="22"/>
          <w:szCs w:val="22"/>
          <w:lang w:val="id-ID"/>
        </w:rPr>
        <w:t xml:space="preserve"> dan mendapat keberkahan dari Allah SWT.</w:t>
      </w:r>
    </w:p>
    <w:p w:rsidR="0071125C" w:rsidRPr="00D443E0" w:rsidP="00D443E0">
      <w:pPr>
        <w:spacing w:after="0" w:line="240" w:lineRule="auto"/>
        <w:ind w:firstLine="567"/>
        <w:jc w:val="both"/>
        <w:rPr>
          <w:rFonts w:ascii="Times New Roman" w:hAnsi="Times New Roman" w:cs="Times New Roman"/>
          <w:lang w:val="id-ID"/>
        </w:rPr>
      </w:pPr>
    </w:p>
    <w:p w:rsidR="00A9313A" w:rsidRPr="00D443E0" w:rsidP="00D443E0">
      <w:pPr>
        <w:pStyle w:val="Heading2"/>
        <w:numPr>
          <w:ilvl w:val="2"/>
          <w:numId w:val="1"/>
        </w:numPr>
        <w:spacing w:before="0" w:line="240" w:lineRule="auto"/>
        <w:ind w:left="851" w:hanging="851"/>
        <w:jc w:val="both"/>
        <w:rPr>
          <w:rFonts w:ascii="Times New Roman" w:hAnsi="Times New Roman" w:cs="Times New Roman"/>
          <w:color w:val="auto"/>
          <w:sz w:val="22"/>
          <w:szCs w:val="22"/>
          <w:lang w:val="id-ID"/>
        </w:rPr>
      </w:pPr>
      <w:bookmarkStart w:id="15" w:name="_Toc51420586"/>
      <w:r w:rsidRPr="00D443E0">
        <w:rPr>
          <w:rFonts w:ascii="Times New Roman" w:hAnsi="Times New Roman" w:cs="Times New Roman"/>
          <w:color w:val="auto"/>
          <w:sz w:val="22"/>
          <w:szCs w:val="22"/>
          <w:lang w:val="id-ID"/>
        </w:rPr>
        <w:t xml:space="preserve">Investasi dalam </w:t>
      </w:r>
      <w:r w:rsidRPr="00D443E0" w:rsidR="00974F47">
        <w:rPr>
          <w:rFonts w:ascii="Times New Roman" w:hAnsi="Times New Roman" w:cs="Times New Roman"/>
          <w:color w:val="auto"/>
          <w:sz w:val="22"/>
          <w:szCs w:val="22"/>
          <w:lang w:val="id-ID"/>
        </w:rPr>
        <w:t xml:space="preserve">Pandangan Ekonomi </w:t>
      </w:r>
      <w:r w:rsidRPr="00D443E0">
        <w:rPr>
          <w:rFonts w:ascii="Times New Roman" w:hAnsi="Times New Roman" w:cs="Times New Roman"/>
          <w:color w:val="auto"/>
          <w:sz w:val="22"/>
          <w:szCs w:val="22"/>
          <w:lang w:val="id-ID"/>
        </w:rPr>
        <w:t>Islam</w:t>
      </w:r>
      <w:bookmarkEnd w:id="15"/>
    </w:p>
    <w:p w:rsidR="00A165C3" w:rsidRPr="00D443E0" w:rsidP="00EF04F6">
      <w:pPr>
        <w:spacing w:before="240" w:after="0" w:line="240" w:lineRule="auto"/>
        <w:ind w:firstLine="720"/>
        <w:jc w:val="both"/>
        <w:rPr>
          <w:rFonts w:ascii="Times New Roman" w:hAnsi="Times New Roman" w:cs="Times New Roman"/>
        </w:rPr>
      </w:pPr>
      <w:r w:rsidRPr="00D443E0">
        <w:rPr>
          <w:rFonts w:ascii="Times New Roman" w:hAnsi="Times New Roman" w:cs="Times New Roman"/>
          <w:lang w:val="id-ID"/>
        </w:rPr>
        <w:t xml:space="preserve">Investasi </w:t>
      </w:r>
      <w:r w:rsidRPr="00D443E0" w:rsidR="0004501A">
        <w:rPr>
          <w:rFonts w:ascii="Times New Roman" w:hAnsi="Times New Roman" w:cs="Times New Roman"/>
          <w:lang w:val="id-ID"/>
        </w:rPr>
        <w:t xml:space="preserve">dalam Islam </w:t>
      </w:r>
      <w:r w:rsidRPr="00D443E0">
        <w:rPr>
          <w:rFonts w:ascii="Times New Roman" w:hAnsi="Times New Roman" w:cs="Times New Roman"/>
          <w:lang w:val="id-ID"/>
        </w:rPr>
        <w:t xml:space="preserve">adalah bagian dari muamalah </w:t>
      </w:r>
      <w:r w:rsidRPr="00D443E0" w:rsidR="00477293">
        <w:rPr>
          <w:rFonts w:ascii="Times New Roman" w:hAnsi="Times New Roman" w:cs="Times New Roman"/>
          <w:iCs/>
          <w:lang w:val="id-ID"/>
        </w:rPr>
        <w:t>maliyah</w:t>
      </w:r>
      <w:r w:rsidRPr="00D443E0">
        <w:rPr>
          <w:rFonts w:ascii="Times New Roman" w:hAnsi="Times New Roman" w:cs="Times New Roman"/>
          <w:i/>
          <w:iCs/>
          <w:lang w:val="id-ID"/>
        </w:rPr>
        <w:t xml:space="preserve">, </w:t>
      </w:r>
      <w:r w:rsidRPr="00D443E0">
        <w:rPr>
          <w:rFonts w:ascii="Times New Roman" w:hAnsi="Times New Roman" w:cs="Times New Roman"/>
          <w:lang w:val="id-ID"/>
        </w:rPr>
        <w:t>sehingga kegiatannya mengandung pahala dan bernilai ibadah bila diniatkan dan dilaksanakan sesuai dengan prinsip syariah sebagaimana</w:t>
      </w:r>
      <w:r w:rsidRPr="00D443E0">
        <w:rPr>
          <w:rFonts w:ascii="Times New Roman" w:hAnsi="Times New Roman" w:cs="Times New Roman"/>
          <w:lang w:val="id-ID"/>
        </w:rPr>
        <w:t xml:space="preserve"> firman </w:t>
      </w:r>
      <w:r w:rsidRPr="00D443E0">
        <w:rPr>
          <w:rFonts w:ascii="Times New Roman" w:hAnsi="Times New Roman" w:cs="Times New Roman"/>
        </w:rPr>
        <w:t xml:space="preserve">Allah </w:t>
      </w:r>
      <w:r w:rsidRPr="00D443E0">
        <w:rPr>
          <w:rFonts w:ascii="Times New Roman" w:hAnsi="Times New Roman" w:cs="Times New Roman"/>
          <w:lang w:val="id-ID"/>
        </w:rPr>
        <w:t xml:space="preserve">SWT </w:t>
      </w:r>
      <w:r w:rsidRPr="00D443E0">
        <w:rPr>
          <w:rFonts w:ascii="Times New Roman" w:hAnsi="Times New Roman" w:cs="Times New Roman"/>
        </w:rPr>
        <w:t>dalam QS Al-Hasyr ayat 18</w:t>
      </w:r>
      <w:r w:rsidRPr="00D443E0" w:rsidR="00F52F22">
        <w:rPr>
          <w:rFonts w:ascii="Times New Roman" w:hAnsi="Times New Roman" w:cs="Times New Roman"/>
          <w:lang w:val="id-ID"/>
        </w:rPr>
        <w:t xml:space="preserve"> yang artinya </w:t>
      </w:r>
      <w:r w:rsidRPr="00D443E0">
        <w:rPr>
          <w:rFonts w:ascii="Times New Roman" w:hAnsi="Times New Roman" w:cs="Times New Roman"/>
        </w:rPr>
        <w:t>: “</w:t>
      </w:r>
      <w:r w:rsidRPr="00D443E0">
        <w:rPr>
          <w:rFonts w:ascii="Times New Roman" w:hAnsi="Times New Roman" w:cs="Times New Roman"/>
          <w:i/>
        </w:rPr>
        <w:t>Wahai orang-orang yang beriman, bertaqwalah kepada Allah dan hendaklah setiap orang memperhatikan apa yang telah diperbuatnya untuk hari esok (akhirat), dan bertaqwalah kepada Allah. Sesungguhnya Allah Maha Mengetahui apa yang kamu kerjakan</w:t>
      </w:r>
      <w:r w:rsidRPr="00D443E0">
        <w:rPr>
          <w:rFonts w:ascii="Times New Roman" w:hAnsi="Times New Roman" w:cs="Times New Roman"/>
        </w:rPr>
        <w:t>”</w:t>
      </w:r>
    </w:p>
    <w:p w:rsidR="00A9313A" w:rsidRPr="00D443E0" w:rsidP="00D443E0">
      <w:pPr>
        <w:spacing w:after="0" w:line="240" w:lineRule="auto"/>
        <w:ind w:firstLine="720"/>
        <w:jc w:val="both"/>
        <w:rPr>
          <w:rFonts w:ascii="Times New Roman" w:eastAsia="Times New Roman" w:hAnsi="Times New Roman" w:cs="Times New Roman"/>
          <w:lang w:eastAsia="id-ID"/>
        </w:rPr>
      </w:pPr>
      <w:r w:rsidRPr="00D443E0">
        <w:rPr>
          <w:rFonts w:ascii="Times New Roman" w:eastAsia="Times New Roman" w:hAnsi="Times New Roman" w:cs="Times New Roman"/>
          <w:lang w:eastAsia="id-ID"/>
        </w:rPr>
        <w:t>Dorongan Islam untuk kegiatan investasi dapat dipahami dari larangan Al</w:t>
      </w:r>
      <w:r w:rsidRPr="00D443E0" w:rsidR="00D350F6">
        <w:rPr>
          <w:rFonts w:ascii="Times New Roman" w:eastAsia="Times New Roman" w:hAnsi="Times New Roman" w:cs="Times New Roman"/>
          <w:lang w:val="id-ID" w:eastAsia="id-ID"/>
        </w:rPr>
        <w:t>-</w:t>
      </w:r>
      <w:r w:rsidRPr="00D443E0">
        <w:rPr>
          <w:rFonts w:ascii="Times New Roman" w:eastAsia="Times New Roman" w:hAnsi="Times New Roman" w:cs="Times New Roman"/>
          <w:lang w:eastAsia="id-ID"/>
        </w:rPr>
        <w:t>quran terhadap aktivitas  penimbunan (</w:t>
      </w:r>
      <w:r w:rsidRPr="00D443E0">
        <w:rPr>
          <w:rFonts w:ascii="Times New Roman" w:eastAsia="Times New Roman" w:hAnsi="Times New Roman" w:cs="Times New Roman"/>
          <w:i/>
          <w:lang w:eastAsia="id-ID"/>
        </w:rPr>
        <w:t>iktinaz</w:t>
      </w:r>
      <w:r w:rsidRPr="00D443E0">
        <w:rPr>
          <w:rFonts w:ascii="Times New Roman" w:eastAsia="Times New Roman" w:hAnsi="Times New Roman" w:cs="Times New Roman"/>
          <w:lang w:eastAsia="id-ID"/>
        </w:rPr>
        <w:t xml:space="preserve">) uang dan  harta yang dimiliki </w:t>
      </w:r>
      <w:r w:rsidRPr="00D443E0" w:rsidR="00A165C3">
        <w:rPr>
          <w:rFonts w:ascii="Times New Roman" w:eastAsia="Times New Roman" w:hAnsi="Times New Roman" w:cs="Times New Roman"/>
          <w:lang w:val="id-ID" w:eastAsia="id-ID"/>
        </w:rPr>
        <w:t xml:space="preserve">tercantum pada </w:t>
      </w:r>
      <w:r w:rsidRPr="00D443E0" w:rsidR="00F52F22">
        <w:rPr>
          <w:rFonts w:ascii="Times New Roman" w:eastAsia="Times New Roman" w:hAnsi="Times New Roman" w:cs="Times New Roman"/>
          <w:lang w:eastAsia="id-ID"/>
        </w:rPr>
        <w:t>QS. at-Taubah:35, yang artinya :</w:t>
      </w:r>
      <w:r w:rsidRPr="00D443E0">
        <w:rPr>
          <w:rFonts w:ascii="Times New Roman" w:eastAsia="Times New Roman" w:hAnsi="Times New Roman" w:cs="Times New Roman"/>
          <w:rtl/>
          <w:lang w:eastAsia="id-ID"/>
        </w:rPr>
        <w:t xml:space="preserve"> </w:t>
      </w:r>
      <w:r w:rsidRPr="00D443E0">
        <w:rPr>
          <w:rFonts w:ascii="Times New Roman" w:eastAsia="Times New Roman" w:hAnsi="Times New Roman" w:cs="Times New Roman"/>
          <w:i/>
          <w:lang w:eastAsia="id-ID"/>
        </w:rPr>
        <w:t>“(Ingatlah) pada hari ketika emas dan perak dipanaskan dalam neraka Jahannam, lalu dengan itu diseterika dahi, lambung dan punggung mereka (seraya dikatakan) kepada mereka, “Inilah harta bendamu yang kamu simpan untuk dirimu sendiri, maka rasakanlah (akibat dari) apa yang kamu simpan itu”.</w:t>
      </w:r>
      <w:r w:rsidRPr="00D443E0" w:rsidR="00965DD0">
        <w:rPr>
          <w:rFonts w:ascii="Times New Roman" w:eastAsia="Times New Roman" w:hAnsi="Times New Roman" w:cs="Times New Roman"/>
          <w:i/>
          <w:lang w:val="id-ID" w:eastAsia="id-ID"/>
        </w:rPr>
        <w:t xml:space="preserve"> </w:t>
      </w:r>
      <w:r w:rsidRPr="00D443E0">
        <w:rPr>
          <w:rFonts w:ascii="Times New Roman" w:eastAsia="Times New Roman" w:hAnsi="Times New Roman" w:cs="Times New Roman"/>
          <w:lang w:eastAsia="id-ID"/>
        </w:rPr>
        <w:t>Rasulullah sendiri tidak setuju membiarkan sumber daya modal tidak produktif dengan mengatakan : ”</w:t>
      </w:r>
      <w:r w:rsidRPr="00D443E0">
        <w:rPr>
          <w:rFonts w:ascii="Times New Roman" w:eastAsia="Times New Roman" w:hAnsi="Times New Roman" w:cs="Times New Roman"/>
          <w:i/>
          <w:lang w:eastAsia="id-ID"/>
        </w:rPr>
        <w:t>Berikanlah kesempatan kepada mereka yang memiliki tanah untuk memanfaatkannya, dengan caranya sendiri dan jika tidak dilakukannya, hendaklah diberikan pula orang lain agar memanfaatkannya</w:t>
      </w:r>
      <w:r w:rsidRPr="00D443E0">
        <w:rPr>
          <w:rFonts w:ascii="Times New Roman" w:eastAsia="Times New Roman" w:hAnsi="Times New Roman" w:cs="Times New Roman"/>
          <w:lang w:eastAsia="id-ID"/>
        </w:rPr>
        <w:t xml:space="preserve">” (HR Muslim). </w:t>
      </w:r>
    </w:p>
    <w:p w:rsidR="00A9313A" w:rsidRPr="00D443E0" w:rsidP="008F6FD5">
      <w:pPr>
        <w:spacing w:before="240" w:after="0" w:line="240" w:lineRule="auto"/>
        <w:ind w:firstLine="720"/>
        <w:jc w:val="both"/>
        <w:rPr>
          <w:rFonts w:ascii="Times New Roman" w:eastAsia="Times New Roman" w:hAnsi="Times New Roman" w:cs="Times New Roman"/>
          <w:lang w:eastAsia="id-ID"/>
        </w:rPr>
      </w:pPr>
      <w:r w:rsidRPr="00D443E0">
        <w:rPr>
          <w:rFonts w:ascii="Times New Roman" w:eastAsia="Times New Roman" w:hAnsi="Times New Roman" w:cs="Times New Roman"/>
          <w:lang w:eastAsia="id-ID"/>
        </w:rPr>
        <w:t xml:space="preserve">Investor </w:t>
      </w:r>
      <w:r w:rsidRPr="00D443E0">
        <w:rPr>
          <w:rFonts w:ascii="Times New Roman" w:eastAsia="Times New Roman" w:hAnsi="Times New Roman" w:cs="Times New Roman"/>
          <w:lang w:val="id-ID" w:eastAsia="id-ID"/>
        </w:rPr>
        <w:t>dapat</w:t>
      </w:r>
      <w:r w:rsidRPr="00D443E0">
        <w:rPr>
          <w:rFonts w:ascii="Times New Roman" w:eastAsia="Times New Roman" w:hAnsi="Times New Roman" w:cs="Times New Roman"/>
          <w:lang w:eastAsia="id-ID"/>
        </w:rPr>
        <w:t xml:space="preserve"> merencanakan sebuah investasi, namun investor tidak bisa memastikan apa yang akan didapatkan dari hasil investasi tersebut. Karena setiap usaha atau investasi selalu menyangkut ketidakpastian tentang </w:t>
      </w:r>
      <w:r w:rsidRPr="00D443E0">
        <w:rPr>
          <w:rFonts w:ascii="Times New Roman" w:eastAsia="Times New Roman" w:hAnsi="Times New Roman" w:cs="Times New Roman"/>
          <w:i/>
          <w:lang w:eastAsia="id-ID"/>
        </w:rPr>
        <w:t>risk-and-return</w:t>
      </w:r>
      <w:r w:rsidRPr="00D443E0">
        <w:rPr>
          <w:rFonts w:ascii="Times New Roman" w:eastAsia="Times New Roman" w:hAnsi="Times New Roman" w:cs="Times New Roman"/>
          <w:lang w:eastAsia="id-ID"/>
        </w:rPr>
        <w:t>. Memperkirakan semuanya berjalan lancar dan pasti tentu melawan sunnatullah.</w:t>
      </w:r>
      <w:r w:rsidRPr="00D443E0" w:rsidR="00A165C3">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lang w:eastAsia="id-ID"/>
        </w:rPr>
        <w:t>Hal ini merupakan ketentuan Allah seperti yang disampaikan kepada Rasulullah dalam Q.S. Luqman ayat 34 : ”…</w:t>
      </w:r>
      <w:r w:rsidRPr="00D443E0">
        <w:rPr>
          <w:rFonts w:ascii="Times New Roman" w:eastAsia="Times New Roman" w:hAnsi="Times New Roman" w:cs="Times New Roman"/>
          <w:i/>
          <w:lang w:eastAsia="id-ID"/>
        </w:rPr>
        <w:t>dan tidak seorangpun yang dapat mengetahui dengan pasti apa-apa yang diusahakannya esok</w:t>
      </w:r>
      <w:r w:rsidRPr="00D443E0" w:rsidR="00E16A23">
        <w:rPr>
          <w:rFonts w:ascii="Times New Roman" w:eastAsia="Times New Roman" w:hAnsi="Times New Roman" w:cs="Times New Roman"/>
          <w:lang w:eastAsia="id-ID"/>
        </w:rPr>
        <w:t>.</w:t>
      </w:r>
      <w:r w:rsidRPr="00D443E0">
        <w:rPr>
          <w:rFonts w:ascii="Times New Roman" w:eastAsia="Times New Roman" w:hAnsi="Times New Roman" w:cs="Times New Roman"/>
          <w:lang w:eastAsia="id-ID"/>
        </w:rPr>
        <w:t>”</w:t>
      </w:r>
    </w:p>
    <w:p w:rsidR="00A9313A" w:rsidP="008F6FD5">
      <w:pPr>
        <w:spacing w:before="240" w:after="0" w:line="240" w:lineRule="auto"/>
        <w:ind w:firstLine="720"/>
        <w:jc w:val="both"/>
        <w:rPr>
          <w:rFonts w:ascii="Times New Roman" w:eastAsia="Times New Roman" w:hAnsi="Times New Roman" w:cs="Times New Roman"/>
          <w:lang w:val="id-ID" w:eastAsia="id-ID"/>
        </w:rPr>
      </w:pPr>
      <w:r w:rsidRPr="00D443E0">
        <w:rPr>
          <w:rFonts w:ascii="Times New Roman" w:eastAsia="Times New Roman" w:hAnsi="Times New Roman" w:cs="Times New Roman"/>
          <w:lang w:eastAsia="id-ID"/>
        </w:rPr>
        <w:t xml:space="preserve">Dalam Islam setiap transaksi atau investasi yang mengharapkan hasil harus bersedia menanggung risiko. A`isyah Radiallahu’anha meriwayatkan bahwa Rasulullah Shallallahu ‘alaihi wasallam telah bersabda : </w:t>
      </w:r>
      <w:r w:rsidRPr="00D443E0" w:rsidR="00477293">
        <w:rPr>
          <w:rFonts w:ascii="Times New Roman" w:hAnsi="Times New Roman" w:cs="Times New Roman"/>
          <w:i/>
          <w:color w:val="333333"/>
          <w:shd w:val="clear" w:color="auto" w:fill="FFFFFF"/>
        </w:rPr>
        <w:t>al kharāj bi al dhamān</w:t>
      </w:r>
      <w:r w:rsidRPr="00D443E0">
        <w:rPr>
          <w:rFonts w:ascii="Times New Roman" w:eastAsia="Times New Roman" w:hAnsi="Times New Roman" w:cs="Times New Roman"/>
          <w:lang w:eastAsia="id-ID"/>
        </w:rPr>
        <w:t>. “</w:t>
      </w:r>
      <w:r w:rsidRPr="00D443E0">
        <w:rPr>
          <w:rFonts w:ascii="Times New Roman" w:eastAsia="Times New Roman" w:hAnsi="Times New Roman" w:cs="Times New Roman"/>
          <w:i/>
          <w:lang w:eastAsia="id-ID"/>
        </w:rPr>
        <w:t>Hak memperoleh keuntungan (pendapatan/manfaat) adalah imbangan dari liabilitas (kesediaan menanggung kerugian)</w:t>
      </w:r>
      <w:r w:rsidRPr="00D443E0">
        <w:rPr>
          <w:rFonts w:ascii="Times New Roman" w:eastAsia="Times New Roman" w:hAnsi="Times New Roman" w:cs="Times New Roman"/>
          <w:lang w:eastAsia="id-ID"/>
        </w:rPr>
        <w:t xml:space="preserve">.” HR. Abu Dawud. Selain itu Dalam al-qawaid al fiqhiyyah berbunyi : </w:t>
      </w:r>
      <w:r w:rsidRPr="00D443E0">
        <w:rPr>
          <w:rFonts w:ascii="Times New Roman" w:eastAsia="Times New Roman" w:hAnsi="Times New Roman" w:cs="Times New Roman"/>
          <w:i/>
          <w:lang w:eastAsia="id-ID"/>
        </w:rPr>
        <w:t>Al-Ghurmu bi al-ghunmi</w:t>
      </w:r>
      <w:r w:rsidRPr="00D443E0">
        <w:rPr>
          <w:rFonts w:ascii="Times New Roman" w:eastAsia="Times New Roman" w:hAnsi="Times New Roman" w:cs="Times New Roman"/>
          <w:lang w:eastAsia="id-ID"/>
        </w:rPr>
        <w:t>. “</w:t>
      </w:r>
      <w:r w:rsidRPr="00D443E0">
        <w:rPr>
          <w:rFonts w:ascii="Times New Roman" w:eastAsia="Times New Roman" w:hAnsi="Times New Roman" w:cs="Times New Roman"/>
          <w:i/>
          <w:lang w:eastAsia="id-ID"/>
        </w:rPr>
        <w:t>Kesediaan menanggung kerugian di imbangi dengan hak mendapatkan keuntungan</w:t>
      </w:r>
      <w:r w:rsidRPr="00D443E0">
        <w:rPr>
          <w:rFonts w:ascii="Times New Roman" w:eastAsia="Times New Roman" w:hAnsi="Times New Roman" w:cs="Times New Roman"/>
          <w:lang w:eastAsia="id-ID"/>
        </w:rPr>
        <w:t>”.</w:t>
      </w:r>
      <w:r w:rsidRPr="00D443E0" w:rsidR="007342B2">
        <w:rPr>
          <w:rFonts w:ascii="Times New Roman" w:eastAsia="Times New Roman" w:hAnsi="Times New Roman" w:cs="Times New Roman"/>
          <w:lang w:val="id-ID" w:eastAsia="id-ID"/>
        </w:rPr>
        <w:t xml:space="preserve"> Ini sebagai</w:t>
      </w:r>
      <w:r w:rsidRPr="00D443E0">
        <w:rPr>
          <w:rFonts w:ascii="Times New Roman" w:eastAsia="Times New Roman" w:hAnsi="Times New Roman" w:cs="Times New Roman"/>
          <w:lang w:eastAsia="id-ID"/>
        </w:rPr>
        <w:t xml:space="preserve"> prinsip umum Ekonomi Syariah yang adil. </w:t>
      </w:r>
      <w:r w:rsidRPr="00D443E0" w:rsidR="007342B2">
        <w:rPr>
          <w:rFonts w:ascii="Times New Roman" w:eastAsia="Times New Roman" w:hAnsi="Times New Roman" w:cs="Times New Roman"/>
          <w:lang w:val="id-ID" w:eastAsia="id-ID"/>
        </w:rPr>
        <w:t>Dimana</w:t>
      </w:r>
      <w:r w:rsidRPr="00D443E0">
        <w:rPr>
          <w:rFonts w:ascii="Times New Roman" w:eastAsia="Times New Roman" w:hAnsi="Times New Roman" w:cs="Times New Roman"/>
          <w:lang w:eastAsia="id-ID"/>
        </w:rPr>
        <w:t xml:space="preserve"> tujuan yang baik, tidak kemudian menghalalkan segala cara dalam rangka mencapainya (</w:t>
      </w:r>
      <w:r w:rsidRPr="00D443E0">
        <w:rPr>
          <w:rFonts w:ascii="Times New Roman" w:eastAsia="Times New Roman" w:hAnsi="Times New Roman" w:cs="Times New Roman"/>
          <w:i/>
          <w:lang w:eastAsia="id-ID"/>
        </w:rPr>
        <w:t>al ghoyatu la tubarriru al washilah</w:t>
      </w:r>
      <w:r w:rsidRPr="00D443E0">
        <w:rPr>
          <w:rFonts w:ascii="Times New Roman" w:eastAsia="Times New Roman" w:hAnsi="Times New Roman" w:cs="Times New Roman"/>
          <w:lang w:eastAsia="id-ID"/>
        </w:rPr>
        <w:t>), tapi juga memastikan aman secara syariah (</w:t>
      </w:r>
      <w:r w:rsidRPr="00D443E0">
        <w:rPr>
          <w:rFonts w:ascii="Times New Roman" w:eastAsia="Times New Roman" w:hAnsi="Times New Roman" w:cs="Times New Roman"/>
          <w:i/>
          <w:lang w:eastAsia="id-ID"/>
        </w:rPr>
        <w:t>halalan thayiban</w:t>
      </w:r>
      <w:r w:rsidRPr="00D443E0" w:rsidR="007342B2">
        <w:rPr>
          <w:rFonts w:ascii="Times New Roman" w:eastAsia="Times New Roman" w:hAnsi="Times New Roman" w:cs="Times New Roman"/>
          <w:lang w:eastAsia="id-ID"/>
        </w:rPr>
        <w:t xml:space="preserve">) dan </w:t>
      </w:r>
      <w:r w:rsidRPr="00D443E0" w:rsidR="007342B2">
        <w:rPr>
          <w:rFonts w:ascii="Times New Roman" w:eastAsia="Times New Roman" w:hAnsi="Times New Roman" w:cs="Times New Roman"/>
          <w:lang w:val="id-ID" w:eastAsia="id-ID"/>
        </w:rPr>
        <w:t xml:space="preserve">penuh </w:t>
      </w:r>
      <w:r w:rsidRPr="00D443E0" w:rsidR="007342B2">
        <w:rPr>
          <w:rFonts w:ascii="Times New Roman" w:eastAsia="Times New Roman" w:hAnsi="Times New Roman" w:cs="Times New Roman"/>
          <w:lang w:eastAsia="id-ID"/>
        </w:rPr>
        <w:t>maslahah.</w:t>
      </w:r>
    </w:p>
    <w:p w:rsidR="00B04BB6" w:rsidRPr="00B04BB6" w:rsidP="00D443E0">
      <w:pPr>
        <w:spacing w:after="0" w:line="240" w:lineRule="auto"/>
        <w:ind w:firstLine="720"/>
        <w:jc w:val="both"/>
        <w:rPr>
          <w:rFonts w:ascii="Times New Roman" w:eastAsia="Times New Roman" w:hAnsi="Times New Roman" w:cs="Times New Roman"/>
          <w:lang w:val="id-ID" w:eastAsia="id-ID"/>
        </w:rPr>
      </w:pPr>
    </w:p>
    <w:p w:rsidR="001C0D03" w:rsidRPr="00D443E0" w:rsidP="00D443E0">
      <w:pPr>
        <w:pStyle w:val="Heading2"/>
        <w:numPr>
          <w:ilvl w:val="2"/>
          <w:numId w:val="1"/>
        </w:numPr>
        <w:spacing w:before="0" w:line="240" w:lineRule="auto"/>
        <w:ind w:left="851" w:hanging="851"/>
        <w:jc w:val="both"/>
        <w:rPr>
          <w:rFonts w:ascii="Times New Roman" w:hAnsi="Times New Roman" w:cs="Times New Roman"/>
          <w:color w:val="auto"/>
          <w:sz w:val="22"/>
          <w:szCs w:val="22"/>
        </w:rPr>
      </w:pPr>
      <w:bookmarkStart w:id="16" w:name="_Toc51420587"/>
      <w:r w:rsidRPr="00D443E0">
        <w:rPr>
          <w:rFonts w:ascii="Times New Roman" w:hAnsi="Times New Roman" w:cs="Times New Roman"/>
          <w:i/>
          <w:color w:val="auto"/>
          <w:sz w:val="22"/>
          <w:szCs w:val="22"/>
        </w:rPr>
        <w:t>Sukuk</w:t>
      </w:r>
      <w:r w:rsidRPr="00D443E0">
        <w:rPr>
          <w:rFonts w:ascii="Times New Roman" w:hAnsi="Times New Roman" w:cs="Times New Roman"/>
          <w:color w:val="auto"/>
          <w:sz w:val="22"/>
          <w:szCs w:val="22"/>
        </w:rPr>
        <w:t xml:space="preserve"> (Obligasi Syariah)</w:t>
      </w:r>
      <w:bookmarkEnd w:id="16"/>
    </w:p>
    <w:p w:rsidR="008A41A0" w:rsidRPr="008A41A0" w:rsidP="008A41A0">
      <w:pPr>
        <w:autoSpaceDE w:val="0"/>
        <w:autoSpaceDN w:val="0"/>
        <w:adjustRightInd w:val="0"/>
        <w:spacing w:before="240" w:after="0" w:line="240" w:lineRule="auto"/>
        <w:ind w:firstLine="709"/>
        <w:jc w:val="both"/>
        <w:rPr>
          <w:rFonts w:ascii="Times New Roman" w:hAnsi="Times New Roman" w:cs="Times New Roman"/>
        </w:rPr>
      </w:pPr>
      <w:r w:rsidRPr="008A41A0">
        <w:rPr>
          <w:rFonts w:ascii="Times New Roman" w:hAnsi="Times New Roman" w:cs="Times New Roman"/>
          <w:i/>
        </w:rPr>
        <w:t>Sukuk</w:t>
      </w:r>
      <w:r w:rsidRPr="008A41A0">
        <w:rPr>
          <w:rFonts w:ascii="Times New Roman" w:hAnsi="Times New Roman" w:cs="Times New Roman"/>
        </w:rPr>
        <w:t xml:space="preserve"> adalah istilah yang berasal dari bahasa Arab dan merupakan bentuk jamak dari kata Sakk’ yang berarti dokumen atau sertifikat, namun sejumlah penulis barat tentang sejarah perdagangan Islam / Arab abad pertengahan memberikan kesimpulan bahwa kata Sakk merupakan kata dari suara Latin “cheque” atau “check” yang biasanya digunakan pada perbankan kontemporer.</w:t>
      </w:r>
    </w:p>
    <w:p w:rsidR="008A41A0" w:rsidRPr="008A41A0" w:rsidP="008A41A0">
      <w:pPr>
        <w:autoSpaceDE w:val="0"/>
        <w:autoSpaceDN w:val="0"/>
        <w:adjustRightInd w:val="0"/>
        <w:spacing w:before="240" w:after="0" w:line="240" w:lineRule="auto"/>
        <w:ind w:firstLine="709"/>
        <w:jc w:val="both"/>
        <w:rPr>
          <w:rFonts w:ascii="Times New Roman" w:hAnsi="Times New Roman" w:cs="Times New Roman"/>
          <w:bCs/>
        </w:rPr>
      </w:pPr>
      <w:r w:rsidRPr="008A41A0">
        <w:rPr>
          <w:rFonts w:ascii="Times New Roman" w:hAnsi="Times New Roman" w:cs="Times New Roman"/>
          <w:bCs/>
        </w:rPr>
        <w:t xml:space="preserve">Berdasarkan Peraturan Nomor IX.A.13 tentang </w:t>
      </w:r>
      <w:r w:rsidRPr="008A41A0">
        <w:rPr>
          <w:rFonts w:ascii="Times New Roman" w:hAnsi="Times New Roman" w:cs="Times New Roman"/>
          <w:bCs/>
          <w:lang w:val="id-ID"/>
        </w:rPr>
        <w:t>P</w:t>
      </w:r>
      <w:r w:rsidRPr="008A41A0">
        <w:rPr>
          <w:rFonts w:ascii="Times New Roman" w:hAnsi="Times New Roman" w:cs="Times New Roman"/>
          <w:bCs/>
        </w:rPr>
        <w:t xml:space="preserve">enerbitan </w:t>
      </w:r>
      <w:r w:rsidRPr="008A41A0">
        <w:rPr>
          <w:rFonts w:ascii="Times New Roman" w:hAnsi="Times New Roman" w:cs="Times New Roman"/>
          <w:bCs/>
          <w:lang w:val="id-ID"/>
        </w:rPr>
        <w:t>E</w:t>
      </w:r>
      <w:r w:rsidRPr="008A41A0">
        <w:rPr>
          <w:rFonts w:ascii="Times New Roman" w:hAnsi="Times New Roman" w:cs="Times New Roman"/>
          <w:bCs/>
        </w:rPr>
        <w:t xml:space="preserve">fek </w:t>
      </w:r>
      <w:r w:rsidRPr="008A41A0">
        <w:rPr>
          <w:rFonts w:ascii="Times New Roman" w:hAnsi="Times New Roman" w:cs="Times New Roman"/>
          <w:bCs/>
          <w:lang w:val="id-ID"/>
        </w:rPr>
        <w:t>S</w:t>
      </w:r>
      <w:r w:rsidRPr="008A41A0">
        <w:rPr>
          <w:rFonts w:ascii="Times New Roman" w:hAnsi="Times New Roman" w:cs="Times New Roman"/>
          <w:bCs/>
        </w:rPr>
        <w:t xml:space="preserve">yariah, definisi </w:t>
      </w:r>
      <w:r w:rsidRPr="008A41A0">
        <w:rPr>
          <w:rFonts w:ascii="Times New Roman" w:hAnsi="Times New Roman" w:cs="Times New Roman"/>
          <w:bCs/>
          <w:i/>
        </w:rPr>
        <w:t>Sukuk</w:t>
      </w:r>
      <w:r w:rsidRPr="008A41A0">
        <w:rPr>
          <w:rFonts w:ascii="Times New Roman" w:hAnsi="Times New Roman" w:cs="Times New Roman"/>
          <w:bCs/>
        </w:rPr>
        <w:t xml:space="preserve"> adalah efek syariah berupa sertifikat atau bukti kepemilikan yang bernilai sama dan mewakili bagian penyertaan yang tidak terpisahkan atau terbagi atas kepemilikan aset berwujud tertentu, nilai manfaat dan jasa atas aset proyek tertentu atau aktivitas investasi tertentu, atau kepemilikan atas aset proyek tertentu atau aktivitas investasi tertentu.</w:t>
      </w:r>
    </w:p>
    <w:p w:rsidR="008A41A0" w:rsidRPr="008A41A0" w:rsidP="008A41A0">
      <w:pPr>
        <w:autoSpaceDE w:val="0"/>
        <w:autoSpaceDN w:val="0"/>
        <w:adjustRightInd w:val="0"/>
        <w:spacing w:before="240" w:after="0" w:line="240" w:lineRule="auto"/>
        <w:ind w:firstLine="709"/>
        <w:jc w:val="both"/>
        <w:rPr>
          <w:rFonts w:ascii="Times New Roman" w:hAnsi="Times New Roman" w:cs="Times New Roman"/>
          <w:bCs/>
        </w:rPr>
      </w:pPr>
      <w:r w:rsidRPr="008A41A0">
        <w:rPr>
          <w:rFonts w:ascii="Times New Roman" w:hAnsi="Times New Roman" w:cs="Times New Roman"/>
          <w:bCs/>
        </w:rPr>
        <w:t>Sedangkan menurut fatwa Dewan Syariah Nasional (DSN) MUI Nomor 32/DSNMUI/IX/2002</w:t>
      </w:r>
      <w:r w:rsidRPr="008A41A0">
        <w:rPr>
          <w:rFonts w:ascii="Times New Roman" w:hAnsi="Times New Roman" w:cs="Times New Roman"/>
          <w:bCs/>
          <w:lang w:val="id-ID"/>
        </w:rPr>
        <w:t xml:space="preserve"> tentang Obligasi Syariah</w:t>
      </w:r>
      <w:r w:rsidRPr="008A41A0">
        <w:rPr>
          <w:rFonts w:ascii="Times New Roman" w:hAnsi="Times New Roman" w:cs="Times New Roman"/>
          <w:bCs/>
        </w:rPr>
        <w:t xml:space="preserve"> yang dimaksud dengan </w:t>
      </w:r>
      <w:r w:rsidRPr="008A41A0">
        <w:rPr>
          <w:rFonts w:ascii="Times New Roman" w:hAnsi="Times New Roman" w:cs="Times New Roman"/>
          <w:bCs/>
          <w:i/>
        </w:rPr>
        <w:t>Sukuk</w:t>
      </w:r>
      <w:r w:rsidRPr="008A41A0">
        <w:rPr>
          <w:rFonts w:ascii="Times New Roman" w:hAnsi="Times New Roman" w:cs="Times New Roman"/>
          <w:bCs/>
        </w:rPr>
        <w:t xml:space="preserve"> (Obligasi Syariah) adalah surat berharga jangka panjang berdasarkan prinsip syariah yang dikeluarkan oleh emiten kepada pemegang </w:t>
      </w:r>
      <w:r w:rsidRPr="008A41A0">
        <w:rPr>
          <w:rFonts w:ascii="Times New Roman" w:hAnsi="Times New Roman" w:cs="Times New Roman"/>
          <w:bCs/>
          <w:i/>
        </w:rPr>
        <w:t>Sukuk</w:t>
      </w:r>
      <w:r w:rsidRPr="008A41A0">
        <w:rPr>
          <w:rFonts w:ascii="Times New Roman" w:hAnsi="Times New Roman" w:cs="Times New Roman"/>
          <w:bCs/>
        </w:rPr>
        <w:t xml:space="preserve"> </w:t>
      </w:r>
      <w:r w:rsidRPr="008A41A0">
        <w:rPr>
          <w:rFonts w:ascii="Times New Roman" w:hAnsi="Times New Roman" w:cs="Times New Roman"/>
          <w:bCs/>
          <w:lang w:val="id-ID"/>
        </w:rPr>
        <w:t>serta wajib membayarkan pendapatan</w:t>
      </w:r>
      <w:r w:rsidRPr="008A41A0">
        <w:rPr>
          <w:rFonts w:ascii="Times New Roman" w:hAnsi="Times New Roman" w:cs="Times New Roman"/>
          <w:bCs/>
        </w:rPr>
        <w:t xml:space="preserve"> berupa bagi hasil</w:t>
      </w:r>
      <w:r w:rsidRPr="008A41A0">
        <w:rPr>
          <w:rFonts w:ascii="Times New Roman" w:hAnsi="Times New Roman" w:cs="Times New Roman"/>
          <w:bCs/>
          <w:i/>
        </w:rPr>
        <w:t>/margin/fee</w:t>
      </w:r>
      <w:r w:rsidRPr="008A41A0">
        <w:rPr>
          <w:rFonts w:ascii="Times New Roman" w:hAnsi="Times New Roman" w:cs="Times New Roman"/>
          <w:bCs/>
        </w:rPr>
        <w:t xml:space="preserve">, serta membayar kembali dana </w:t>
      </w:r>
      <w:r w:rsidRPr="008A41A0">
        <w:rPr>
          <w:rFonts w:ascii="Times New Roman" w:hAnsi="Times New Roman" w:cs="Times New Roman"/>
          <w:bCs/>
          <w:i/>
        </w:rPr>
        <w:t xml:space="preserve">Sukuk </w:t>
      </w:r>
      <w:r w:rsidRPr="008A41A0">
        <w:rPr>
          <w:rFonts w:ascii="Times New Roman" w:hAnsi="Times New Roman" w:cs="Times New Roman"/>
          <w:bCs/>
        </w:rPr>
        <w:t xml:space="preserve"> (Obligasi Syariah) pada saat jatuh tempo.</w:t>
      </w:r>
    </w:p>
    <w:p w:rsidR="00FD066F" w:rsidRPr="00D443E0" w:rsidP="003A4BBD">
      <w:pPr>
        <w:autoSpaceDE w:val="0"/>
        <w:autoSpaceDN w:val="0"/>
        <w:adjustRightInd w:val="0"/>
        <w:spacing w:before="240" w:after="0" w:line="240" w:lineRule="auto"/>
        <w:ind w:firstLine="709"/>
        <w:jc w:val="both"/>
        <w:rPr>
          <w:rFonts w:ascii="Times New Roman" w:hAnsi="Times New Roman" w:cs="Times New Roman"/>
          <w:lang w:val="id-ID"/>
        </w:rPr>
      </w:pPr>
      <w:r w:rsidRPr="00D443E0">
        <w:rPr>
          <w:rFonts w:ascii="Times New Roman" w:hAnsi="Times New Roman" w:cs="Times New Roman"/>
        </w:rPr>
        <w:t xml:space="preserve">Mengacu pada standar syariah </w:t>
      </w:r>
      <w:r w:rsidRPr="00D443E0">
        <w:rPr>
          <w:rFonts w:ascii="Times New Roman" w:hAnsi="Times New Roman" w:cs="Times New Roman"/>
          <w:i/>
        </w:rPr>
        <w:t>The Accounting and Auditing Organization for Islamic Financial Institutions</w:t>
      </w:r>
      <w:r w:rsidRPr="00D443E0">
        <w:rPr>
          <w:rFonts w:ascii="Times New Roman" w:hAnsi="Times New Roman" w:cs="Times New Roman"/>
        </w:rPr>
        <w:t xml:space="preserve"> (</w:t>
      </w:r>
      <w:r w:rsidRPr="00D443E0">
        <w:rPr>
          <w:rFonts w:ascii="Times New Roman" w:hAnsi="Times New Roman" w:cs="Times New Roman"/>
          <w:i/>
        </w:rPr>
        <w:t>AAOIFI</w:t>
      </w:r>
      <w:r w:rsidRPr="00D443E0">
        <w:rPr>
          <w:rFonts w:ascii="Times New Roman" w:hAnsi="Times New Roman" w:cs="Times New Roman"/>
        </w:rPr>
        <w:t>) terdapat beberapa jenis akad yang dapat d</w:t>
      </w:r>
      <w:r w:rsidRPr="00D443E0">
        <w:rPr>
          <w:rFonts w:ascii="Times New Roman" w:hAnsi="Times New Roman" w:cs="Times New Roman"/>
        </w:rPr>
        <w:t xml:space="preserve">igunakan dalam penerbitan </w:t>
      </w:r>
      <w:r w:rsidRPr="00D443E0">
        <w:rPr>
          <w:rFonts w:ascii="Times New Roman" w:hAnsi="Times New Roman" w:cs="Times New Roman"/>
          <w:i/>
          <w:lang w:val="id-ID"/>
        </w:rPr>
        <w:t>sukuk</w:t>
      </w:r>
      <w:r w:rsidRPr="00D443E0" w:rsidR="00372D18">
        <w:rPr>
          <w:rFonts w:ascii="Times New Roman" w:hAnsi="Times New Roman" w:cs="Times New Roman"/>
          <w:lang w:val="id-ID"/>
        </w:rPr>
        <w:t xml:space="preserve">, </w:t>
      </w:r>
      <w:r w:rsidRPr="00D443E0">
        <w:rPr>
          <w:rFonts w:ascii="Times New Roman" w:hAnsi="Times New Roman" w:cs="Times New Roman"/>
          <w:lang w:val="id-ID"/>
        </w:rPr>
        <w:t>antara lain sebagai berikut :</w:t>
      </w:r>
    </w:p>
    <w:p w:rsidR="00372D18" w:rsidRPr="009572FC" w:rsidP="003A4BBD">
      <w:pPr>
        <w:pStyle w:val="Default"/>
        <w:numPr>
          <w:ilvl w:val="2"/>
          <w:numId w:val="27"/>
        </w:numPr>
        <w:tabs>
          <w:tab w:val="left" w:pos="1440"/>
        </w:tabs>
        <w:spacing w:before="240"/>
        <w:ind w:left="1260" w:hanging="360"/>
        <w:jc w:val="both"/>
        <w:rPr>
          <w:sz w:val="22"/>
          <w:szCs w:val="22"/>
        </w:rPr>
      </w:pPr>
      <w:r w:rsidRPr="009572FC">
        <w:rPr>
          <w:bCs/>
          <w:i/>
          <w:sz w:val="22"/>
          <w:szCs w:val="22"/>
        </w:rPr>
        <w:t>Sukuk Ijarah</w:t>
      </w:r>
      <w:r w:rsidRPr="009572FC">
        <w:rPr>
          <w:bCs/>
          <w:sz w:val="22"/>
          <w:szCs w:val="22"/>
        </w:rPr>
        <w:t xml:space="preserve">; </w:t>
      </w:r>
      <w:r w:rsidRPr="009572FC">
        <w:rPr>
          <w:i/>
          <w:sz w:val="22"/>
          <w:szCs w:val="22"/>
        </w:rPr>
        <w:t>Ijarah</w:t>
      </w:r>
      <w:r w:rsidRPr="009572FC">
        <w:rPr>
          <w:sz w:val="22"/>
          <w:szCs w:val="22"/>
        </w:rPr>
        <w:t xml:space="preserve"> adalah akad pemindahan hak guna atas barang dan jasa,  tanpa diikuti dengan pemindahan kepemilikan barang atas jasa. </w:t>
      </w:r>
      <w:r w:rsidRPr="009572FC">
        <w:rPr>
          <w:bCs/>
          <w:i/>
          <w:iCs/>
          <w:sz w:val="22"/>
          <w:szCs w:val="22"/>
        </w:rPr>
        <w:t xml:space="preserve">Sukuk ijarah </w:t>
      </w:r>
      <w:r w:rsidRPr="009572FC">
        <w:rPr>
          <w:sz w:val="22"/>
          <w:szCs w:val="22"/>
        </w:rPr>
        <w:t xml:space="preserve">diterbitkan berdasarkan akad ijarah, diklasifikasikan menjadi </w:t>
      </w:r>
      <w:r w:rsidRPr="009572FC">
        <w:rPr>
          <w:i/>
          <w:sz w:val="22"/>
          <w:szCs w:val="22"/>
        </w:rPr>
        <w:t>sukuk</w:t>
      </w:r>
      <w:r w:rsidRPr="009572FC">
        <w:rPr>
          <w:sz w:val="22"/>
          <w:szCs w:val="22"/>
        </w:rPr>
        <w:t xml:space="preserve"> kepemilikan asset berwujud yang disewakan, </w:t>
      </w:r>
      <w:r w:rsidRPr="009572FC">
        <w:rPr>
          <w:i/>
          <w:sz w:val="22"/>
          <w:szCs w:val="22"/>
        </w:rPr>
        <w:t>sukuk</w:t>
      </w:r>
      <w:r w:rsidRPr="009572FC">
        <w:rPr>
          <w:sz w:val="22"/>
          <w:szCs w:val="22"/>
        </w:rPr>
        <w:t xml:space="preserve"> kepemilikan manfaat, </w:t>
      </w:r>
      <w:r w:rsidRPr="009572FC">
        <w:rPr>
          <w:i/>
          <w:sz w:val="22"/>
          <w:szCs w:val="22"/>
        </w:rPr>
        <w:t>sukuk</w:t>
      </w:r>
      <w:r w:rsidRPr="009572FC">
        <w:rPr>
          <w:sz w:val="22"/>
          <w:szCs w:val="22"/>
        </w:rPr>
        <w:t xml:space="preserve"> kepemilikan jasa. </w:t>
      </w:r>
      <w:r w:rsidRPr="009572FC">
        <w:rPr>
          <w:i/>
          <w:sz w:val="22"/>
          <w:szCs w:val="22"/>
        </w:rPr>
        <w:t>Sukuk</w:t>
      </w:r>
      <w:r w:rsidRPr="009572FC">
        <w:rPr>
          <w:sz w:val="22"/>
          <w:szCs w:val="22"/>
        </w:rPr>
        <w:t xml:space="preserve"> kepemilikan asset berwujud yang disewakan, diterbitkan oleh pemilik asset yang disewakan atau yang akan disewakan dengan tujuan untuk menjual asset demi memperoleh dana, sehingga pemegang sukuk menjadi pemilik asset. Sedangkan tujuan penerbitan </w:t>
      </w:r>
      <w:r w:rsidRPr="009572FC">
        <w:rPr>
          <w:i/>
          <w:sz w:val="22"/>
          <w:szCs w:val="22"/>
        </w:rPr>
        <w:t>sukuk</w:t>
      </w:r>
      <w:r w:rsidRPr="009572FC">
        <w:rPr>
          <w:sz w:val="22"/>
          <w:szCs w:val="22"/>
        </w:rPr>
        <w:t xml:space="preserve"> kepemilikan manfaat, yaitu menyewakan asset / manfaat asset demi uang sewa, pemegang </w:t>
      </w:r>
      <w:r w:rsidRPr="009572FC">
        <w:rPr>
          <w:i/>
          <w:sz w:val="22"/>
          <w:szCs w:val="22"/>
        </w:rPr>
        <w:t>sukuk</w:t>
      </w:r>
      <w:r w:rsidRPr="009572FC">
        <w:rPr>
          <w:sz w:val="22"/>
          <w:szCs w:val="22"/>
        </w:rPr>
        <w:t xml:space="preserve"> menjadi pemilik manfaat dari asset.</w:t>
      </w:r>
      <w:r w:rsidRPr="009572FC" w:rsidR="00F46B3D">
        <w:rPr>
          <w:sz w:val="22"/>
          <w:szCs w:val="22"/>
          <w:lang w:val="id-ID"/>
        </w:rPr>
        <w:t xml:space="preserve"> Berdasarkan data statistik OJK </w:t>
      </w:r>
      <w:r w:rsidRPr="009572FC" w:rsidR="00F46B3D">
        <w:rPr>
          <w:i/>
          <w:sz w:val="22"/>
          <w:szCs w:val="22"/>
          <w:lang w:val="id-ID"/>
        </w:rPr>
        <w:t xml:space="preserve">sukuk ijarah </w:t>
      </w:r>
      <w:r w:rsidRPr="009572FC" w:rsidR="00F46B3D">
        <w:rPr>
          <w:sz w:val="22"/>
          <w:szCs w:val="22"/>
          <w:lang w:val="id-ID"/>
        </w:rPr>
        <w:t xml:space="preserve">menempati prosentase tertinggi pada instrument </w:t>
      </w:r>
      <w:r w:rsidRPr="009572FC" w:rsidR="00F46B3D">
        <w:rPr>
          <w:i/>
          <w:sz w:val="22"/>
          <w:szCs w:val="22"/>
          <w:lang w:val="id-ID"/>
        </w:rPr>
        <w:t xml:space="preserve">sukuk korporasi </w:t>
      </w:r>
      <w:r w:rsidRPr="009572FC" w:rsidR="00F46B3D">
        <w:rPr>
          <w:sz w:val="22"/>
          <w:szCs w:val="22"/>
          <w:lang w:val="id-ID"/>
        </w:rPr>
        <w:t xml:space="preserve">yaitu sebesar 69.23 % yaitu posisi per Desember 2018 terdapat 72 seri </w:t>
      </w:r>
      <w:r w:rsidRPr="009572FC" w:rsidR="00F46B3D">
        <w:rPr>
          <w:i/>
          <w:sz w:val="22"/>
          <w:szCs w:val="22"/>
          <w:lang w:val="id-ID"/>
        </w:rPr>
        <w:t>sukuk</w:t>
      </w:r>
      <w:r w:rsidRPr="009572FC" w:rsidR="00F46B3D">
        <w:rPr>
          <w:sz w:val="22"/>
          <w:szCs w:val="22"/>
          <w:lang w:val="id-ID"/>
        </w:rPr>
        <w:t xml:space="preserve"> yang masih aktif.</w:t>
      </w:r>
    </w:p>
    <w:p w:rsidR="00372D18" w:rsidRPr="009572FC" w:rsidP="009572FC">
      <w:pPr>
        <w:pStyle w:val="Default"/>
        <w:numPr>
          <w:ilvl w:val="2"/>
          <w:numId w:val="27"/>
        </w:numPr>
        <w:tabs>
          <w:tab w:val="left" w:pos="1440"/>
        </w:tabs>
        <w:ind w:left="1260" w:hanging="360"/>
        <w:jc w:val="both"/>
        <w:rPr>
          <w:sz w:val="22"/>
          <w:szCs w:val="22"/>
        </w:rPr>
      </w:pPr>
      <w:r w:rsidRPr="009572FC">
        <w:rPr>
          <w:i/>
          <w:sz w:val="22"/>
          <w:szCs w:val="22"/>
        </w:rPr>
        <w:t>Sukuk Murabahah</w:t>
      </w:r>
      <w:r w:rsidRPr="009572FC">
        <w:rPr>
          <w:sz w:val="22"/>
          <w:szCs w:val="22"/>
        </w:rPr>
        <w:t xml:space="preserve">; Sebagai surat berharga bernilai sama yang diterbitkan untuk membiayai pembelian komoditi murabahah, sedang komoditi tersebut menjadi milik bagi pemegang </w:t>
      </w:r>
      <w:r w:rsidRPr="009572FC">
        <w:rPr>
          <w:i/>
          <w:sz w:val="22"/>
          <w:szCs w:val="22"/>
        </w:rPr>
        <w:t>sukuk</w:t>
      </w:r>
      <w:r w:rsidRPr="009572FC">
        <w:rPr>
          <w:sz w:val="22"/>
          <w:szCs w:val="22"/>
        </w:rPr>
        <w:t xml:space="preserve">. </w:t>
      </w:r>
      <w:r w:rsidRPr="009572FC">
        <w:rPr>
          <w:i/>
          <w:sz w:val="22"/>
          <w:szCs w:val="22"/>
        </w:rPr>
        <w:t>Sukuk</w:t>
      </w:r>
      <w:r w:rsidRPr="009572FC">
        <w:rPr>
          <w:sz w:val="22"/>
          <w:szCs w:val="22"/>
        </w:rPr>
        <w:t xml:space="preserve"> murabahah melambangkan kepemilikan terhadap utang. </w:t>
      </w:r>
      <w:r w:rsidRPr="009572FC">
        <w:rPr>
          <w:i/>
          <w:sz w:val="22"/>
          <w:szCs w:val="22"/>
        </w:rPr>
        <w:t>Sukuk</w:t>
      </w:r>
      <w:r w:rsidRPr="009572FC">
        <w:rPr>
          <w:sz w:val="22"/>
          <w:szCs w:val="22"/>
        </w:rPr>
        <w:t xml:space="preserve"> murabahah termasuk non-tradable </w:t>
      </w:r>
      <w:r w:rsidRPr="009572FC">
        <w:rPr>
          <w:i/>
          <w:sz w:val="22"/>
          <w:szCs w:val="22"/>
        </w:rPr>
        <w:t>sukuk</w:t>
      </w:r>
      <w:r w:rsidRPr="009572FC">
        <w:rPr>
          <w:sz w:val="22"/>
          <w:szCs w:val="22"/>
        </w:rPr>
        <w:t xml:space="preserve">, dan hanya diperjualbelikan di pasar primer, karena sertifikat </w:t>
      </w:r>
      <w:r w:rsidRPr="009572FC">
        <w:rPr>
          <w:i/>
          <w:sz w:val="22"/>
          <w:szCs w:val="22"/>
        </w:rPr>
        <w:t>sukuk</w:t>
      </w:r>
      <w:r w:rsidRPr="009572FC">
        <w:rPr>
          <w:sz w:val="22"/>
          <w:szCs w:val="22"/>
        </w:rPr>
        <w:t xml:space="preserve"> murabahah melambangkan hutang. Syariat Islam melarang perdagangan hutang karena dapat menjurus pada riba. </w:t>
      </w:r>
      <w:r w:rsidRPr="009572FC" w:rsidR="00107EF4">
        <w:rPr>
          <w:sz w:val="22"/>
          <w:szCs w:val="22"/>
          <w:lang w:val="id-ID"/>
        </w:rPr>
        <w:t xml:space="preserve">Saat ini tidak ada </w:t>
      </w:r>
      <w:r w:rsidRPr="009572FC" w:rsidR="00F46B3D">
        <w:rPr>
          <w:i/>
          <w:sz w:val="22"/>
          <w:szCs w:val="22"/>
        </w:rPr>
        <w:t>Sukuk</w:t>
      </w:r>
      <w:r w:rsidRPr="009572FC" w:rsidR="00F46B3D">
        <w:rPr>
          <w:sz w:val="22"/>
          <w:szCs w:val="22"/>
        </w:rPr>
        <w:t xml:space="preserve"> murabahah</w:t>
      </w:r>
      <w:r w:rsidRPr="009572FC" w:rsidR="00F46B3D">
        <w:rPr>
          <w:sz w:val="22"/>
          <w:szCs w:val="22"/>
          <w:lang w:val="id-ID"/>
        </w:rPr>
        <w:t xml:space="preserve"> </w:t>
      </w:r>
      <w:r w:rsidRPr="009572FC" w:rsidR="00107EF4">
        <w:rPr>
          <w:sz w:val="22"/>
          <w:szCs w:val="22"/>
          <w:lang w:val="id-ID"/>
        </w:rPr>
        <w:t>yang</w:t>
      </w:r>
      <w:r w:rsidRPr="009572FC" w:rsidR="00F46B3D">
        <w:rPr>
          <w:sz w:val="22"/>
          <w:szCs w:val="22"/>
          <w:lang w:val="id-ID"/>
        </w:rPr>
        <w:t xml:space="preserve"> diperjualbelikan di Pasar Modal Syariah Indonesia.</w:t>
      </w:r>
    </w:p>
    <w:p w:rsidR="00F46B3D" w:rsidRPr="009572FC" w:rsidP="009572FC">
      <w:pPr>
        <w:pStyle w:val="Default"/>
        <w:numPr>
          <w:ilvl w:val="2"/>
          <w:numId w:val="27"/>
        </w:numPr>
        <w:tabs>
          <w:tab w:val="left" w:pos="1440"/>
        </w:tabs>
        <w:ind w:left="1260" w:hanging="360"/>
        <w:jc w:val="both"/>
        <w:rPr>
          <w:sz w:val="22"/>
          <w:szCs w:val="22"/>
        </w:rPr>
      </w:pPr>
      <w:r w:rsidRPr="009572FC">
        <w:rPr>
          <w:bCs/>
          <w:i/>
          <w:sz w:val="22"/>
          <w:szCs w:val="22"/>
        </w:rPr>
        <w:t>Sukuk Salam</w:t>
      </w:r>
      <w:r w:rsidRPr="009572FC">
        <w:rPr>
          <w:sz w:val="22"/>
          <w:szCs w:val="22"/>
        </w:rPr>
        <w:t xml:space="preserve">; </w:t>
      </w:r>
      <w:r w:rsidRPr="009572FC">
        <w:rPr>
          <w:i/>
          <w:sz w:val="22"/>
          <w:szCs w:val="22"/>
        </w:rPr>
        <w:t xml:space="preserve">Sukuk </w:t>
      </w:r>
      <w:r w:rsidRPr="009572FC">
        <w:rPr>
          <w:bCs/>
          <w:i/>
          <w:sz w:val="22"/>
          <w:szCs w:val="22"/>
        </w:rPr>
        <w:t>salam</w:t>
      </w:r>
      <w:r w:rsidRPr="009572FC">
        <w:rPr>
          <w:bCs/>
          <w:sz w:val="22"/>
          <w:szCs w:val="22"/>
        </w:rPr>
        <w:t xml:space="preserve"> </w:t>
      </w:r>
      <w:r w:rsidRPr="009572FC">
        <w:rPr>
          <w:sz w:val="22"/>
          <w:szCs w:val="22"/>
        </w:rPr>
        <w:t xml:space="preserve">adalah kontrak jual beli suatu barang yang jumlah dan kriterianya telah ditentukan secara jelas, dengan pembayaran dilakukan dimuka sedangkan barangnya diserahkan kemudian pada waktu yang disepakati bersama. Definisi </w:t>
      </w:r>
      <w:r w:rsidRPr="009572FC">
        <w:rPr>
          <w:i/>
          <w:sz w:val="22"/>
          <w:szCs w:val="22"/>
        </w:rPr>
        <w:t>sukuk</w:t>
      </w:r>
      <w:r w:rsidRPr="009572FC">
        <w:rPr>
          <w:sz w:val="22"/>
          <w:szCs w:val="22"/>
        </w:rPr>
        <w:t xml:space="preserve"> salam secara sederhana adalah menjual sesuatu yang ditangguhkan dengan sesuatu yang tunai, atau uang diserahkan secara tunai tapi barang akan diterima kemudian hari.</w:t>
      </w:r>
      <w:r w:rsidRPr="009572FC">
        <w:rPr>
          <w:sz w:val="22"/>
          <w:szCs w:val="22"/>
          <w:lang w:val="id-ID"/>
        </w:rPr>
        <w:t xml:space="preserve"> </w:t>
      </w:r>
      <w:r w:rsidRPr="009572FC" w:rsidR="00107EF4">
        <w:rPr>
          <w:sz w:val="22"/>
          <w:szCs w:val="22"/>
        </w:rPr>
        <w:t xml:space="preserve">. </w:t>
      </w:r>
      <w:r w:rsidRPr="009572FC" w:rsidR="00107EF4">
        <w:rPr>
          <w:sz w:val="22"/>
          <w:szCs w:val="22"/>
          <w:lang w:val="id-ID"/>
        </w:rPr>
        <w:t xml:space="preserve">Saat ini tidak ada </w:t>
      </w:r>
      <w:r w:rsidRPr="009572FC">
        <w:rPr>
          <w:i/>
          <w:sz w:val="22"/>
          <w:szCs w:val="22"/>
        </w:rPr>
        <w:t xml:space="preserve">Sukuk </w:t>
      </w:r>
      <w:r w:rsidRPr="009572FC">
        <w:rPr>
          <w:bCs/>
          <w:i/>
          <w:sz w:val="22"/>
          <w:szCs w:val="22"/>
        </w:rPr>
        <w:t>salam</w:t>
      </w:r>
      <w:r w:rsidRPr="009572FC">
        <w:rPr>
          <w:bCs/>
          <w:i/>
          <w:sz w:val="22"/>
          <w:szCs w:val="22"/>
          <w:lang w:val="id-ID"/>
        </w:rPr>
        <w:t xml:space="preserve"> </w:t>
      </w:r>
      <w:r w:rsidRPr="009572FC" w:rsidR="00107EF4">
        <w:rPr>
          <w:sz w:val="22"/>
          <w:szCs w:val="22"/>
          <w:lang w:val="id-ID"/>
        </w:rPr>
        <w:t>yang</w:t>
      </w:r>
      <w:r w:rsidRPr="009572FC">
        <w:rPr>
          <w:sz w:val="22"/>
          <w:szCs w:val="22"/>
          <w:lang w:val="id-ID"/>
        </w:rPr>
        <w:t xml:space="preserve"> diperjualbelikan di Pasar Modal Syariah Indonesia.</w:t>
      </w:r>
    </w:p>
    <w:p w:rsidR="00F46B3D" w:rsidRPr="009572FC" w:rsidP="009572FC">
      <w:pPr>
        <w:pStyle w:val="Default"/>
        <w:numPr>
          <w:ilvl w:val="2"/>
          <w:numId w:val="27"/>
        </w:numPr>
        <w:tabs>
          <w:tab w:val="left" w:pos="1440"/>
        </w:tabs>
        <w:ind w:left="1260" w:hanging="360"/>
        <w:jc w:val="both"/>
        <w:rPr>
          <w:sz w:val="22"/>
          <w:szCs w:val="22"/>
        </w:rPr>
      </w:pPr>
      <w:r w:rsidRPr="009572FC">
        <w:rPr>
          <w:bCs/>
          <w:i/>
          <w:sz w:val="22"/>
          <w:szCs w:val="22"/>
        </w:rPr>
        <w:t>Sukuk Istishna</w:t>
      </w:r>
      <w:r w:rsidRPr="009572FC">
        <w:rPr>
          <w:sz w:val="22"/>
          <w:szCs w:val="22"/>
        </w:rPr>
        <w:t xml:space="preserve">; </w:t>
      </w:r>
      <w:r w:rsidRPr="009572FC">
        <w:rPr>
          <w:i/>
          <w:sz w:val="22"/>
          <w:szCs w:val="22"/>
        </w:rPr>
        <w:t>Sukuk</w:t>
      </w:r>
      <w:r w:rsidRPr="009572FC">
        <w:rPr>
          <w:sz w:val="22"/>
          <w:szCs w:val="22"/>
        </w:rPr>
        <w:t xml:space="preserve"> </w:t>
      </w:r>
      <w:r w:rsidRPr="009572FC">
        <w:rPr>
          <w:bCs/>
          <w:sz w:val="22"/>
          <w:szCs w:val="22"/>
        </w:rPr>
        <w:t xml:space="preserve">istishna </w:t>
      </w:r>
      <w:r w:rsidRPr="009572FC">
        <w:rPr>
          <w:sz w:val="22"/>
          <w:szCs w:val="22"/>
        </w:rPr>
        <w:t xml:space="preserve">adalah </w:t>
      </w:r>
      <w:r w:rsidRPr="009572FC">
        <w:rPr>
          <w:i/>
          <w:sz w:val="22"/>
          <w:szCs w:val="22"/>
        </w:rPr>
        <w:t>sukuk</w:t>
      </w:r>
      <w:r w:rsidRPr="009572FC">
        <w:rPr>
          <w:sz w:val="22"/>
          <w:szCs w:val="22"/>
        </w:rPr>
        <w:t xml:space="preserve"> yang diterbitkan dengan tujuan mendapatkan dana untuk memproduksi suatu barang, sehingga pemegang </w:t>
      </w:r>
      <w:r w:rsidRPr="009572FC">
        <w:rPr>
          <w:i/>
          <w:sz w:val="22"/>
          <w:szCs w:val="22"/>
        </w:rPr>
        <w:t>sukuk</w:t>
      </w:r>
      <w:r w:rsidRPr="009572FC">
        <w:rPr>
          <w:sz w:val="22"/>
          <w:szCs w:val="22"/>
        </w:rPr>
        <w:t xml:space="preserve"> menjadi pemilik barang. </w:t>
      </w:r>
      <w:r w:rsidRPr="009572FC">
        <w:rPr>
          <w:i/>
          <w:sz w:val="22"/>
          <w:szCs w:val="22"/>
        </w:rPr>
        <w:t>Sukuk</w:t>
      </w:r>
      <w:r w:rsidRPr="009572FC">
        <w:rPr>
          <w:sz w:val="22"/>
          <w:szCs w:val="22"/>
        </w:rPr>
        <w:t xml:space="preserve"> Istishna hampir sama dengan </w:t>
      </w:r>
      <w:r w:rsidRPr="009572FC">
        <w:rPr>
          <w:i/>
          <w:sz w:val="22"/>
          <w:szCs w:val="22"/>
        </w:rPr>
        <w:t>sukuk</w:t>
      </w:r>
      <w:r w:rsidRPr="009572FC">
        <w:rPr>
          <w:sz w:val="22"/>
          <w:szCs w:val="22"/>
        </w:rPr>
        <w:t xml:space="preserve"> salam hanya saja berbeda dari segi pembayaran </w:t>
      </w:r>
      <w:r w:rsidRPr="009572FC">
        <w:rPr>
          <w:sz w:val="22"/>
          <w:szCs w:val="22"/>
        </w:rPr>
        <w:t xml:space="preserve">prinsipal, yaitu pada akad salam uang tidak boleh diakhirkan sedangkan pada istishna dibolehkan. </w:t>
      </w:r>
      <w:r w:rsidRPr="009572FC" w:rsidR="00107EF4">
        <w:rPr>
          <w:sz w:val="22"/>
          <w:szCs w:val="22"/>
        </w:rPr>
        <w:t xml:space="preserve">. </w:t>
      </w:r>
      <w:r w:rsidRPr="009572FC" w:rsidR="00107EF4">
        <w:rPr>
          <w:sz w:val="22"/>
          <w:szCs w:val="22"/>
          <w:lang w:val="id-ID"/>
        </w:rPr>
        <w:t xml:space="preserve">Saat ini tidak ada </w:t>
      </w:r>
      <w:r w:rsidRPr="009572FC">
        <w:rPr>
          <w:bCs/>
          <w:i/>
          <w:sz w:val="22"/>
          <w:szCs w:val="22"/>
        </w:rPr>
        <w:t>Sukuk Istishna</w:t>
      </w:r>
      <w:r w:rsidRPr="009572FC">
        <w:rPr>
          <w:bCs/>
          <w:i/>
          <w:sz w:val="22"/>
          <w:szCs w:val="22"/>
          <w:lang w:val="id-ID"/>
        </w:rPr>
        <w:t xml:space="preserve"> </w:t>
      </w:r>
      <w:r w:rsidRPr="009572FC" w:rsidR="00107EF4">
        <w:rPr>
          <w:sz w:val="22"/>
          <w:szCs w:val="22"/>
          <w:lang w:val="id-ID"/>
        </w:rPr>
        <w:t>yang</w:t>
      </w:r>
      <w:r w:rsidRPr="009572FC">
        <w:rPr>
          <w:sz w:val="22"/>
          <w:szCs w:val="22"/>
          <w:lang w:val="id-ID"/>
        </w:rPr>
        <w:t xml:space="preserve"> diperjualbelikan di Pasar Modal Syariah Indonesia.</w:t>
      </w:r>
    </w:p>
    <w:p w:rsidR="00107EF4" w:rsidRPr="009572FC" w:rsidP="009572FC">
      <w:pPr>
        <w:pStyle w:val="Default"/>
        <w:numPr>
          <w:ilvl w:val="2"/>
          <w:numId w:val="27"/>
        </w:numPr>
        <w:tabs>
          <w:tab w:val="left" w:pos="1440"/>
        </w:tabs>
        <w:ind w:left="1260" w:hanging="360"/>
        <w:jc w:val="both"/>
        <w:rPr>
          <w:sz w:val="22"/>
          <w:szCs w:val="22"/>
        </w:rPr>
      </w:pPr>
      <w:r w:rsidRPr="009572FC">
        <w:rPr>
          <w:bCs/>
          <w:i/>
          <w:sz w:val="22"/>
          <w:szCs w:val="22"/>
        </w:rPr>
        <w:t>Sukuk Musyarakah</w:t>
      </w:r>
      <w:r w:rsidRPr="009572FC">
        <w:rPr>
          <w:sz w:val="22"/>
          <w:szCs w:val="22"/>
        </w:rPr>
        <w:t xml:space="preserve">; </w:t>
      </w:r>
      <w:r w:rsidRPr="009572FC">
        <w:rPr>
          <w:i/>
          <w:sz w:val="22"/>
          <w:szCs w:val="22"/>
        </w:rPr>
        <w:t>Musyarakah</w:t>
      </w:r>
      <w:r w:rsidRPr="009572FC">
        <w:rPr>
          <w:sz w:val="22"/>
          <w:szCs w:val="22"/>
        </w:rPr>
        <w:t xml:space="preserve"> adalah akad kerjasama antara dua pihak atau lebih untuk menggabungkan modal, baik dalam bentuk uang maupun bentuk lainya, untuk tujuan memperoleh keuntungan, yang akan dibagikan sesuai dengan nisbah yang telah disetujui, sedangkan kerugian yang timbul akan ditanggung bersama sesuai dengan jumlah partisipasi modal masing-masing pihak. </w:t>
      </w:r>
      <w:r w:rsidRPr="009572FC">
        <w:rPr>
          <w:i/>
          <w:sz w:val="22"/>
          <w:szCs w:val="22"/>
        </w:rPr>
        <w:t>Sukuk</w:t>
      </w:r>
      <w:r w:rsidRPr="009572FC">
        <w:rPr>
          <w:sz w:val="22"/>
          <w:szCs w:val="22"/>
        </w:rPr>
        <w:t xml:space="preserve"> </w:t>
      </w:r>
      <w:r w:rsidRPr="009572FC">
        <w:rPr>
          <w:bCs/>
          <w:sz w:val="22"/>
          <w:szCs w:val="22"/>
        </w:rPr>
        <w:t xml:space="preserve">musyarakah </w:t>
      </w:r>
      <w:r w:rsidRPr="009572FC">
        <w:rPr>
          <w:sz w:val="22"/>
          <w:szCs w:val="22"/>
        </w:rPr>
        <w:t xml:space="preserve">diterbitkan dengan tujuan memperoleh dan untuk menjalankan proyek baru, mengembangkan proyek yang sudah berjalan, atau untuk membiayai kegiatan bisnis yang dilakukan berdasarkan akad musyarakah, sehingga pemegang </w:t>
      </w:r>
      <w:r w:rsidRPr="009572FC">
        <w:rPr>
          <w:i/>
          <w:sz w:val="22"/>
          <w:szCs w:val="22"/>
        </w:rPr>
        <w:t>sukuk</w:t>
      </w:r>
      <w:r w:rsidRPr="009572FC">
        <w:rPr>
          <w:sz w:val="22"/>
          <w:szCs w:val="22"/>
        </w:rPr>
        <w:t xml:space="preserve"> menjadi pemilik proyek atau asset kegiatan usaha tersebut, sesuai dengan kontribusi dana yang diberikan. </w:t>
      </w:r>
      <w:r w:rsidRPr="009572FC">
        <w:rPr>
          <w:i/>
          <w:sz w:val="22"/>
          <w:szCs w:val="22"/>
        </w:rPr>
        <w:t>Sukuk</w:t>
      </w:r>
      <w:r w:rsidRPr="009572FC">
        <w:rPr>
          <w:sz w:val="22"/>
          <w:szCs w:val="22"/>
        </w:rPr>
        <w:t xml:space="preserve"> musyarakah dapat dikelola dengan akad musyarakah (partisipasi), mudharabah atau agen investasi (wakalah).</w:t>
      </w:r>
      <w:r w:rsidRPr="009572FC">
        <w:rPr>
          <w:sz w:val="22"/>
          <w:szCs w:val="22"/>
          <w:lang w:val="id-ID"/>
        </w:rPr>
        <w:t xml:space="preserve"> </w:t>
      </w:r>
      <w:r w:rsidRPr="009572FC">
        <w:rPr>
          <w:sz w:val="22"/>
          <w:szCs w:val="22"/>
        </w:rPr>
        <w:t xml:space="preserve">. </w:t>
      </w:r>
      <w:r w:rsidRPr="009572FC">
        <w:rPr>
          <w:sz w:val="22"/>
          <w:szCs w:val="22"/>
          <w:lang w:val="id-ID"/>
        </w:rPr>
        <w:t xml:space="preserve">Saat ini tidak ada </w:t>
      </w:r>
      <w:r w:rsidRPr="009572FC">
        <w:rPr>
          <w:i/>
          <w:sz w:val="22"/>
          <w:szCs w:val="22"/>
        </w:rPr>
        <w:t>Sukuk</w:t>
      </w:r>
      <w:r w:rsidRPr="009572FC">
        <w:rPr>
          <w:sz w:val="22"/>
          <w:szCs w:val="22"/>
        </w:rPr>
        <w:t xml:space="preserve"> musyarakah</w:t>
      </w:r>
      <w:r w:rsidRPr="009572FC">
        <w:rPr>
          <w:sz w:val="22"/>
          <w:szCs w:val="22"/>
          <w:lang w:val="id-ID"/>
        </w:rPr>
        <w:t xml:space="preserve"> yang diperjualbelikan di Pasar Modal Syariah Indonesia.</w:t>
      </w:r>
    </w:p>
    <w:p w:rsidR="00372D18" w:rsidRPr="009572FC" w:rsidP="009572FC">
      <w:pPr>
        <w:pStyle w:val="Default"/>
        <w:numPr>
          <w:ilvl w:val="2"/>
          <w:numId w:val="27"/>
        </w:numPr>
        <w:tabs>
          <w:tab w:val="left" w:pos="1440"/>
        </w:tabs>
        <w:ind w:left="1260" w:hanging="360"/>
        <w:jc w:val="both"/>
        <w:rPr>
          <w:sz w:val="22"/>
          <w:szCs w:val="22"/>
        </w:rPr>
      </w:pPr>
      <w:r w:rsidRPr="009572FC">
        <w:rPr>
          <w:bCs/>
          <w:i/>
          <w:sz w:val="22"/>
          <w:szCs w:val="22"/>
        </w:rPr>
        <w:t>Sukuk Mudharabah</w:t>
      </w:r>
      <w:r w:rsidRPr="009572FC">
        <w:rPr>
          <w:sz w:val="22"/>
          <w:szCs w:val="22"/>
        </w:rPr>
        <w:t xml:space="preserve">; </w:t>
      </w:r>
      <w:r w:rsidRPr="009572FC">
        <w:rPr>
          <w:i/>
          <w:sz w:val="22"/>
          <w:szCs w:val="22"/>
        </w:rPr>
        <w:t>Mudharabah</w:t>
      </w:r>
      <w:r w:rsidRPr="009572FC">
        <w:rPr>
          <w:sz w:val="22"/>
          <w:szCs w:val="22"/>
        </w:rPr>
        <w:t xml:space="preserve"> adalah akad kerjasama antara dua pihak atau lebih, yaitu satu pihak sebagai penyedia modal dan pihak lain sebagai penyedia tenaga dan keahlian. Keuntungan dari hasil kerjasama tersebut dibagi berdasarkan nisbah yang telah disetujui, sedangkan kerugian yang terjadi akan ditanggung sepenuhnya oleh pihak penyedia modal, kecuali kerugian disebabkan oleh kelalaian tenaga dan keahlian. </w:t>
      </w:r>
      <w:r w:rsidRPr="009572FC">
        <w:rPr>
          <w:i/>
          <w:sz w:val="22"/>
          <w:szCs w:val="22"/>
        </w:rPr>
        <w:t>Sukuk</w:t>
      </w:r>
      <w:r w:rsidRPr="009572FC">
        <w:rPr>
          <w:sz w:val="22"/>
          <w:szCs w:val="22"/>
        </w:rPr>
        <w:t xml:space="preserve"> </w:t>
      </w:r>
      <w:r w:rsidRPr="009572FC">
        <w:rPr>
          <w:bCs/>
          <w:i/>
          <w:iCs/>
          <w:sz w:val="22"/>
          <w:szCs w:val="22"/>
        </w:rPr>
        <w:t xml:space="preserve">mudharabah </w:t>
      </w:r>
      <w:r w:rsidRPr="009572FC">
        <w:rPr>
          <w:sz w:val="22"/>
          <w:szCs w:val="22"/>
        </w:rPr>
        <w:t>merepresentasikan suatu proyek atau kegiatan usaha yang dikelola berdasarkan akad mudharabah, dengan menunjuk salah satu partner atau pihak lain sebagai mudharib (pengelola usaha).</w:t>
      </w:r>
      <w:r w:rsidRPr="009572FC" w:rsidR="00107EF4">
        <w:rPr>
          <w:sz w:val="22"/>
          <w:szCs w:val="22"/>
          <w:lang w:val="id-ID"/>
        </w:rPr>
        <w:t xml:space="preserve"> Berdasarkan data statistik OJK prosentase </w:t>
      </w:r>
      <w:r w:rsidRPr="009572FC" w:rsidR="00107EF4">
        <w:rPr>
          <w:i/>
          <w:sz w:val="22"/>
          <w:szCs w:val="22"/>
          <w:lang w:val="id-ID"/>
        </w:rPr>
        <w:t xml:space="preserve">sukuk </w:t>
      </w:r>
      <w:r w:rsidRPr="009572FC" w:rsidR="00107EF4">
        <w:rPr>
          <w:bCs/>
          <w:i/>
          <w:iCs/>
          <w:sz w:val="22"/>
          <w:szCs w:val="22"/>
        </w:rPr>
        <w:t xml:space="preserve">mudharabah </w:t>
      </w:r>
      <w:r w:rsidRPr="009572FC" w:rsidR="00107EF4">
        <w:rPr>
          <w:sz w:val="22"/>
          <w:szCs w:val="22"/>
          <w:lang w:val="id-ID"/>
        </w:rPr>
        <w:t xml:space="preserve">di Pasar Modal Syariah Indonesia sebesar 27.88 % yaitu posisi per Desember 2018 terdapat 29 seri </w:t>
      </w:r>
      <w:r w:rsidRPr="009572FC" w:rsidR="00107EF4">
        <w:rPr>
          <w:i/>
          <w:sz w:val="22"/>
          <w:szCs w:val="22"/>
          <w:lang w:val="id-ID"/>
        </w:rPr>
        <w:t>sukuk</w:t>
      </w:r>
      <w:r w:rsidRPr="009572FC" w:rsidR="00107EF4">
        <w:rPr>
          <w:sz w:val="22"/>
          <w:szCs w:val="22"/>
          <w:lang w:val="id-ID"/>
        </w:rPr>
        <w:t xml:space="preserve"> yang masih aktif.</w:t>
      </w:r>
    </w:p>
    <w:p w:rsidR="00107EF4" w:rsidRPr="009572FC" w:rsidP="009572FC">
      <w:pPr>
        <w:pStyle w:val="Default"/>
        <w:numPr>
          <w:ilvl w:val="2"/>
          <w:numId w:val="27"/>
        </w:numPr>
        <w:tabs>
          <w:tab w:val="left" w:pos="1440"/>
        </w:tabs>
        <w:ind w:left="1260" w:hanging="360"/>
        <w:jc w:val="both"/>
        <w:rPr>
          <w:sz w:val="22"/>
          <w:szCs w:val="22"/>
        </w:rPr>
      </w:pPr>
      <w:r w:rsidRPr="009572FC">
        <w:rPr>
          <w:bCs/>
          <w:i/>
          <w:sz w:val="22"/>
          <w:szCs w:val="22"/>
        </w:rPr>
        <w:t>Sukuk Wakalah</w:t>
      </w:r>
      <w:r w:rsidRPr="009572FC">
        <w:rPr>
          <w:sz w:val="22"/>
          <w:szCs w:val="22"/>
        </w:rPr>
        <w:t xml:space="preserve">; </w:t>
      </w:r>
      <w:r w:rsidRPr="009572FC">
        <w:rPr>
          <w:i/>
          <w:sz w:val="22"/>
          <w:szCs w:val="22"/>
        </w:rPr>
        <w:t>Wakalah</w:t>
      </w:r>
      <w:r w:rsidRPr="009572FC">
        <w:rPr>
          <w:sz w:val="22"/>
          <w:szCs w:val="22"/>
        </w:rPr>
        <w:t xml:space="preserve"> adalah akad pelimpahan kuasa oleh satu pihak kepada pihak lain dalam hal tertentu. </w:t>
      </w:r>
      <w:r w:rsidRPr="009572FC">
        <w:rPr>
          <w:i/>
          <w:sz w:val="22"/>
          <w:szCs w:val="22"/>
        </w:rPr>
        <w:t>Sukuk</w:t>
      </w:r>
      <w:r w:rsidRPr="009572FC">
        <w:rPr>
          <w:sz w:val="22"/>
          <w:szCs w:val="22"/>
        </w:rPr>
        <w:t xml:space="preserve"> </w:t>
      </w:r>
      <w:r w:rsidRPr="009572FC">
        <w:rPr>
          <w:bCs/>
          <w:i/>
          <w:iCs/>
          <w:sz w:val="22"/>
          <w:szCs w:val="22"/>
        </w:rPr>
        <w:t xml:space="preserve">wakalah </w:t>
      </w:r>
      <w:r w:rsidRPr="009572FC">
        <w:rPr>
          <w:sz w:val="22"/>
          <w:szCs w:val="22"/>
        </w:rPr>
        <w:t xml:space="preserve">merepresentasikan proyek atau kegiatan usaha yang dikelola berdasarkan akad wakalah, dengan menunjuk agen tertentu untuk mengelola usaha atas nama pemegang </w:t>
      </w:r>
      <w:r w:rsidRPr="009572FC">
        <w:rPr>
          <w:i/>
          <w:sz w:val="22"/>
          <w:szCs w:val="22"/>
        </w:rPr>
        <w:t>sukuk</w:t>
      </w:r>
      <w:r w:rsidRPr="009572FC">
        <w:rPr>
          <w:sz w:val="22"/>
          <w:szCs w:val="22"/>
        </w:rPr>
        <w:t>.</w:t>
      </w:r>
      <w:r w:rsidRPr="009572FC">
        <w:rPr>
          <w:sz w:val="22"/>
          <w:szCs w:val="22"/>
          <w:lang w:val="id-ID"/>
        </w:rPr>
        <w:t xml:space="preserve"> Berdasarkan data statistik OJK prosentase </w:t>
      </w:r>
      <w:r w:rsidRPr="009572FC">
        <w:rPr>
          <w:i/>
          <w:sz w:val="22"/>
          <w:szCs w:val="22"/>
          <w:lang w:val="id-ID"/>
        </w:rPr>
        <w:t xml:space="preserve">sukuk </w:t>
      </w:r>
      <w:r w:rsidRPr="009572FC">
        <w:rPr>
          <w:bCs/>
          <w:i/>
          <w:iCs/>
          <w:sz w:val="22"/>
          <w:szCs w:val="22"/>
          <w:lang w:val="id-ID"/>
        </w:rPr>
        <w:t>wakalah</w:t>
      </w:r>
      <w:r w:rsidRPr="009572FC">
        <w:rPr>
          <w:bCs/>
          <w:i/>
          <w:iCs/>
          <w:sz w:val="22"/>
          <w:szCs w:val="22"/>
        </w:rPr>
        <w:t xml:space="preserve"> </w:t>
      </w:r>
      <w:r w:rsidRPr="009572FC">
        <w:rPr>
          <w:sz w:val="22"/>
          <w:szCs w:val="22"/>
          <w:lang w:val="id-ID"/>
        </w:rPr>
        <w:t xml:space="preserve">di Pasar Modal Syariah Indonesia sebesar 2.88 % yaitu posisi per Desember 2018 terdapat 3 seri </w:t>
      </w:r>
      <w:r w:rsidRPr="009572FC">
        <w:rPr>
          <w:i/>
          <w:sz w:val="22"/>
          <w:szCs w:val="22"/>
          <w:lang w:val="id-ID"/>
        </w:rPr>
        <w:t>sukuk</w:t>
      </w:r>
      <w:r w:rsidRPr="009572FC">
        <w:rPr>
          <w:sz w:val="22"/>
          <w:szCs w:val="22"/>
          <w:lang w:val="id-ID"/>
        </w:rPr>
        <w:t xml:space="preserve"> yang masih aktif.</w:t>
      </w:r>
    </w:p>
    <w:p w:rsidR="00B04BB6" w:rsidRPr="009572FC" w:rsidP="00C03DC3">
      <w:pPr>
        <w:pStyle w:val="Default"/>
        <w:tabs>
          <w:tab w:val="left" w:pos="1440"/>
        </w:tabs>
        <w:ind w:left="504"/>
        <w:jc w:val="both"/>
        <w:rPr>
          <w:sz w:val="22"/>
          <w:szCs w:val="22"/>
        </w:rPr>
      </w:pPr>
    </w:p>
    <w:p w:rsidR="00777251" w:rsidRPr="00D443E0" w:rsidP="00D443E0">
      <w:pPr>
        <w:pStyle w:val="Heading2"/>
        <w:numPr>
          <w:ilvl w:val="2"/>
          <w:numId w:val="1"/>
        </w:numPr>
        <w:spacing w:before="0" w:line="240" w:lineRule="auto"/>
        <w:ind w:left="851" w:hanging="851"/>
        <w:jc w:val="both"/>
        <w:rPr>
          <w:rFonts w:ascii="Times New Roman" w:hAnsi="Times New Roman" w:cs="Times New Roman"/>
          <w:bCs w:val="0"/>
          <w:i/>
          <w:color w:val="auto"/>
          <w:sz w:val="22"/>
          <w:szCs w:val="22"/>
          <w:lang w:val="id-ID"/>
        </w:rPr>
      </w:pPr>
      <w:bookmarkStart w:id="17" w:name="_Toc51420588"/>
      <w:r w:rsidRPr="00D443E0">
        <w:rPr>
          <w:rFonts w:ascii="Times New Roman" w:hAnsi="Times New Roman" w:cs="Times New Roman"/>
          <w:bCs w:val="0"/>
          <w:color w:val="auto"/>
          <w:sz w:val="22"/>
          <w:szCs w:val="22"/>
          <w:lang w:val="id-ID"/>
        </w:rPr>
        <w:t>Perbandingan</w:t>
      </w:r>
      <w:r w:rsidRPr="00D443E0">
        <w:rPr>
          <w:rFonts w:ascii="Times New Roman" w:hAnsi="Times New Roman" w:cs="Times New Roman"/>
          <w:bCs w:val="0"/>
          <w:color w:val="auto"/>
          <w:sz w:val="22"/>
          <w:szCs w:val="22"/>
          <w:lang w:val="id-ID"/>
        </w:rPr>
        <w:t xml:space="preserve"> </w:t>
      </w:r>
      <w:r w:rsidRPr="00D443E0">
        <w:rPr>
          <w:rFonts w:ascii="Times New Roman" w:hAnsi="Times New Roman" w:cs="Times New Roman"/>
          <w:bCs w:val="0"/>
          <w:i/>
          <w:color w:val="auto"/>
          <w:sz w:val="22"/>
          <w:szCs w:val="22"/>
          <w:lang w:val="id-ID"/>
        </w:rPr>
        <w:t>Sukuk</w:t>
      </w:r>
      <w:r w:rsidRPr="00D443E0" w:rsidR="00FA2D99">
        <w:rPr>
          <w:rFonts w:ascii="Times New Roman" w:hAnsi="Times New Roman" w:cs="Times New Roman"/>
          <w:bCs w:val="0"/>
          <w:color w:val="auto"/>
          <w:sz w:val="22"/>
          <w:szCs w:val="22"/>
          <w:lang w:val="id-ID"/>
        </w:rPr>
        <w:t xml:space="preserve"> </w:t>
      </w:r>
      <w:r w:rsidRPr="00D443E0" w:rsidR="00FB2E28">
        <w:rPr>
          <w:rFonts w:ascii="Times New Roman" w:hAnsi="Times New Roman" w:cs="Times New Roman"/>
          <w:bCs w:val="0"/>
          <w:color w:val="auto"/>
          <w:sz w:val="22"/>
          <w:szCs w:val="22"/>
          <w:lang w:val="id-ID"/>
        </w:rPr>
        <w:t xml:space="preserve">Korporasi </w:t>
      </w:r>
      <w:r w:rsidRPr="00D443E0" w:rsidR="00FA2D99">
        <w:rPr>
          <w:rFonts w:ascii="Times New Roman" w:hAnsi="Times New Roman" w:cs="Times New Roman"/>
          <w:bCs w:val="0"/>
          <w:color w:val="auto"/>
          <w:sz w:val="22"/>
          <w:szCs w:val="22"/>
          <w:lang w:val="id-ID"/>
        </w:rPr>
        <w:t>dan</w:t>
      </w:r>
      <w:r w:rsidRPr="00D443E0">
        <w:rPr>
          <w:rFonts w:ascii="Times New Roman" w:hAnsi="Times New Roman" w:cs="Times New Roman"/>
          <w:bCs w:val="0"/>
          <w:i/>
          <w:color w:val="auto"/>
          <w:sz w:val="22"/>
          <w:szCs w:val="22"/>
          <w:lang w:val="id-ID"/>
        </w:rPr>
        <w:t xml:space="preserve"> </w:t>
      </w:r>
      <w:r w:rsidRPr="00D443E0" w:rsidR="00FB2E28">
        <w:rPr>
          <w:rFonts w:ascii="Times New Roman" w:hAnsi="Times New Roman" w:cs="Times New Roman"/>
          <w:bCs w:val="0"/>
          <w:i/>
          <w:color w:val="auto"/>
          <w:sz w:val="22"/>
          <w:szCs w:val="22"/>
          <w:lang w:val="id-ID"/>
        </w:rPr>
        <w:t>Sukuk</w:t>
      </w:r>
      <w:r w:rsidRPr="00D443E0" w:rsidR="00FB2E28">
        <w:rPr>
          <w:rFonts w:ascii="Times New Roman" w:hAnsi="Times New Roman" w:cs="Times New Roman"/>
          <w:bCs w:val="0"/>
          <w:color w:val="auto"/>
          <w:sz w:val="22"/>
          <w:szCs w:val="22"/>
          <w:lang w:val="id-ID"/>
        </w:rPr>
        <w:t xml:space="preserve"> Negara</w:t>
      </w:r>
      <w:bookmarkEnd w:id="17"/>
    </w:p>
    <w:p w:rsidR="00FB2E28" w:rsidP="009572FC">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Instrument Obligasi Syariah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terdiri dari 2 jenis instrument yaitu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dan </w:t>
      </w:r>
      <w:r w:rsidRPr="00D443E0">
        <w:rPr>
          <w:rFonts w:ascii="Times New Roman" w:hAnsi="Times New Roman" w:cs="Times New Roman"/>
          <w:i/>
          <w:lang w:val="id-ID"/>
        </w:rPr>
        <w:t>sukuk</w:t>
      </w:r>
      <w:r w:rsidRPr="00D443E0">
        <w:rPr>
          <w:rFonts w:ascii="Times New Roman" w:hAnsi="Times New Roman" w:cs="Times New Roman"/>
          <w:lang w:val="id-ID"/>
        </w:rPr>
        <w:t xml:space="preserve"> negara (Surat Berharga Syariah Negara)</w:t>
      </w:r>
      <w:r w:rsidRPr="00D443E0">
        <w:rPr>
          <w:rFonts w:ascii="Times New Roman" w:hAnsi="Times New Roman" w:cs="Times New Roman"/>
        </w:rPr>
        <w:t xml:space="preserve"> </w:t>
      </w:r>
      <w:r w:rsidRPr="00D443E0">
        <w:rPr>
          <w:rFonts w:ascii="Times New Roman" w:hAnsi="Times New Roman" w:cs="Times New Roman"/>
          <w:lang w:val="id-ID"/>
        </w:rPr>
        <w:t>dimana dari keduanya t</w:t>
      </w:r>
      <w:r w:rsidRPr="00D443E0" w:rsidR="00EC37D3">
        <w:rPr>
          <w:rFonts w:ascii="Times New Roman" w:hAnsi="Times New Roman" w:cs="Times New Roman"/>
        </w:rPr>
        <w:t xml:space="preserve">erdapat persamaan dan perbedaan </w:t>
      </w:r>
      <w:r w:rsidRPr="00D443E0">
        <w:rPr>
          <w:rFonts w:ascii="Times New Roman" w:hAnsi="Times New Roman" w:cs="Times New Roman"/>
          <w:lang w:val="id-ID"/>
        </w:rPr>
        <w:t>yang dapat dilihat dari beberapa aspek yang dapat dijadikan pertimbangan oleh investor</w:t>
      </w:r>
      <w:r w:rsidR="008A41A0">
        <w:rPr>
          <w:rFonts w:ascii="Times New Roman" w:hAnsi="Times New Roman" w:cs="Times New Roman"/>
          <w:lang w:val="id-ID"/>
        </w:rPr>
        <w:t xml:space="preserve"> baik perusahaan investasi maupun </w:t>
      </w:r>
      <w:r w:rsidR="008A41A0">
        <w:rPr>
          <w:rFonts w:ascii="Times New Roman" w:hAnsi="Times New Roman" w:cs="Times New Roman"/>
          <w:lang w:val="id-ID"/>
        </w:rPr>
        <w:t>lembaga keuangan</w:t>
      </w:r>
      <w:r w:rsidRPr="00D443E0" w:rsidR="009C066C">
        <w:rPr>
          <w:rFonts w:ascii="Times New Roman" w:hAnsi="Times New Roman" w:cs="Times New Roman"/>
          <w:lang w:val="id-ID"/>
        </w:rPr>
        <w:t xml:space="preserve"> khususnya di Indonesia</w:t>
      </w:r>
      <w:r w:rsidRPr="00D443E0">
        <w:rPr>
          <w:rFonts w:ascii="Times New Roman" w:hAnsi="Times New Roman" w:cs="Times New Roman"/>
          <w:lang w:val="id-ID"/>
        </w:rPr>
        <w:t xml:space="preserve"> dalam memutuskan pilihan untuk portfolio investasinya, dengan pemaparan sebagai berikut :</w:t>
      </w:r>
    </w:p>
    <w:p w:rsidR="00B04BB6" w:rsidRPr="00D443E0" w:rsidP="00D443E0">
      <w:pPr>
        <w:spacing w:after="0" w:line="240" w:lineRule="auto"/>
        <w:ind w:firstLine="720"/>
        <w:jc w:val="both"/>
        <w:rPr>
          <w:rFonts w:ascii="Times New Roman" w:hAnsi="Times New Roman" w:cs="Times New Roman"/>
          <w:lang w:val="id-ID"/>
        </w:rPr>
      </w:pPr>
    </w:p>
    <w:p w:rsidR="00EC37D3" w:rsidRPr="00D443E0" w:rsidP="00D443E0">
      <w:pPr>
        <w:spacing w:after="0" w:line="240" w:lineRule="auto"/>
        <w:jc w:val="center"/>
        <w:rPr>
          <w:rFonts w:ascii="Times New Roman" w:hAnsi="Times New Roman" w:cs="Times New Roman"/>
          <w:bCs/>
          <w:lang w:val="id-ID"/>
        </w:rPr>
      </w:pPr>
      <w:r w:rsidRPr="00D443E0">
        <w:rPr>
          <w:rFonts w:ascii="Times New Roman" w:hAnsi="Times New Roman" w:cs="Times New Roman"/>
          <w:lang w:val="id-ID"/>
        </w:rPr>
        <w:t xml:space="preserve">Tabel </w:t>
      </w:r>
      <w:r w:rsidRPr="00D443E0" w:rsidR="00DE4382">
        <w:rPr>
          <w:rFonts w:ascii="Times New Roman" w:hAnsi="Times New Roman" w:cs="Times New Roman"/>
          <w:lang w:val="id-ID"/>
        </w:rPr>
        <w:t xml:space="preserve">2.1 </w:t>
      </w:r>
      <w:r w:rsidRPr="00D443E0" w:rsidR="00B57E93">
        <w:rPr>
          <w:rFonts w:ascii="Times New Roman" w:hAnsi="Times New Roman" w:cs="Times New Roman"/>
          <w:lang w:val="id-ID"/>
        </w:rPr>
        <w:t>Perbandingan</w:t>
      </w:r>
      <w:r w:rsidRPr="00D443E0">
        <w:rPr>
          <w:rFonts w:ascii="Times New Roman" w:hAnsi="Times New Roman" w:cs="Times New Roman"/>
          <w:lang w:val="id-ID"/>
        </w:rPr>
        <w:t xml:space="preserve"> </w:t>
      </w:r>
      <w:r w:rsidRPr="00D443E0" w:rsidR="00DE4382">
        <w:rPr>
          <w:rFonts w:ascii="Times New Roman" w:hAnsi="Times New Roman" w:cs="Times New Roman"/>
          <w:bCs/>
          <w:i/>
          <w:lang w:val="id-ID"/>
        </w:rPr>
        <w:t>Sukuk</w:t>
      </w:r>
      <w:r w:rsidRPr="00D443E0" w:rsidR="00DE4382">
        <w:rPr>
          <w:rFonts w:ascii="Times New Roman" w:hAnsi="Times New Roman" w:cs="Times New Roman"/>
          <w:bCs/>
          <w:lang w:val="id-ID"/>
        </w:rPr>
        <w:t xml:space="preserve"> </w:t>
      </w:r>
      <w:r w:rsidRPr="00D443E0" w:rsidR="00BA3CED">
        <w:rPr>
          <w:rFonts w:ascii="Times New Roman" w:hAnsi="Times New Roman" w:cs="Times New Roman"/>
          <w:bCs/>
          <w:lang w:val="id-ID"/>
        </w:rPr>
        <w:t xml:space="preserve">Korporasi </w:t>
      </w:r>
      <w:r w:rsidRPr="00D443E0" w:rsidR="00DE4382">
        <w:rPr>
          <w:rFonts w:ascii="Times New Roman" w:hAnsi="Times New Roman" w:cs="Times New Roman"/>
          <w:bCs/>
          <w:lang w:val="id-ID"/>
        </w:rPr>
        <w:t>dan</w:t>
      </w:r>
      <w:r w:rsidRPr="00D443E0" w:rsidR="00DE4382">
        <w:rPr>
          <w:rFonts w:ascii="Times New Roman" w:hAnsi="Times New Roman" w:cs="Times New Roman"/>
          <w:bCs/>
          <w:i/>
          <w:lang w:val="id-ID"/>
        </w:rPr>
        <w:t xml:space="preserve"> </w:t>
      </w:r>
      <w:r w:rsidRPr="00D443E0" w:rsidR="00BA3CED">
        <w:rPr>
          <w:rFonts w:ascii="Times New Roman" w:hAnsi="Times New Roman" w:cs="Times New Roman"/>
          <w:bCs/>
          <w:i/>
          <w:lang w:val="id-ID"/>
        </w:rPr>
        <w:t xml:space="preserve">Sukuk </w:t>
      </w:r>
      <w:r w:rsidRPr="00D443E0" w:rsidR="00A52792">
        <w:rPr>
          <w:rFonts w:ascii="Times New Roman" w:hAnsi="Times New Roman" w:cs="Times New Roman"/>
          <w:bCs/>
          <w:lang w:val="id-ID"/>
        </w:rPr>
        <w:t xml:space="preserve">Negara </w:t>
      </w: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2610"/>
        <w:gridCol w:w="3240"/>
      </w:tblGrid>
      <w:tr w:rsidTr="00AB2B7E">
        <w:tblPrEx>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center"/>
              <w:rPr>
                <w:rFonts w:ascii="Times New Roman" w:hAnsi="Times New Roman" w:cs="Times New Roman"/>
                <w:lang w:val="id-ID"/>
              </w:rPr>
            </w:pPr>
            <w:r w:rsidRPr="00D443E0">
              <w:rPr>
                <w:rFonts w:ascii="Times New Roman" w:hAnsi="Times New Roman" w:cs="Times New Roman"/>
                <w:lang w:val="id-ID"/>
              </w:rPr>
              <w:t>Deskripsi</w:t>
            </w:r>
          </w:p>
        </w:tc>
        <w:tc>
          <w:tcPr>
            <w:tcW w:w="261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center"/>
              <w:rPr>
                <w:rFonts w:ascii="Times New Roman" w:hAnsi="Times New Roman" w:cs="Times New Roman"/>
                <w:lang w:val="id-ID"/>
              </w:rPr>
            </w:pPr>
            <w:r w:rsidRPr="00D443E0">
              <w:rPr>
                <w:rFonts w:ascii="Times New Roman" w:hAnsi="Times New Roman" w:cs="Times New Roman"/>
                <w:i/>
                <w:lang w:val="id-ID"/>
              </w:rPr>
              <w:t>Sukuk</w:t>
            </w:r>
            <w:r w:rsidRPr="00D443E0">
              <w:rPr>
                <w:rFonts w:ascii="Times New Roman" w:hAnsi="Times New Roman" w:cs="Times New Roman"/>
                <w:lang w:val="id-ID"/>
              </w:rPr>
              <w:t xml:space="preserve"> Korporasi</w:t>
            </w:r>
          </w:p>
        </w:tc>
        <w:tc>
          <w:tcPr>
            <w:tcW w:w="324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center"/>
              <w:rPr>
                <w:rFonts w:ascii="Times New Roman" w:hAnsi="Times New Roman" w:cs="Times New Roman"/>
                <w:lang w:val="id-ID"/>
              </w:rPr>
            </w:pPr>
            <w:r w:rsidRPr="00D443E0">
              <w:rPr>
                <w:rFonts w:ascii="Times New Roman" w:hAnsi="Times New Roman" w:cs="Times New Roman"/>
                <w:i/>
                <w:lang w:val="id-ID"/>
              </w:rPr>
              <w:t>Sukuk</w:t>
            </w:r>
            <w:r w:rsidRPr="00D443E0">
              <w:rPr>
                <w:rFonts w:ascii="Times New Roman" w:hAnsi="Times New Roman" w:cs="Times New Roman"/>
                <w:lang w:val="id-ID"/>
              </w:rPr>
              <w:t xml:space="preserve"> </w:t>
            </w:r>
            <w:r w:rsidRPr="00D443E0" w:rsidR="00A52792">
              <w:rPr>
                <w:rFonts w:ascii="Times New Roman" w:hAnsi="Times New Roman" w:cs="Times New Roman"/>
                <w:lang w:val="id-ID"/>
              </w:rPr>
              <w:t>Negara</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Penerbit</w:t>
            </w:r>
          </w:p>
        </w:tc>
        <w:tc>
          <w:tcPr>
            <w:tcW w:w="261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Perusahaan Swasta, BUMN, Bank</w:t>
            </w:r>
          </w:p>
        </w:tc>
        <w:tc>
          <w:tcPr>
            <w:tcW w:w="324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Pemerintah</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Peringkat</w:t>
            </w:r>
          </w:p>
        </w:tc>
        <w:tc>
          <w:tcPr>
            <w:tcW w:w="261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Ada yang diperingkat dan tidak diperingkat</w:t>
            </w:r>
          </w:p>
        </w:tc>
        <w:tc>
          <w:tcPr>
            <w:tcW w:w="324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Tidak diperingkat</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Dasar Hukum</w:t>
            </w:r>
            <w:r w:rsidRPr="00D443E0" w:rsidR="003222D9">
              <w:rPr>
                <w:rFonts w:ascii="Times New Roman" w:hAnsi="Times New Roman" w:cs="Times New Roman"/>
                <w:lang w:val="id-ID"/>
              </w:rPr>
              <w:t xml:space="preserve"> </w:t>
            </w:r>
          </w:p>
        </w:tc>
        <w:tc>
          <w:tcPr>
            <w:tcW w:w="261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rPr>
              <w:t>Peraturan Otoritas Jasa Keuangan Nomor 18/POJK.04/2015 Tentang Penerbitan Dan Persyaratan Sukuk</w:t>
            </w:r>
          </w:p>
        </w:tc>
        <w:tc>
          <w:tcPr>
            <w:tcW w:w="3240" w:type="dxa"/>
            <w:tcBorders>
              <w:top w:val="single" w:sz="4" w:space="0" w:color="auto"/>
              <w:left w:val="single" w:sz="4" w:space="0" w:color="auto"/>
              <w:bottom w:val="single" w:sz="4" w:space="0" w:color="auto"/>
              <w:right w:val="single" w:sz="4" w:space="0" w:color="auto"/>
            </w:tcBorders>
          </w:tcPr>
          <w:p w:rsidR="00BA3CED" w:rsidRPr="00D443E0" w:rsidP="00D443E0">
            <w:pPr>
              <w:pStyle w:val="ListParagraph"/>
              <w:numPr>
                <w:ilvl w:val="0"/>
                <w:numId w:val="26"/>
              </w:numPr>
              <w:spacing w:after="0" w:line="240" w:lineRule="auto"/>
              <w:ind w:left="252" w:hanging="252"/>
              <w:jc w:val="both"/>
              <w:rPr>
                <w:rFonts w:ascii="Times New Roman" w:hAnsi="Times New Roman" w:cs="Times New Roman"/>
                <w:lang w:val="id-ID"/>
              </w:rPr>
            </w:pPr>
            <w:r w:rsidRPr="00D443E0">
              <w:rPr>
                <w:rFonts w:ascii="Times New Roman" w:hAnsi="Times New Roman" w:cs="Times New Roman"/>
                <w:shd w:val="clear" w:color="auto" w:fill="FFFFFF"/>
              </w:rPr>
              <w:t>Undang-Undang Republik Indonesia Nomor.19 Tahun 2008 Tentang Surat Berharga Syariah Negara</w:t>
            </w:r>
          </w:p>
          <w:p w:rsidR="0082197C" w:rsidRPr="001E7B15" w:rsidP="00D443E0">
            <w:pPr>
              <w:pStyle w:val="ListParagraph"/>
              <w:numPr>
                <w:ilvl w:val="0"/>
                <w:numId w:val="26"/>
              </w:numPr>
              <w:spacing w:after="0" w:line="240" w:lineRule="auto"/>
              <w:ind w:left="252" w:hanging="252"/>
              <w:jc w:val="both"/>
              <w:rPr>
                <w:rFonts w:ascii="Times New Roman" w:hAnsi="Times New Roman" w:cs="Times New Roman"/>
                <w:lang w:val="id-ID"/>
              </w:rPr>
            </w:pPr>
            <w:r w:rsidRPr="00D443E0">
              <w:rPr>
                <w:rFonts w:ascii="Times New Roman" w:hAnsi="Times New Roman" w:cs="Times New Roman"/>
              </w:rPr>
              <w:t>Peraturan Menteri Keuangan Republik Indonesia Nomor 05/</w:t>
            </w:r>
            <w:r w:rsidRPr="00D443E0">
              <w:rPr>
                <w:rFonts w:ascii="Times New Roman" w:hAnsi="Times New Roman" w:cs="Times New Roman"/>
                <w:lang w:val="id-ID"/>
              </w:rPr>
              <w:t>PMK</w:t>
            </w:r>
            <w:r w:rsidRPr="00D443E0">
              <w:rPr>
                <w:rFonts w:ascii="Times New Roman" w:hAnsi="Times New Roman" w:cs="Times New Roman"/>
              </w:rPr>
              <w:t>.08/2012 Tentang Penerbitan Dan Penjualan Surat Berharga Syariah Negara Di Pasar </w:t>
            </w:r>
            <w:r w:rsidRPr="00D443E0">
              <w:rPr>
                <w:rFonts w:ascii="Times New Roman" w:hAnsi="Times New Roman" w:cs="Times New Roman"/>
              </w:rPr>
              <w:br/>
              <w:t>Perdana Dalam Negeri Dengan Cara Lelang</w:t>
            </w:r>
          </w:p>
          <w:p w:rsidR="001E7B15" w:rsidRPr="00D443E0" w:rsidP="001E7B15">
            <w:pPr>
              <w:pStyle w:val="ListParagraph"/>
              <w:spacing w:after="0" w:line="240" w:lineRule="auto"/>
              <w:ind w:left="252"/>
              <w:jc w:val="both"/>
              <w:rPr>
                <w:rFonts w:ascii="Times New Roman" w:hAnsi="Times New Roman" w:cs="Times New Roman"/>
                <w:lang w:val="id-ID"/>
              </w:rPr>
            </w:pP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Definisi</w:t>
            </w:r>
            <w:r w:rsidRPr="00D443E0">
              <w:rPr>
                <w:rFonts w:ascii="Times New Roman" w:hAnsi="Times New Roman" w:cs="Times New Roman"/>
                <w:lang w:val="id-ID"/>
              </w:rPr>
              <w:t xml:space="preserve"> Instrument</w:t>
            </w:r>
          </w:p>
        </w:tc>
        <w:tc>
          <w:tcPr>
            <w:tcW w:w="2610" w:type="dxa"/>
            <w:tcBorders>
              <w:top w:val="single" w:sz="4" w:space="0" w:color="auto"/>
              <w:left w:val="single" w:sz="4" w:space="0" w:color="auto"/>
              <w:bottom w:val="single" w:sz="4" w:space="0" w:color="auto"/>
              <w:right w:val="single" w:sz="4" w:space="0" w:color="auto"/>
            </w:tcBorders>
          </w:tcPr>
          <w:p w:rsidR="002F2026" w:rsidP="00D443E0">
            <w:pPr>
              <w:spacing w:after="0" w:line="240" w:lineRule="auto"/>
              <w:jc w:val="both"/>
              <w:rPr>
                <w:rFonts w:ascii="Times New Roman" w:hAnsi="Times New Roman" w:cs="Times New Roman"/>
              </w:rPr>
            </w:pPr>
            <w:r w:rsidRPr="00D443E0">
              <w:rPr>
                <w:rFonts w:ascii="Times New Roman" w:hAnsi="Times New Roman" w:cs="Times New Roman"/>
                <w:lang w:val="id-ID"/>
              </w:rPr>
              <w:t>S</w:t>
            </w:r>
            <w:r w:rsidRPr="00D443E0" w:rsidR="00A46C3E">
              <w:rPr>
                <w:rFonts w:ascii="Times New Roman" w:hAnsi="Times New Roman" w:cs="Times New Roman"/>
              </w:rPr>
              <w:t>ertifikat atau bukti kepemilikan yang bernilai sama dan mewakili bagian yang tidak terpisahkan atau tidak terbagi atas aset yang mendasarinya.</w:t>
            </w:r>
          </w:p>
          <w:p w:rsidR="001E7B15" w:rsidRPr="00D443E0" w:rsidP="00D443E0">
            <w:pPr>
              <w:spacing w:after="0" w:line="240" w:lineRule="auto"/>
              <w:jc w:val="both"/>
              <w:rPr>
                <w:rFonts w:ascii="Times New Roman" w:hAnsi="Times New Roman" w:cs="Times New Roman"/>
                <w:lang w:val="id-ID"/>
              </w:rPr>
            </w:pPr>
          </w:p>
        </w:tc>
        <w:tc>
          <w:tcPr>
            <w:tcW w:w="324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rPr>
              <w:t>B</w:t>
            </w:r>
            <w:r w:rsidRPr="00D443E0">
              <w:rPr>
                <w:rFonts w:ascii="Times New Roman" w:hAnsi="Times New Roman" w:cs="Times New Roman"/>
              </w:rPr>
              <w:t>ukti atas bagian penyertaan terhadap Aset SBSN, baik dalam mata uang rupiah maupun valuta asing.</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i/>
                <w:lang w:val="id-ID"/>
              </w:rPr>
            </w:pPr>
            <w:r w:rsidRPr="00D443E0">
              <w:rPr>
                <w:rFonts w:ascii="Times New Roman" w:hAnsi="Times New Roman" w:cs="Times New Roman"/>
                <w:i/>
                <w:lang w:val="id-ID"/>
              </w:rPr>
              <w:t>Underlying Asset</w:t>
            </w:r>
          </w:p>
        </w:tc>
        <w:tc>
          <w:tcPr>
            <w:tcW w:w="2610" w:type="dxa"/>
            <w:tcBorders>
              <w:top w:val="single" w:sz="4" w:space="0" w:color="auto"/>
              <w:left w:val="single" w:sz="4" w:space="0" w:color="auto"/>
              <w:bottom w:val="single" w:sz="4" w:space="0" w:color="auto"/>
              <w:right w:val="single" w:sz="4" w:space="0" w:color="auto"/>
            </w:tcBorders>
          </w:tcPr>
          <w:p w:rsidR="00AC6E89" w:rsidRPr="00D443E0" w:rsidP="00D443E0">
            <w:pPr>
              <w:pStyle w:val="ListParagraph"/>
              <w:numPr>
                <w:ilvl w:val="0"/>
                <w:numId w:val="25"/>
              </w:numPr>
              <w:spacing w:after="0" w:line="240" w:lineRule="auto"/>
              <w:ind w:left="250" w:hanging="250"/>
              <w:jc w:val="both"/>
              <w:rPr>
                <w:rFonts w:ascii="Times New Roman" w:hAnsi="Times New Roman" w:cs="Times New Roman"/>
                <w:lang w:val="id-ID"/>
              </w:rPr>
            </w:pPr>
            <w:r w:rsidRPr="00D443E0">
              <w:rPr>
                <w:rFonts w:ascii="Times New Roman" w:hAnsi="Times New Roman" w:cs="Times New Roman"/>
                <w:lang w:val="id-ID"/>
              </w:rPr>
              <w:t>A</w:t>
            </w:r>
            <w:r w:rsidRPr="00D443E0" w:rsidR="00A46C3E">
              <w:rPr>
                <w:rFonts w:ascii="Times New Roman" w:hAnsi="Times New Roman" w:cs="Times New Roman"/>
              </w:rPr>
              <w:t>set berwujud tertentu (</w:t>
            </w:r>
            <w:r w:rsidRPr="00D443E0" w:rsidR="00A46C3E">
              <w:rPr>
                <w:rFonts w:ascii="Times New Roman" w:hAnsi="Times New Roman" w:cs="Times New Roman"/>
                <w:i/>
              </w:rPr>
              <w:t>a’yan maujudat</w:t>
            </w:r>
            <w:r w:rsidRPr="00D443E0" w:rsidR="00A46C3E">
              <w:rPr>
                <w:rFonts w:ascii="Times New Roman" w:hAnsi="Times New Roman" w:cs="Times New Roman"/>
              </w:rPr>
              <w:t>)</w:t>
            </w:r>
            <w:r w:rsidRPr="00D443E0">
              <w:rPr>
                <w:rFonts w:ascii="Times New Roman" w:hAnsi="Times New Roman" w:cs="Times New Roman"/>
                <w:lang w:val="id-ID"/>
              </w:rPr>
              <w:t>,</w:t>
            </w:r>
          </w:p>
          <w:p w:rsidR="00AC6E89" w:rsidRPr="00D443E0" w:rsidP="00D443E0">
            <w:pPr>
              <w:pStyle w:val="ListParagraph"/>
              <w:numPr>
                <w:ilvl w:val="0"/>
                <w:numId w:val="25"/>
              </w:numPr>
              <w:spacing w:after="0" w:line="240" w:lineRule="auto"/>
              <w:ind w:left="250" w:hanging="250"/>
              <w:jc w:val="both"/>
              <w:rPr>
                <w:rFonts w:ascii="Times New Roman" w:hAnsi="Times New Roman" w:cs="Times New Roman"/>
                <w:lang w:val="id-ID"/>
              </w:rPr>
            </w:pPr>
            <w:r w:rsidRPr="00D443E0">
              <w:rPr>
                <w:rFonts w:ascii="Times New Roman" w:hAnsi="Times New Roman" w:cs="Times New Roman"/>
                <w:lang w:val="id-ID"/>
              </w:rPr>
              <w:t>N</w:t>
            </w:r>
            <w:r w:rsidRPr="00D443E0" w:rsidR="00A46C3E">
              <w:rPr>
                <w:rFonts w:ascii="Times New Roman" w:hAnsi="Times New Roman" w:cs="Times New Roman"/>
              </w:rPr>
              <w:t>ilai manfaat atas aset berwujud (</w:t>
            </w:r>
            <w:r w:rsidRPr="00D443E0" w:rsidR="00A46C3E">
              <w:rPr>
                <w:rFonts w:ascii="Times New Roman" w:hAnsi="Times New Roman" w:cs="Times New Roman"/>
                <w:i/>
              </w:rPr>
              <w:t>manafiul a’yan</w:t>
            </w:r>
            <w:r w:rsidRPr="00D443E0" w:rsidR="00A46C3E">
              <w:rPr>
                <w:rFonts w:ascii="Times New Roman" w:hAnsi="Times New Roman" w:cs="Times New Roman"/>
              </w:rPr>
              <w:t xml:space="preserve">) tertentu baik yang </w:t>
            </w:r>
            <w:r w:rsidRPr="00D443E0">
              <w:rPr>
                <w:rFonts w:ascii="Times New Roman" w:hAnsi="Times New Roman" w:cs="Times New Roman"/>
              </w:rPr>
              <w:t>sudah ada maupun yang akan ada,</w:t>
            </w:r>
          </w:p>
          <w:p w:rsidR="00AC6E89" w:rsidRPr="00D443E0" w:rsidP="00D443E0">
            <w:pPr>
              <w:pStyle w:val="ListParagraph"/>
              <w:numPr>
                <w:ilvl w:val="0"/>
                <w:numId w:val="25"/>
              </w:numPr>
              <w:spacing w:after="0" w:line="240" w:lineRule="auto"/>
              <w:ind w:left="250" w:hanging="250"/>
              <w:jc w:val="both"/>
              <w:rPr>
                <w:rFonts w:ascii="Times New Roman" w:hAnsi="Times New Roman" w:cs="Times New Roman"/>
                <w:lang w:val="id-ID"/>
              </w:rPr>
            </w:pPr>
            <w:r w:rsidRPr="00D443E0">
              <w:rPr>
                <w:rFonts w:ascii="Times New Roman" w:hAnsi="Times New Roman" w:cs="Times New Roman"/>
              </w:rPr>
              <w:t>J</w:t>
            </w:r>
            <w:r w:rsidRPr="00D443E0" w:rsidR="00A46C3E">
              <w:rPr>
                <w:rFonts w:ascii="Times New Roman" w:hAnsi="Times New Roman" w:cs="Times New Roman"/>
              </w:rPr>
              <w:t>asa (</w:t>
            </w:r>
            <w:r w:rsidRPr="00D443E0" w:rsidR="00A46C3E">
              <w:rPr>
                <w:rFonts w:ascii="Times New Roman" w:hAnsi="Times New Roman" w:cs="Times New Roman"/>
                <w:i/>
              </w:rPr>
              <w:t>al khadamat</w:t>
            </w:r>
            <w:r w:rsidRPr="00D443E0" w:rsidR="00A46C3E">
              <w:rPr>
                <w:rFonts w:ascii="Times New Roman" w:hAnsi="Times New Roman" w:cs="Times New Roman"/>
              </w:rPr>
              <w:t>) yang sudah ada maupun yang akan ada</w:t>
            </w:r>
          </w:p>
          <w:p w:rsidR="0082197C" w:rsidRPr="00D443E0" w:rsidP="00D443E0">
            <w:pPr>
              <w:pStyle w:val="ListParagraph"/>
              <w:numPr>
                <w:ilvl w:val="0"/>
                <w:numId w:val="25"/>
              </w:numPr>
              <w:spacing w:after="0" w:line="240" w:lineRule="auto"/>
              <w:ind w:left="250" w:hanging="250"/>
              <w:jc w:val="both"/>
              <w:rPr>
                <w:rFonts w:ascii="Times New Roman" w:hAnsi="Times New Roman" w:cs="Times New Roman"/>
                <w:lang w:val="id-ID"/>
              </w:rPr>
            </w:pPr>
            <w:r w:rsidRPr="00D443E0">
              <w:rPr>
                <w:rFonts w:ascii="Times New Roman" w:hAnsi="Times New Roman" w:cs="Times New Roman"/>
                <w:lang w:val="id-ID"/>
              </w:rPr>
              <w:t>A</w:t>
            </w:r>
            <w:r w:rsidRPr="00D443E0" w:rsidR="00A46C3E">
              <w:rPr>
                <w:rFonts w:ascii="Times New Roman" w:hAnsi="Times New Roman" w:cs="Times New Roman"/>
              </w:rPr>
              <w:t>set proyek tertentu (</w:t>
            </w:r>
            <w:r w:rsidRPr="00D443E0" w:rsidR="00A46C3E">
              <w:rPr>
                <w:rFonts w:ascii="Times New Roman" w:hAnsi="Times New Roman" w:cs="Times New Roman"/>
                <w:i/>
              </w:rPr>
              <w:t>maujudat masyru’ mu’ayyan</w:t>
            </w:r>
            <w:r w:rsidRPr="00D443E0" w:rsidR="00A46C3E">
              <w:rPr>
                <w:rFonts w:ascii="Times New Roman" w:hAnsi="Times New Roman" w:cs="Times New Roman"/>
              </w:rPr>
              <w:t>); dan/atau</w:t>
            </w:r>
          </w:p>
          <w:p w:rsidR="002F2026" w:rsidRPr="001E7B15" w:rsidP="00D443E0">
            <w:pPr>
              <w:pStyle w:val="ListParagraph"/>
              <w:numPr>
                <w:ilvl w:val="0"/>
                <w:numId w:val="25"/>
              </w:numPr>
              <w:spacing w:after="0" w:line="240" w:lineRule="auto"/>
              <w:ind w:left="250" w:hanging="250"/>
              <w:jc w:val="both"/>
              <w:rPr>
                <w:rFonts w:ascii="Times New Roman" w:hAnsi="Times New Roman" w:cs="Times New Roman"/>
                <w:lang w:val="id-ID"/>
              </w:rPr>
            </w:pPr>
            <w:r w:rsidRPr="00D443E0">
              <w:rPr>
                <w:rFonts w:ascii="Times New Roman" w:hAnsi="Times New Roman" w:cs="Times New Roman"/>
                <w:lang w:val="id-ID"/>
              </w:rPr>
              <w:t>K</w:t>
            </w:r>
            <w:r w:rsidRPr="00D443E0" w:rsidR="00A46C3E">
              <w:rPr>
                <w:rFonts w:ascii="Times New Roman" w:hAnsi="Times New Roman" w:cs="Times New Roman"/>
              </w:rPr>
              <w:t xml:space="preserve">egiatan investasi yang telah ditentukan </w:t>
            </w:r>
            <w:r w:rsidRPr="00D443E0" w:rsidR="00A46C3E">
              <w:rPr>
                <w:rFonts w:ascii="Times New Roman" w:hAnsi="Times New Roman" w:cs="Times New Roman"/>
              </w:rPr>
              <w:t>(</w:t>
            </w:r>
            <w:r w:rsidRPr="00D443E0" w:rsidR="00A46C3E">
              <w:rPr>
                <w:rFonts w:ascii="Times New Roman" w:hAnsi="Times New Roman" w:cs="Times New Roman"/>
                <w:i/>
              </w:rPr>
              <w:t>nasyath ististmarin khashah</w:t>
            </w:r>
            <w:r w:rsidRPr="00D443E0" w:rsidR="00A46C3E">
              <w:rPr>
                <w:rFonts w:ascii="Times New Roman" w:hAnsi="Times New Roman" w:cs="Times New Roman"/>
              </w:rPr>
              <w:t>).</w:t>
            </w:r>
          </w:p>
          <w:p w:rsidR="001E7B15" w:rsidRPr="00D443E0" w:rsidP="001E7B15">
            <w:pPr>
              <w:pStyle w:val="ListParagraph"/>
              <w:spacing w:after="0" w:line="240" w:lineRule="auto"/>
              <w:ind w:left="250"/>
              <w:jc w:val="both"/>
              <w:rPr>
                <w:rFonts w:ascii="Times New Roman" w:hAnsi="Times New Roman" w:cs="Times New Roman"/>
                <w:lang w:val="id-ID"/>
              </w:rPr>
            </w:pPr>
          </w:p>
        </w:tc>
        <w:tc>
          <w:tcPr>
            <w:tcW w:w="3240" w:type="dxa"/>
            <w:tcBorders>
              <w:top w:val="single" w:sz="4" w:space="0" w:color="auto"/>
              <w:left w:val="single" w:sz="4" w:space="0" w:color="auto"/>
              <w:bottom w:val="single" w:sz="4" w:space="0" w:color="auto"/>
              <w:right w:val="single" w:sz="4" w:space="0" w:color="auto"/>
            </w:tcBorders>
          </w:tcPr>
          <w:p w:rsidR="002F2026"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rPr>
              <w:t>O</w:t>
            </w:r>
            <w:r w:rsidRPr="00D443E0">
              <w:rPr>
                <w:rFonts w:ascii="Times New Roman" w:hAnsi="Times New Roman" w:cs="Times New Roman"/>
              </w:rPr>
              <w:t>bjek pembiayaan SBSN dan/atau Barang Milik Negara yang memiliki nilai ekonomis,</w:t>
            </w:r>
            <w:r w:rsidRPr="00D443E0" w:rsidR="00A46C3E">
              <w:rPr>
                <w:rFonts w:ascii="Times New Roman" w:hAnsi="Times New Roman" w:cs="Times New Roman"/>
                <w:lang w:val="id-ID"/>
              </w:rPr>
              <w:t xml:space="preserve"> </w:t>
            </w:r>
            <w:r w:rsidRPr="00D443E0" w:rsidR="00A46C3E">
              <w:rPr>
                <w:rFonts w:ascii="Times New Roman" w:hAnsi="Times New Roman" w:cs="Times New Roman"/>
              </w:rPr>
              <w:t>berupa tanah dan/atau bangunan maupun selain tanah dan/atau bangunan, yang dalam rangka penerbitan SBSN dijadikan sebagai dasar penerbitan SBSN.</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Syarat Persetujuan</w:t>
            </w:r>
          </w:p>
        </w:tc>
        <w:tc>
          <w:tcPr>
            <w:tcW w:w="261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rPr>
            </w:pPr>
            <w:r w:rsidRPr="00D443E0">
              <w:rPr>
                <w:rFonts w:ascii="Times New Roman" w:hAnsi="Times New Roman" w:cs="Times New Roman"/>
              </w:rPr>
              <w:t>W</w:t>
            </w:r>
            <w:r w:rsidRPr="00D443E0">
              <w:rPr>
                <w:rFonts w:ascii="Times New Roman" w:hAnsi="Times New Roman" w:cs="Times New Roman"/>
              </w:rPr>
              <w:t>ajib mendapatkan pernyataan kesesuaian syariah atas Sukuk dalam Penawaran Umum dari Dewan Pengawas Syariah Emiten atau Tim Ahli Syariah.</w:t>
            </w:r>
          </w:p>
          <w:p w:rsidR="001E7B15" w:rsidRPr="00D443E0" w:rsidP="00D443E0">
            <w:pPr>
              <w:spacing w:after="0" w:line="240" w:lineRule="auto"/>
              <w:jc w:val="both"/>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rPr>
              <w:t xml:space="preserve">Mendapat persetujuan </w:t>
            </w:r>
            <w:r w:rsidRPr="00D443E0" w:rsidR="001B7685">
              <w:rPr>
                <w:rFonts w:ascii="Times New Roman" w:hAnsi="Times New Roman" w:cs="Times New Roman"/>
                <w:lang w:val="id-ID"/>
              </w:rPr>
              <w:t>DPR</w:t>
            </w:r>
            <w:r w:rsidRPr="00D443E0">
              <w:rPr>
                <w:rFonts w:ascii="Times New Roman" w:hAnsi="Times New Roman" w:cs="Times New Roman"/>
              </w:rPr>
              <w:t xml:space="preserve"> pada saat pengesahan Anggaran Pendapatan dan Belanja Negara</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Peringkat</w:t>
            </w:r>
          </w:p>
        </w:tc>
        <w:tc>
          <w:tcPr>
            <w:tcW w:w="261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rPr>
            </w:pPr>
            <w:r w:rsidRPr="00D443E0">
              <w:rPr>
                <w:rFonts w:ascii="Times New Roman" w:hAnsi="Times New Roman" w:cs="Times New Roman"/>
                <w:lang w:val="id-ID"/>
              </w:rPr>
              <w:t xml:space="preserve">Adanya syarat dokumen </w:t>
            </w:r>
            <w:r w:rsidRPr="00D443E0">
              <w:rPr>
                <w:rFonts w:ascii="Times New Roman" w:hAnsi="Times New Roman" w:cs="Times New Roman"/>
              </w:rPr>
              <w:t>Pemeringkatan Efek Bersifat Utang dan/atau Sukuk</w:t>
            </w:r>
          </w:p>
          <w:p w:rsidR="001E7B15" w:rsidRPr="00D443E0" w:rsidP="00D443E0">
            <w:pPr>
              <w:spacing w:after="0" w:line="240" w:lineRule="auto"/>
              <w:jc w:val="both"/>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Tidak ada ketentuan pemeringkatan</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Jenis Fisik</w:t>
            </w:r>
          </w:p>
        </w:tc>
        <w:tc>
          <w:tcPr>
            <w:tcW w:w="261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D</w:t>
            </w:r>
            <w:r w:rsidRPr="00D443E0">
              <w:rPr>
                <w:rFonts w:ascii="Times New Roman" w:hAnsi="Times New Roman" w:cs="Times New Roman"/>
              </w:rPr>
              <w:t>iterbitkan dalam bentuk tanpa warkat</w:t>
            </w:r>
          </w:p>
        </w:tc>
        <w:tc>
          <w:tcPr>
            <w:tcW w:w="324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rPr>
            </w:pPr>
            <w:r w:rsidRPr="00D443E0">
              <w:rPr>
                <w:rFonts w:ascii="Times New Roman" w:hAnsi="Times New Roman" w:cs="Times New Roman"/>
                <w:lang w:val="id-ID"/>
              </w:rPr>
              <w:t>D</w:t>
            </w:r>
            <w:r w:rsidRPr="00D443E0">
              <w:rPr>
                <w:rFonts w:ascii="Times New Roman" w:hAnsi="Times New Roman" w:cs="Times New Roman"/>
              </w:rPr>
              <w:t>iterbitkan dalam bentuk warkat atau tanpa warkat.</w:t>
            </w:r>
          </w:p>
          <w:p w:rsidR="001E7B15" w:rsidRPr="00D443E0" w:rsidP="00D443E0">
            <w:pPr>
              <w:spacing w:after="0" w:line="240" w:lineRule="auto"/>
              <w:jc w:val="both"/>
              <w:rPr>
                <w:rFonts w:ascii="Times New Roman" w:hAnsi="Times New Roman" w:cs="Times New Roman"/>
              </w:rPr>
            </w:pP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Penggunaan Hasil Penerbitan</w:t>
            </w:r>
          </w:p>
        </w:tc>
        <w:tc>
          <w:tcPr>
            <w:tcW w:w="261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rPr>
            </w:pPr>
            <w:r w:rsidRPr="00D443E0">
              <w:rPr>
                <w:rFonts w:ascii="Times New Roman" w:hAnsi="Times New Roman" w:cs="Times New Roman"/>
              </w:rPr>
              <w:t>M</w:t>
            </w:r>
            <w:r w:rsidRPr="00D443E0">
              <w:rPr>
                <w:rFonts w:ascii="Times New Roman" w:hAnsi="Times New Roman" w:cs="Times New Roman"/>
              </w:rPr>
              <w:t>embiayai kegiatan atau melakukan investasi yang tidak bertentangan dengan Prinsip Syariah di Pasar Modal</w:t>
            </w:r>
          </w:p>
          <w:p w:rsidR="001E7B15" w:rsidRPr="00D443E0" w:rsidP="00D443E0">
            <w:pPr>
              <w:spacing w:after="0" w:line="240" w:lineRule="auto"/>
              <w:jc w:val="both"/>
              <w:rPr>
                <w:rFonts w:ascii="Times New Roman" w:hAnsi="Times New Roman" w:cs="Times New Roman"/>
                <w:lang w:val="id-ID"/>
              </w:rPr>
            </w:pPr>
          </w:p>
        </w:tc>
        <w:tc>
          <w:tcPr>
            <w:tcW w:w="324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rPr>
            </w:pPr>
            <w:r w:rsidRPr="00D443E0">
              <w:rPr>
                <w:rFonts w:ascii="Times New Roman" w:hAnsi="Times New Roman" w:cs="Times New Roman"/>
              </w:rPr>
              <w:t>untuk membiayai Anggaran Pendapatan dan Belanja Negara termasuk membiayai pembangunan proy</w:t>
            </w:r>
            <w:r w:rsidRPr="00D443E0" w:rsidR="00AC6E89">
              <w:rPr>
                <w:rFonts w:ascii="Times New Roman" w:hAnsi="Times New Roman" w:cs="Times New Roman"/>
              </w:rPr>
              <w:t>ek</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 xml:space="preserve">Pembayaran Hasil Investasi </w:t>
            </w:r>
          </w:p>
        </w:tc>
        <w:tc>
          <w:tcPr>
            <w:tcW w:w="261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rPr>
              <w:t>Sumber dana yang digunakan untuk melakukan pembayaran bagi hasil, marjin, imbal jasa</w:t>
            </w:r>
            <w:r w:rsidRPr="00D443E0">
              <w:rPr>
                <w:rFonts w:ascii="Times New Roman" w:hAnsi="Times New Roman" w:cs="Times New Roman"/>
                <w:lang w:val="id-ID"/>
              </w:rPr>
              <w:t xml:space="preserve"> dan nilai pokok </w:t>
            </w:r>
            <w:r w:rsidRPr="00D443E0">
              <w:rPr>
                <w:rFonts w:ascii="Times New Roman" w:hAnsi="Times New Roman" w:cs="Times New Roman"/>
              </w:rPr>
              <w:t>sesuai dengan karakteristik Akad Syariah</w:t>
            </w:r>
          </w:p>
        </w:tc>
        <w:tc>
          <w:tcPr>
            <w:tcW w:w="324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rPr>
            </w:pPr>
            <w:r w:rsidRPr="00D443E0">
              <w:rPr>
                <w:rFonts w:ascii="Times New Roman" w:hAnsi="Times New Roman" w:cs="Times New Roman"/>
              </w:rPr>
              <w:t>Pemerintah wajib membayar Imbalan dan Nilai Nominal setiap SBSN,</w:t>
            </w:r>
            <w:r w:rsidRPr="00D443E0" w:rsidR="00FB2E28">
              <w:rPr>
                <w:rFonts w:ascii="Times New Roman" w:hAnsi="Times New Roman" w:cs="Times New Roman"/>
                <w:lang w:val="id-ID"/>
              </w:rPr>
              <w:t xml:space="preserve"> </w:t>
            </w:r>
            <w:r w:rsidRPr="00D443E0">
              <w:rPr>
                <w:rFonts w:ascii="Times New Roman" w:hAnsi="Times New Roman" w:cs="Times New Roman"/>
              </w:rPr>
              <w:t xml:space="preserve">Dana untuk membayar Imbalan dan Nilai Nominal </w:t>
            </w:r>
            <w:r w:rsidRPr="00D443E0" w:rsidR="00BA3CED">
              <w:rPr>
                <w:rFonts w:ascii="Times New Roman" w:hAnsi="Times New Roman" w:cs="Times New Roman"/>
                <w:lang w:val="id-ID"/>
              </w:rPr>
              <w:t>yang</w:t>
            </w:r>
            <w:r w:rsidRPr="00D443E0">
              <w:rPr>
                <w:rFonts w:ascii="Times New Roman" w:hAnsi="Times New Roman" w:cs="Times New Roman"/>
              </w:rPr>
              <w:t xml:space="preserve"> disediakan dalam Anggaran Pendapatan dan Belanja Negara setiap tahun sampai denga</w:t>
            </w:r>
            <w:r w:rsidRPr="00D443E0" w:rsidR="00BA3CED">
              <w:rPr>
                <w:rFonts w:ascii="Times New Roman" w:hAnsi="Times New Roman" w:cs="Times New Roman"/>
              </w:rPr>
              <w:t>n berakhirnya kewajiban</w:t>
            </w:r>
          </w:p>
          <w:p w:rsidR="001E7B15" w:rsidRPr="00D443E0" w:rsidP="00D443E0">
            <w:pPr>
              <w:spacing w:after="0" w:line="240" w:lineRule="auto"/>
              <w:jc w:val="both"/>
              <w:rPr>
                <w:rFonts w:ascii="Times New Roman" w:hAnsi="Times New Roman" w:cs="Times New Roman"/>
                <w:lang w:val="id-ID"/>
              </w:rPr>
            </w:pP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Agen Pembayar</w:t>
            </w:r>
          </w:p>
        </w:tc>
        <w:tc>
          <w:tcPr>
            <w:tcW w:w="261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KSEI (Kustodian Sentral Efek Indonesia) bersama Bank Umum sebagai agen pembayar</w:t>
            </w:r>
          </w:p>
          <w:p w:rsidR="001E7B15" w:rsidRPr="00D443E0" w:rsidP="00D443E0">
            <w:pPr>
              <w:spacing w:after="0" w:line="240" w:lineRule="auto"/>
              <w:jc w:val="both"/>
              <w:rPr>
                <w:rFonts w:ascii="Times New Roman" w:hAnsi="Times New Roman" w:cs="Times New Roman"/>
                <w:lang w:val="id-ID"/>
              </w:rPr>
            </w:pPr>
          </w:p>
        </w:tc>
        <w:tc>
          <w:tcPr>
            <w:tcW w:w="324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rPr>
            </w:pPr>
            <w:r w:rsidRPr="00D443E0">
              <w:rPr>
                <w:rFonts w:ascii="Times New Roman" w:hAnsi="Times New Roman" w:cs="Times New Roman"/>
              </w:rPr>
              <w:t>Menteri menunjuk Bank Indonesia atau p</w:t>
            </w:r>
            <w:r w:rsidRPr="00D443E0" w:rsidR="00AC6E89">
              <w:rPr>
                <w:rFonts w:ascii="Times New Roman" w:hAnsi="Times New Roman" w:cs="Times New Roman"/>
              </w:rPr>
              <w:t>ihak lain sebagai agen pembayar</w:t>
            </w: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1B7685"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Penghasilan</w:t>
            </w:r>
          </w:p>
        </w:tc>
        <w:tc>
          <w:tcPr>
            <w:tcW w:w="2610" w:type="dxa"/>
            <w:tcBorders>
              <w:top w:val="single" w:sz="4" w:space="0" w:color="auto"/>
              <w:left w:val="single" w:sz="4" w:space="0" w:color="auto"/>
              <w:bottom w:val="single" w:sz="4" w:space="0" w:color="auto"/>
              <w:right w:val="single" w:sz="4" w:space="0" w:color="auto"/>
            </w:tcBorders>
          </w:tcPr>
          <w:p w:rsidR="001B7685"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Imbalan, bagi hasil, margin</w:t>
            </w:r>
          </w:p>
        </w:tc>
        <w:tc>
          <w:tcPr>
            <w:tcW w:w="3240" w:type="dxa"/>
            <w:tcBorders>
              <w:top w:val="single" w:sz="4" w:space="0" w:color="auto"/>
              <w:left w:val="single" w:sz="4" w:space="0" w:color="auto"/>
              <w:bottom w:val="single" w:sz="4" w:space="0" w:color="auto"/>
              <w:right w:val="single" w:sz="4" w:space="0" w:color="auto"/>
            </w:tcBorders>
          </w:tcPr>
          <w:p w:rsidR="001B7685"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Imbalan, bagi hasil, margin</w:t>
            </w:r>
          </w:p>
          <w:p w:rsidR="001E7B15" w:rsidRPr="00D443E0" w:rsidP="00D443E0">
            <w:pPr>
              <w:spacing w:after="0" w:line="240" w:lineRule="auto"/>
              <w:jc w:val="both"/>
              <w:rPr>
                <w:rFonts w:ascii="Times New Roman" w:hAnsi="Times New Roman" w:cs="Times New Roman"/>
                <w:lang w:val="id-ID"/>
              </w:rPr>
            </w:pP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Investor</w:t>
            </w:r>
          </w:p>
        </w:tc>
        <w:tc>
          <w:tcPr>
            <w:tcW w:w="2610" w:type="dxa"/>
            <w:tcBorders>
              <w:top w:val="single" w:sz="4" w:space="0" w:color="auto"/>
              <w:left w:val="single" w:sz="4" w:space="0" w:color="auto"/>
              <w:bottom w:val="single" w:sz="4" w:space="0" w:color="auto"/>
              <w:right w:val="single" w:sz="4" w:space="0" w:color="auto"/>
            </w:tcBorders>
          </w:tcPr>
          <w:p w:rsidR="00A46C3E"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Syariah, Konvensional</w:t>
            </w:r>
          </w:p>
        </w:tc>
        <w:tc>
          <w:tcPr>
            <w:tcW w:w="3240" w:type="dxa"/>
            <w:tcBorders>
              <w:top w:val="single" w:sz="4" w:space="0" w:color="auto"/>
              <w:left w:val="single" w:sz="4" w:space="0" w:color="auto"/>
              <w:bottom w:val="single" w:sz="4" w:space="0" w:color="auto"/>
              <w:right w:val="single" w:sz="4" w:space="0" w:color="auto"/>
            </w:tcBorders>
          </w:tcPr>
          <w:p w:rsidR="00A46C3E"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Syariah, Konvensional</w:t>
            </w:r>
          </w:p>
          <w:p w:rsidR="001E7B15" w:rsidRPr="00D443E0" w:rsidP="00D443E0">
            <w:pPr>
              <w:spacing w:after="0" w:line="240" w:lineRule="auto"/>
              <w:jc w:val="both"/>
              <w:rPr>
                <w:rFonts w:ascii="Times New Roman" w:hAnsi="Times New Roman" w:cs="Times New Roman"/>
                <w:lang w:val="id-ID"/>
              </w:rPr>
            </w:pPr>
          </w:p>
        </w:tc>
      </w:tr>
      <w:tr w:rsidTr="00AB2B7E">
        <w:tblPrEx>
          <w:tblW w:w="7285" w:type="dxa"/>
          <w:tblLook w:val="04A0"/>
        </w:tblPrEx>
        <w:tc>
          <w:tcPr>
            <w:tcW w:w="1435" w:type="dxa"/>
            <w:tcBorders>
              <w:top w:val="single" w:sz="4" w:space="0" w:color="auto"/>
              <w:left w:val="single" w:sz="4" w:space="0" w:color="auto"/>
              <w:bottom w:val="single" w:sz="4" w:space="0" w:color="auto"/>
              <w:right w:val="single" w:sz="4" w:space="0" w:color="auto"/>
            </w:tcBorders>
          </w:tcPr>
          <w:p w:rsidR="00066698"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lang w:val="id-ID"/>
              </w:rPr>
              <w:t>Model Valuasi</w:t>
            </w:r>
          </w:p>
        </w:tc>
        <w:tc>
          <w:tcPr>
            <w:tcW w:w="2610" w:type="dxa"/>
            <w:tcBorders>
              <w:top w:val="single" w:sz="4" w:space="0" w:color="auto"/>
              <w:left w:val="single" w:sz="4" w:space="0" w:color="auto"/>
              <w:bottom w:val="single" w:sz="4" w:space="0" w:color="auto"/>
              <w:right w:val="single" w:sz="4" w:space="0" w:color="auto"/>
            </w:tcBorders>
          </w:tcPr>
          <w:p w:rsidR="00066698" w:rsidRPr="00D443E0" w:rsidP="00D443E0">
            <w:pPr>
              <w:spacing w:after="0" w:line="240" w:lineRule="auto"/>
              <w:jc w:val="both"/>
              <w:rPr>
                <w:rFonts w:ascii="Times New Roman" w:hAnsi="Times New Roman" w:cs="Times New Roman"/>
                <w:lang w:val="id-ID"/>
              </w:rPr>
            </w:pPr>
            <w:r w:rsidRPr="00D443E0">
              <w:rPr>
                <w:rFonts w:ascii="Times New Roman" w:hAnsi="Times New Roman" w:cs="Times New Roman"/>
                <w:i/>
                <w:lang w:val="id-ID"/>
              </w:rPr>
              <w:t>Yield</w:t>
            </w:r>
            <w:r w:rsidRPr="00D443E0">
              <w:rPr>
                <w:rFonts w:ascii="Times New Roman" w:hAnsi="Times New Roman" w:cs="Times New Roman"/>
                <w:lang w:val="id-ID"/>
              </w:rPr>
              <w:t xml:space="preserve"> acuan untuk setiap seri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diperoleh dari </w:t>
            </w:r>
            <w:r w:rsidRPr="00D443E0">
              <w:rPr>
                <w:rFonts w:ascii="Times New Roman" w:hAnsi="Times New Roman" w:cs="Times New Roman"/>
                <w:i/>
                <w:lang w:val="id-ID"/>
              </w:rPr>
              <w:t xml:space="preserve">yield curve </w:t>
            </w:r>
            <w:r w:rsidRPr="00D443E0">
              <w:rPr>
                <w:rFonts w:ascii="Times New Roman" w:hAnsi="Times New Roman" w:cs="Times New Roman"/>
                <w:lang w:val="id-ID"/>
              </w:rPr>
              <w:t>obligasi pemerintah</w:t>
            </w:r>
          </w:p>
        </w:tc>
        <w:tc>
          <w:tcPr>
            <w:tcW w:w="3240" w:type="dxa"/>
            <w:tcBorders>
              <w:top w:val="single" w:sz="4" w:space="0" w:color="auto"/>
              <w:left w:val="single" w:sz="4" w:space="0" w:color="auto"/>
              <w:bottom w:val="single" w:sz="4" w:space="0" w:color="auto"/>
              <w:right w:val="single" w:sz="4" w:space="0" w:color="auto"/>
            </w:tcBorders>
          </w:tcPr>
          <w:p w:rsidR="00066698" w:rsidP="00D443E0">
            <w:pPr>
              <w:spacing w:after="0" w:line="240" w:lineRule="auto"/>
              <w:jc w:val="both"/>
              <w:rPr>
                <w:rFonts w:ascii="Times New Roman" w:hAnsi="Times New Roman" w:cs="Times New Roman"/>
                <w:lang w:val="id-ID"/>
              </w:rPr>
            </w:pPr>
            <w:r w:rsidRPr="00D443E0">
              <w:rPr>
                <w:rFonts w:ascii="Times New Roman" w:hAnsi="Times New Roman" w:cs="Times New Roman"/>
                <w:i/>
                <w:lang w:val="id-ID"/>
              </w:rPr>
              <w:t>Yield</w:t>
            </w:r>
            <w:r w:rsidRPr="00D443E0">
              <w:rPr>
                <w:rFonts w:ascii="Times New Roman" w:hAnsi="Times New Roman" w:cs="Times New Roman"/>
                <w:lang w:val="id-ID"/>
              </w:rPr>
              <w:t xml:space="preserve"> acuan untuk setiap seri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diperoleh dari </w:t>
            </w:r>
            <w:r w:rsidRPr="00D443E0">
              <w:rPr>
                <w:rFonts w:ascii="Times New Roman" w:hAnsi="Times New Roman" w:cs="Times New Roman"/>
                <w:i/>
                <w:lang w:val="id-ID"/>
              </w:rPr>
              <w:t xml:space="preserve">yield curve </w:t>
            </w:r>
            <w:r w:rsidRPr="00D443E0">
              <w:rPr>
                <w:rFonts w:ascii="Times New Roman" w:hAnsi="Times New Roman" w:cs="Times New Roman"/>
                <w:lang w:val="id-ID"/>
              </w:rPr>
              <w:t>obligasi korporasi yang bersesuaian dengan tenor dan ratingnya.</w:t>
            </w:r>
          </w:p>
          <w:p w:rsidR="001E7B15" w:rsidRPr="00D443E0" w:rsidP="00D443E0">
            <w:pPr>
              <w:spacing w:after="0" w:line="240" w:lineRule="auto"/>
              <w:jc w:val="both"/>
              <w:rPr>
                <w:rFonts w:ascii="Times New Roman" w:hAnsi="Times New Roman" w:cs="Times New Roman"/>
                <w:lang w:val="id-ID"/>
              </w:rPr>
            </w:pPr>
          </w:p>
        </w:tc>
      </w:tr>
    </w:tbl>
    <w:p w:rsidR="00FA2D99" w:rsidP="00D443E0">
      <w:pPr>
        <w:spacing w:after="0" w:line="240" w:lineRule="auto"/>
        <w:rPr>
          <w:rFonts w:ascii="Times New Roman" w:hAnsi="Times New Roman" w:cs="Times New Roman"/>
          <w:i/>
          <w:shd w:val="clear" w:color="auto" w:fill="FFFFFF"/>
          <w:lang w:val="id-ID"/>
        </w:rPr>
      </w:pPr>
      <w:r w:rsidRPr="00D443E0">
        <w:rPr>
          <w:rFonts w:ascii="Times New Roman" w:hAnsi="Times New Roman" w:cs="Times New Roman"/>
          <w:lang w:val="id-ID"/>
        </w:rPr>
        <w:t xml:space="preserve">Sumber : </w:t>
      </w:r>
      <w:r w:rsidRPr="00D443E0" w:rsidR="00066698">
        <w:rPr>
          <w:rFonts w:ascii="Times New Roman" w:hAnsi="Times New Roman" w:cs="Times New Roman"/>
          <w:lang w:val="id-ID"/>
        </w:rPr>
        <w:t xml:space="preserve">IBPA, </w:t>
      </w:r>
      <w:r w:rsidRPr="00D443E0" w:rsidR="00D461F7">
        <w:rPr>
          <w:rFonts w:ascii="Times New Roman" w:hAnsi="Times New Roman" w:cs="Times New Roman"/>
          <w:i/>
        </w:rPr>
        <w:t xml:space="preserve">Peraturan </w:t>
      </w:r>
      <w:r w:rsidRPr="00D443E0" w:rsidR="00D461F7">
        <w:rPr>
          <w:rFonts w:ascii="Times New Roman" w:hAnsi="Times New Roman" w:cs="Times New Roman"/>
          <w:i/>
          <w:lang w:val="id-ID"/>
        </w:rPr>
        <w:t>OJK</w:t>
      </w:r>
      <w:r w:rsidRPr="00D443E0" w:rsidR="00066698">
        <w:rPr>
          <w:rFonts w:ascii="Times New Roman" w:hAnsi="Times New Roman" w:cs="Times New Roman"/>
          <w:i/>
        </w:rPr>
        <w:t xml:space="preserve">, </w:t>
      </w:r>
      <w:r w:rsidRPr="00D443E0" w:rsidR="00066698">
        <w:rPr>
          <w:rFonts w:ascii="Times New Roman" w:hAnsi="Times New Roman" w:cs="Times New Roman"/>
          <w:lang w:val="id-ID"/>
        </w:rPr>
        <w:t xml:space="preserve">dan </w:t>
      </w:r>
      <w:r w:rsidRPr="00D443E0" w:rsidR="00D461F7">
        <w:rPr>
          <w:rFonts w:ascii="Times New Roman" w:hAnsi="Times New Roman" w:cs="Times New Roman"/>
          <w:i/>
          <w:shd w:val="clear" w:color="auto" w:fill="FFFFFF"/>
          <w:lang w:val="id-ID"/>
        </w:rPr>
        <w:t>UU RI</w:t>
      </w:r>
      <w:r w:rsidRPr="00D443E0" w:rsidR="00D461F7">
        <w:rPr>
          <w:rFonts w:ascii="Times New Roman" w:hAnsi="Times New Roman" w:cs="Times New Roman"/>
          <w:i/>
          <w:shd w:val="clear" w:color="auto" w:fill="FFFFFF"/>
        </w:rPr>
        <w:t xml:space="preserve"> N</w:t>
      </w:r>
      <w:r w:rsidRPr="00D443E0" w:rsidR="00D461F7">
        <w:rPr>
          <w:rFonts w:ascii="Times New Roman" w:hAnsi="Times New Roman" w:cs="Times New Roman"/>
          <w:i/>
          <w:shd w:val="clear" w:color="auto" w:fill="FFFFFF"/>
          <w:lang w:val="id-ID"/>
        </w:rPr>
        <w:t>o</w:t>
      </w:r>
      <w:r w:rsidRPr="00D443E0" w:rsidR="00D461F7">
        <w:rPr>
          <w:rFonts w:ascii="Times New Roman" w:hAnsi="Times New Roman" w:cs="Times New Roman"/>
          <w:i/>
          <w:shd w:val="clear" w:color="auto" w:fill="FFFFFF"/>
        </w:rPr>
        <w:t xml:space="preserve">.19 Tahun 2008 Tentang </w:t>
      </w:r>
      <w:r w:rsidRPr="00D443E0" w:rsidR="00D461F7">
        <w:rPr>
          <w:rFonts w:ascii="Times New Roman" w:hAnsi="Times New Roman" w:cs="Times New Roman"/>
          <w:i/>
          <w:shd w:val="clear" w:color="auto" w:fill="FFFFFF"/>
          <w:lang w:val="id-ID"/>
        </w:rPr>
        <w:t>SBSN</w:t>
      </w:r>
    </w:p>
    <w:p w:rsidR="00B04BB6" w:rsidRPr="00B04BB6" w:rsidP="00D443E0">
      <w:pPr>
        <w:spacing w:after="0" w:line="240" w:lineRule="auto"/>
        <w:rPr>
          <w:rFonts w:ascii="Times New Roman" w:hAnsi="Times New Roman" w:cs="Times New Roman"/>
          <w:lang w:val="id-ID"/>
        </w:rPr>
      </w:pPr>
    </w:p>
    <w:p w:rsidR="001C0D03" w:rsidRPr="00D443E0" w:rsidP="00D443E0">
      <w:pPr>
        <w:pStyle w:val="Heading2"/>
        <w:numPr>
          <w:ilvl w:val="2"/>
          <w:numId w:val="1"/>
        </w:numPr>
        <w:spacing w:before="0" w:line="240" w:lineRule="auto"/>
        <w:ind w:left="851" w:hanging="851"/>
        <w:jc w:val="both"/>
        <w:rPr>
          <w:rFonts w:ascii="Times New Roman" w:hAnsi="Times New Roman" w:cs="Times New Roman"/>
          <w:bCs w:val="0"/>
          <w:color w:val="auto"/>
          <w:sz w:val="22"/>
          <w:szCs w:val="22"/>
        </w:rPr>
      </w:pPr>
      <w:bookmarkStart w:id="18" w:name="_Toc51420589"/>
      <w:r w:rsidRPr="00D443E0">
        <w:rPr>
          <w:rFonts w:ascii="Times New Roman" w:hAnsi="Times New Roman" w:cs="Times New Roman"/>
          <w:color w:val="auto"/>
          <w:sz w:val="22"/>
          <w:szCs w:val="22"/>
        </w:rPr>
        <w:t>Lembaga Penilaian Harga Efek (LPHE)</w:t>
      </w:r>
      <w:bookmarkEnd w:id="18"/>
    </w:p>
    <w:p w:rsidR="00DB6B18" w:rsidRPr="00D443E0" w:rsidP="009572FC">
      <w:pPr>
        <w:autoSpaceDE w:val="0"/>
        <w:autoSpaceDN w:val="0"/>
        <w:adjustRightInd w:val="0"/>
        <w:spacing w:before="240" w:after="0" w:line="240" w:lineRule="auto"/>
        <w:ind w:firstLine="720"/>
        <w:jc w:val="both"/>
        <w:rPr>
          <w:rFonts w:ascii="Times New Roman" w:eastAsia="Times New Roman" w:hAnsi="Times New Roman" w:cs="Times New Roman"/>
        </w:rPr>
      </w:pPr>
      <w:r w:rsidRPr="00D443E0">
        <w:rPr>
          <w:rFonts w:ascii="Times New Roman" w:hAnsi="Times New Roman" w:cs="Times New Roman"/>
          <w:shd w:val="clear" w:color="auto" w:fill="FFFFFF"/>
        </w:rPr>
        <w:t xml:space="preserve">LPHE yaitu </w:t>
      </w:r>
      <w:r w:rsidRPr="00D443E0">
        <w:rPr>
          <w:rFonts w:ascii="Times New Roman" w:hAnsi="Times New Roman" w:cs="Times New Roman"/>
        </w:rPr>
        <w:t>Lembaga Penilaian Harga Efek ; Pihak yang telah memperoleh izin usaha dari Bapepam dan LK untuk melakukan penilaian harga Efek dalam rangka menetapkan harga pasar wajar, sebagaimana dimaksud dalam Peraturan Nomor V.C.3 tentang Lembaga Penilaian Harga Efek. Lembaga yang berperan sebagai LPHE</w:t>
      </w:r>
      <w:r w:rsidRPr="00D443E0" w:rsidR="00DC5CDA">
        <w:rPr>
          <w:rFonts w:ascii="Times New Roman" w:hAnsi="Times New Roman" w:cs="Times New Roman"/>
          <w:lang w:val="id-ID"/>
        </w:rPr>
        <w:t xml:space="preserve"> </w:t>
      </w:r>
      <w:r w:rsidRPr="00D443E0">
        <w:rPr>
          <w:rFonts w:ascii="Times New Roman" w:hAnsi="Times New Roman" w:cs="Times New Roman"/>
        </w:rPr>
        <w:t xml:space="preserve">di Indonesia saat ini adalah </w:t>
      </w:r>
      <w:r w:rsidRPr="00D443E0">
        <w:rPr>
          <w:rFonts w:ascii="Times New Roman" w:hAnsi="Times New Roman" w:cs="Times New Roman"/>
          <w:shd w:val="clear" w:color="auto" w:fill="FFFFFF"/>
        </w:rPr>
        <w:t>PT Penilai Harga Efek Indonesia</w:t>
      </w:r>
      <w:r w:rsidRPr="00D443E0" w:rsidR="00820C22">
        <w:rPr>
          <w:rFonts w:ascii="Times New Roman" w:hAnsi="Times New Roman" w:cs="Times New Roman"/>
          <w:shd w:val="clear" w:color="auto" w:fill="FFFFFF"/>
          <w:lang w:val="id-ID"/>
        </w:rPr>
        <w:t xml:space="preserve"> (PHEI)</w:t>
      </w:r>
      <w:r w:rsidRPr="00D443E0">
        <w:rPr>
          <w:rFonts w:ascii="Times New Roman" w:hAnsi="Times New Roman" w:cs="Times New Roman"/>
          <w:shd w:val="clear" w:color="auto" w:fill="FFFFFF"/>
        </w:rPr>
        <w:t xml:space="preserve"> atau dikenal dengan Indonesia Bond Pricing Agency (IBPA)</w:t>
      </w:r>
      <w:r w:rsidRPr="00D443E0">
        <w:rPr>
          <w:rFonts w:ascii="Times New Roman" w:eastAsia="Times New Roman" w:hAnsi="Times New Roman" w:cs="Times New Roman"/>
        </w:rPr>
        <w:t xml:space="preserve"> memiliki peran dan fungsi melakukan penilaian dan penetapan atas harga pasar wajar efek bersifat utang di Indonesia secara harian. </w:t>
      </w:r>
    </w:p>
    <w:p w:rsidR="00DB6B18" w:rsidRPr="00D443E0" w:rsidP="003A4BBD">
      <w:pPr>
        <w:autoSpaceDE w:val="0"/>
        <w:autoSpaceDN w:val="0"/>
        <w:adjustRightInd w:val="0"/>
        <w:spacing w:before="240" w:after="0" w:line="240" w:lineRule="auto"/>
        <w:ind w:firstLine="720"/>
        <w:jc w:val="both"/>
        <w:rPr>
          <w:rFonts w:ascii="Times New Roman" w:eastAsia="Times New Roman" w:hAnsi="Times New Roman" w:cs="Times New Roman"/>
        </w:rPr>
      </w:pPr>
      <w:r w:rsidRPr="00D443E0">
        <w:rPr>
          <w:rFonts w:ascii="Times New Roman" w:eastAsia="Times New Roman" w:hAnsi="Times New Roman" w:cs="Times New Roman"/>
        </w:rPr>
        <w:t>Data harga pasar wajar atas efek bersifat utang yang diterbitkan oleh IBPA digunakan oleh industri keuangan sebagai acuan transaksi efek bersifat utang, penilaian aset, acuan lelang surat utang negara, acuan dalam kegiatan audit, serta acuan dalam penilaian kinerja portofolio. IBPA memiliki keyakinan bahwa ketersediaan harga pasar wajar  merupakan pilar penting dalam pembangunan berkelanjutan pasar efek bersifat utang dan Sukuk di Indonesia. Dengan melakukan perhitungan harga pasar wajar, IBPA membuka jalan untuk mendukung revitalisasi pasar dan meningkatkan likuiditas di pasar modal sekunder.</w:t>
      </w:r>
    </w:p>
    <w:p w:rsidR="00DB6B18" w:rsidRPr="00D443E0" w:rsidP="003A4BBD">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Harga pasar wajar harian yang diterbitkan oleh IBPA sebelumnya telah melalui</w:t>
      </w:r>
      <w:r w:rsidRPr="00D443E0">
        <w:rPr>
          <w:rFonts w:ascii="Times New Roman" w:eastAsia="Times New Roman" w:hAnsi="Times New Roman" w:cs="Times New Roman"/>
          <w:lang w:val="id-ID"/>
        </w:rPr>
        <w:t xml:space="preserve"> </w:t>
      </w:r>
      <w:r w:rsidRPr="00D443E0">
        <w:rPr>
          <w:rFonts w:ascii="Times New Roman" w:hAnsi="Times New Roman" w:cs="Times New Roman"/>
          <w:lang w:val="id-ID"/>
        </w:rPr>
        <w:t>rangkaian proses valuasi yang sangat selektif meliputi sebagai berikut:</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Pembangunan Basis Data</w:t>
      </w:r>
    </w:p>
    <w:p w:rsidR="00DB6B18" w:rsidRPr="009572FC" w:rsidP="009572FC">
      <w:pPr>
        <w:pStyle w:val="Default"/>
        <w:tabs>
          <w:tab w:val="left" w:pos="1440"/>
        </w:tabs>
        <w:ind w:left="1080"/>
        <w:jc w:val="both"/>
        <w:rPr>
          <w:sz w:val="22"/>
          <w:szCs w:val="22"/>
          <w:lang w:val="id-ID"/>
        </w:rPr>
      </w:pPr>
      <w:r w:rsidRPr="009572FC">
        <w:rPr>
          <w:sz w:val="22"/>
          <w:szCs w:val="22"/>
          <w:lang w:val="id-ID"/>
        </w:rPr>
        <w:t xml:space="preserve">IBPA membangun </w:t>
      </w:r>
      <w:r w:rsidRPr="009572FC">
        <w:rPr>
          <w:i/>
          <w:sz w:val="22"/>
          <w:szCs w:val="22"/>
          <w:lang w:val="id-ID"/>
        </w:rPr>
        <w:t xml:space="preserve">database </w:t>
      </w:r>
      <w:r w:rsidRPr="009572FC">
        <w:rPr>
          <w:sz w:val="22"/>
          <w:szCs w:val="22"/>
          <w:lang w:val="id-ID"/>
        </w:rPr>
        <w:t xml:space="preserve">yang komprehensif dengan seluruh data dan informasi pasar yang relevan meliputi : </w:t>
      </w:r>
      <w:r w:rsidRPr="009572FC">
        <w:rPr>
          <w:i/>
          <w:sz w:val="22"/>
          <w:szCs w:val="22"/>
          <w:lang w:val="id-ID"/>
        </w:rPr>
        <w:t xml:space="preserve">term and structure </w:t>
      </w:r>
      <w:r w:rsidRPr="009572FC">
        <w:rPr>
          <w:sz w:val="22"/>
          <w:szCs w:val="22"/>
          <w:lang w:val="id-ID"/>
        </w:rPr>
        <w:t xml:space="preserve">efek, laporan keuangan dan profil emiten, </w:t>
      </w:r>
      <w:r w:rsidRPr="009572FC">
        <w:rPr>
          <w:i/>
          <w:sz w:val="22"/>
          <w:szCs w:val="22"/>
          <w:lang w:val="id-ID"/>
        </w:rPr>
        <w:t xml:space="preserve">rating, </w:t>
      </w:r>
      <w:r w:rsidRPr="009572FC">
        <w:rPr>
          <w:sz w:val="22"/>
          <w:szCs w:val="22"/>
          <w:lang w:val="id-ID"/>
        </w:rPr>
        <w:t>indikator pasar dan ekonomi.</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Pengumpulan Data Pasar</w:t>
      </w:r>
    </w:p>
    <w:p w:rsidR="00B5681E" w:rsidRPr="009572FC" w:rsidP="009572FC">
      <w:pPr>
        <w:pStyle w:val="Default"/>
        <w:tabs>
          <w:tab w:val="left" w:pos="1440"/>
        </w:tabs>
        <w:ind w:left="1080"/>
        <w:jc w:val="both"/>
        <w:rPr>
          <w:sz w:val="22"/>
          <w:szCs w:val="22"/>
          <w:lang w:val="id-ID"/>
        </w:rPr>
      </w:pPr>
      <w:r w:rsidRPr="009572FC">
        <w:rPr>
          <w:sz w:val="22"/>
          <w:szCs w:val="22"/>
          <w:lang w:val="id-ID"/>
        </w:rPr>
        <w:t xml:space="preserve">IBPA melakukan pengumpulan data harga instrument surat utang  dan </w:t>
      </w:r>
      <w:r w:rsidRPr="009572FC">
        <w:rPr>
          <w:i/>
          <w:sz w:val="22"/>
          <w:szCs w:val="22"/>
          <w:lang w:val="id-ID"/>
        </w:rPr>
        <w:t xml:space="preserve">sukuk </w:t>
      </w:r>
      <w:r w:rsidRPr="009572FC">
        <w:rPr>
          <w:sz w:val="22"/>
          <w:szCs w:val="22"/>
          <w:lang w:val="id-ID"/>
        </w:rPr>
        <w:t xml:space="preserve">dari berbagai sumber yang </w:t>
      </w:r>
      <w:r w:rsidRPr="009572FC">
        <w:rPr>
          <w:i/>
          <w:sz w:val="22"/>
          <w:szCs w:val="22"/>
          <w:lang w:val="id-ID"/>
        </w:rPr>
        <w:t xml:space="preserve">reliable </w:t>
      </w:r>
      <w:r w:rsidRPr="009572FC">
        <w:rPr>
          <w:sz w:val="22"/>
          <w:szCs w:val="22"/>
          <w:lang w:val="id-ID"/>
        </w:rPr>
        <w:t>meliputi data harga OTC (</w:t>
      </w:r>
      <w:r w:rsidRPr="009572FC">
        <w:rPr>
          <w:i/>
          <w:sz w:val="22"/>
          <w:szCs w:val="22"/>
          <w:lang w:val="id-ID"/>
        </w:rPr>
        <w:t>Over The Counter</w:t>
      </w:r>
      <w:r w:rsidRPr="009572FC">
        <w:rPr>
          <w:sz w:val="22"/>
          <w:szCs w:val="22"/>
          <w:lang w:val="id-ID"/>
        </w:rPr>
        <w:t>), data transaksi bursa, data kuotasi jual beli, serta pelaporan transaksi.</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Filtering Data</w:t>
      </w:r>
    </w:p>
    <w:p w:rsidR="00B5681E" w:rsidRPr="009572FC" w:rsidP="009572FC">
      <w:pPr>
        <w:pStyle w:val="Default"/>
        <w:tabs>
          <w:tab w:val="left" w:pos="1440"/>
        </w:tabs>
        <w:ind w:left="1080"/>
        <w:jc w:val="both"/>
        <w:rPr>
          <w:sz w:val="22"/>
          <w:szCs w:val="22"/>
          <w:lang w:val="id-ID"/>
        </w:rPr>
      </w:pPr>
      <w:r w:rsidRPr="009572FC">
        <w:rPr>
          <w:sz w:val="22"/>
          <w:szCs w:val="22"/>
          <w:lang w:val="id-ID"/>
        </w:rPr>
        <w:t xml:space="preserve">IBPA mengeliminasi data harga di pasar yang tidak valid, yaitu berdasarkan hierarki data, jenis data, frekuensi dan volume, standar deviasi, waktu transaksi, pergerakan kelompok tenor, pergerakan harga historis serta analisis baik </w:t>
      </w:r>
      <w:r w:rsidRPr="009572FC" w:rsidR="008F7625">
        <w:rPr>
          <w:sz w:val="22"/>
          <w:szCs w:val="22"/>
          <w:lang w:val="id-ID"/>
        </w:rPr>
        <w:t xml:space="preserve">secara </w:t>
      </w:r>
      <w:r w:rsidRPr="009572FC">
        <w:rPr>
          <w:sz w:val="22"/>
          <w:szCs w:val="22"/>
          <w:lang w:val="id-ID"/>
        </w:rPr>
        <w:t>internal maupun eksternal.</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Penilaian Harga</w:t>
      </w:r>
    </w:p>
    <w:p w:rsidR="00AD48F2" w:rsidRPr="009572FC" w:rsidP="009572FC">
      <w:pPr>
        <w:pStyle w:val="Default"/>
        <w:tabs>
          <w:tab w:val="left" w:pos="1440"/>
        </w:tabs>
        <w:ind w:left="1080"/>
        <w:jc w:val="both"/>
        <w:rPr>
          <w:sz w:val="22"/>
          <w:szCs w:val="22"/>
          <w:lang w:val="id-ID"/>
        </w:rPr>
      </w:pPr>
      <w:r w:rsidRPr="009572FC">
        <w:rPr>
          <w:sz w:val="22"/>
          <w:szCs w:val="22"/>
          <w:lang w:val="id-ID"/>
        </w:rPr>
        <w:t xml:space="preserve">Penilaian harga dilakukan menggunakan pemodelan dengan metode pemodelan parametrik dan proses optimasi untuk menghasilkan </w:t>
      </w:r>
      <w:r w:rsidRPr="009572FC">
        <w:rPr>
          <w:i/>
          <w:sz w:val="22"/>
          <w:szCs w:val="22"/>
          <w:lang w:val="id-ID"/>
        </w:rPr>
        <w:t xml:space="preserve">best fitted yield curve </w:t>
      </w:r>
      <w:r w:rsidRPr="009572FC">
        <w:rPr>
          <w:sz w:val="22"/>
          <w:szCs w:val="22"/>
          <w:lang w:val="id-ID"/>
        </w:rPr>
        <w:t xml:space="preserve">yang dikonversi ke dalam </w:t>
      </w:r>
      <w:r w:rsidRPr="009572FC">
        <w:rPr>
          <w:i/>
          <w:sz w:val="22"/>
          <w:szCs w:val="22"/>
          <w:lang w:val="id-ID"/>
        </w:rPr>
        <w:t xml:space="preserve">yield </w:t>
      </w:r>
      <w:r w:rsidRPr="009572FC">
        <w:rPr>
          <w:sz w:val="22"/>
          <w:szCs w:val="22"/>
          <w:lang w:val="id-ID"/>
        </w:rPr>
        <w:t xml:space="preserve">dan harga individual dari setiap instrument surat utang dan </w:t>
      </w:r>
      <w:r w:rsidRPr="009572FC">
        <w:rPr>
          <w:i/>
          <w:sz w:val="22"/>
          <w:szCs w:val="22"/>
          <w:lang w:val="id-ID"/>
        </w:rPr>
        <w:t xml:space="preserve">sukuk. </w:t>
      </w:r>
      <w:r w:rsidRPr="009572FC">
        <w:rPr>
          <w:sz w:val="22"/>
          <w:szCs w:val="22"/>
          <w:lang w:val="id-ID"/>
        </w:rPr>
        <w:t xml:space="preserve">Kemudian dilakukan penilaian setiap seri instrument berdasarkan </w:t>
      </w:r>
      <w:r w:rsidRPr="009572FC">
        <w:rPr>
          <w:i/>
          <w:sz w:val="22"/>
          <w:szCs w:val="22"/>
          <w:lang w:val="id-ID"/>
        </w:rPr>
        <w:t xml:space="preserve">term &amp; condition </w:t>
      </w:r>
      <w:r w:rsidRPr="009572FC">
        <w:rPr>
          <w:sz w:val="22"/>
          <w:szCs w:val="22"/>
          <w:lang w:val="id-ID"/>
        </w:rPr>
        <w:t>serta konversi perhitungan secara multiverifikasi selanjutnya proses validasi dari harga menjadi Harga Pasar Wajar resmi IBPA (</w:t>
      </w:r>
      <w:r w:rsidRPr="009572FC">
        <w:rPr>
          <w:i/>
          <w:sz w:val="22"/>
          <w:szCs w:val="22"/>
          <w:lang w:val="id-ID"/>
        </w:rPr>
        <w:t>Fair Price</w:t>
      </w:r>
      <w:r w:rsidRPr="009572FC">
        <w:rPr>
          <w:sz w:val="22"/>
          <w:szCs w:val="22"/>
          <w:lang w:val="id-ID"/>
        </w:rPr>
        <w:t xml:space="preserve"> IBPA).</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Penyampaian Hasil</w:t>
      </w:r>
    </w:p>
    <w:p w:rsidR="00AD48F2" w:rsidRPr="009572FC" w:rsidP="009572FC">
      <w:pPr>
        <w:pStyle w:val="Default"/>
        <w:tabs>
          <w:tab w:val="left" w:pos="1440"/>
        </w:tabs>
        <w:ind w:left="1080"/>
        <w:jc w:val="both"/>
        <w:rPr>
          <w:sz w:val="22"/>
          <w:szCs w:val="22"/>
          <w:lang w:val="id-ID"/>
        </w:rPr>
      </w:pPr>
      <w:r w:rsidRPr="009572FC">
        <w:rPr>
          <w:sz w:val="22"/>
          <w:szCs w:val="22"/>
          <w:lang w:val="id-ID"/>
        </w:rPr>
        <w:t xml:space="preserve">IBPA melakukan distribusi dan diseminasi informasi Harga Pasar Wajar IBPA melalui website IBPA yaitu </w:t>
      </w:r>
      <w:r>
        <w:fldChar w:fldCharType="begin"/>
      </w:r>
      <w:r>
        <w:instrText xml:space="preserve"> HYPERLINK "http://www.ibpa.co,id" </w:instrText>
      </w:r>
      <w:r>
        <w:fldChar w:fldCharType="separate"/>
      </w:r>
      <w:r w:rsidRPr="009572FC">
        <w:rPr>
          <w:rStyle w:val="Hyperlink"/>
          <w:sz w:val="22"/>
          <w:szCs w:val="22"/>
          <w:lang w:val="id-ID"/>
        </w:rPr>
        <w:t>www.ibpa.co,id</w:t>
      </w:r>
      <w:r>
        <w:fldChar w:fldCharType="end"/>
      </w:r>
      <w:r w:rsidRPr="009572FC">
        <w:rPr>
          <w:sz w:val="22"/>
          <w:szCs w:val="22"/>
          <w:lang w:val="id-ID"/>
        </w:rPr>
        <w:t xml:space="preserve"> , Bond Information and  Pricing Se</w:t>
      </w:r>
      <w:r w:rsidRPr="009572FC" w:rsidR="00EC33B2">
        <w:rPr>
          <w:sz w:val="22"/>
          <w:szCs w:val="22"/>
          <w:lang w:val="id-ID"/>
        </w:rPr>
        <w:t>rvices yaitu newbips.ibpa.co.id serta sarana lainnya berupa email, FTP dan data feed.</w:t>
      </w:r>
    </w:p>
    <w:p w:rsidR="00DB6B18" w:rsidRPr="009572FC" w:rsidP="009572FC">
      <w:pPr>
        <w:pStyle w:val="Default"/>
        <w:numPr>
          <w:ilvl w:val="2"/>
          <w:numId w:val="18"/>
        </w:numPr>
        <w:tabs>
          <w:tab w:val="left" w:pos="1440"/>
        </w:tabs>
        <w:ind w:left="1080"/>
        <w:jc w:val="both"/>
        <w:rPr>
          <w:sz w:val="22"/>
          <w:szCs w:val="22"/>
          <w:lang w:val="id-ID"/>
        </w:rPr>
      </w:pPr>
      <w:r w:rsidRPr="009572FC">
        <w:rPr>
          <w:sz w:val="22"/>
          <w:szCs w:val="22"/>
          <w:lang w:val="id-ID"/>
        </w:rPr>
        <w:t>Pengendalian Kualitas</w:t>
      </w:r>
    </w:p>
    <w:p w:rsidR="00EC33B2" w:rsidRPr="009572FC" w:rsidP="009572FC">
      <w:pPr>
        <w:pStyle w:val="Default"/>
        <w:tabs>
          <w:tab w:val="left" w:pos="1440"/>
        </w:tabs>
        <w:ind w:left="1080"/>
        <w:jc w:val="both"/>
        <w:rPr>
          <w:sz w:val="22"/>
          <w:szCs w:val="22"/>
          <w:lang w:val="id-ID"/>
        </w:rPr>
      </w:pPr>
      <w:r w:rsidRPr="009572FC">
        <w:rPr>
          <w:sz w:val="22"/>
          <w:szCs w:val="22"/>
          <w:lang w:val="id-ID"/>
        </w:rPr>
        <w:t xml:space="preserve">Untuk menunjang fungsinya sebagai LPHE tunggal yang diberi wewenang oleh pemerintah, IBPA menjaga kualitas dari informasi yang diterbitkannya melalui proses monitoring atas kehandalan, ketepatan dan keakurasian dari harga pasar wajar serta monitoring dan </w:t>
      </w:r>
      <w:r w:rsidRPr="009572FC">
        <w:rPr>
          <w:i/>
          <w:sz w:val="22"/>
          <w:szCs w:val="22"/>
          <w:lang w:val="id-ID"/>
        </w:rPr>
        <w:t xml:space="preserve">surveilance </w:t>
      </w:r>
      <w:r w:rsidRPr="009572FC">
        <w:rPr>
          <w:sz w:val="22"/>
          <w:szCs w:val="22"/>
          <w:lang w:val="id-ID"/>
        </w:rPr>
        <w:t>melalui interaksi aktif dengan pelaku pasar serta lembaga otoritas pasar yaitu Otoritas Jasa Keuangan.</w:t>
      </w:r>
    </w:p>
    <w:p w:rsidR="00B04BB6" w:rsidRPr="00D443E0" w:rsidP="00D443E0">
      <w:pPr>
        <w:pStyle w:val="Default"/>
        <w:tabs>
          <w:tab w:val="left" w:pos="1440"/>
        </w:tabs>
        <w:ind w:left="504"/>
        <w:jc w:val="both"/>
        <w:rPr>
          <w:sz w:val="22"/>
          <w:szCs w:val="22"/>
          <w:lang w:val="id-ID"/>
        </w:rPr>
      </w:pPr>
    </w:p>
    <w:p w:rsidR="00EA6EE3" w:rsidRPr="00D443E0" w:rsidP="00D443E0">
      <w:pPr>
        <w:pStyle w:val="Heading2"/>
        <w:numPr>
          <w:ilvl w:val="2"/>
          <w:numId w:val="1"/>
        </w:numPr>
        <w:spacing w:before="0" w:line="240" w:lineRule="auto"/>
        <w:ind w:left="851" w:hanging="851"/>
        <w:jc w:val="both"/>
        <w:rPr>
          <w:rFonts w:ascii="Times New Roman" w:hAnsi="Times New Roman" w:cs="Times New Roman"/>
          <w:bCs w:val="0"/>
          <w:color w:val="auto"/>
          <w:sz w:val="22"/>
          <w:szCs w:val="22"/>
          <w:lang w:val="id-ID"/>
        </w:rPr>
      </w:pPr>
      <w:bookmarkStart w:id="19" w:name="_Toc51420590"/>
      <w:r w:rsidRPr="00D443E0">
        <w:rPr>
          <w:rFonts w:ascii="Times New Roman" w:hAnsi="Times New Roman" w:cs="Times New Roman"/>
          <w:bCs w:val="0"/>
          <w:color w:val="auto"/>
          <w:sz w:val="22"/>
          <w:szCs w:val="22"/>
          <w:lang w:val="id-ID"/>
        </w:rPr>
        <w:t>Bond Pricing Agency Malaysia (BPAM)</w:t>
      </w:r>
      <w:bookmarkEnd w:id="19"/>
    </w:p>
    <w:p w:rsidR="00996D93" w:rsidRPr="00D443E0" w:rsidP="009572FC">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bCs/>
          <w:lang w:val="id-ID"/>
        </w:rPr>
        <w:t>Bond Pricing Agency Malaysia (</w:t>
      </w:r>
      <w:r w:rsidRPr="00D443E0" w:rsidR="001B39BB">
        <w:rPr>
          <w:rFonts w:ascii="Times New Roman" w:hAnsi="Times New Roman" w:cs="Times New Roman"/>
          <w:color w:val="000000"/>
          <w:shd w:val="clear" w:color="auto" w:fill="FFFFFF"/>
        </w:rPr>
        <w:t>BPAM</w:t>
      </w:r>
      <w:r w:rsidRPr="00D443E0">
        <w:rPr>
          <w:rFonts w:ascii="Times New Roman" w:hAnsi="Times New Roman" w:cs="Times New Roman"/>
          <w:color w:val="000000"/>
          <w:shd w:val="clear" w:color="auto" w:fill="FFFFFF"/>
          <w:lang w:val="id-ID"/>
        </w:rPr>
        <w:t>)</w:t>
      </w:r>
      <w:r w:rsidRPr="00D443E0" w:rsidR="001B39BB">
        <w:rPr>
          <w:rFonts w:ascii="Times New Roman" w:hAnsi="Times New Roman" w:cs="Times New Roman"/>
          <w:color w:val="000000"/>
          <w:shd w:val="clear" w:color="auto" w:fill="FFFFFF"/>
        </w:rPr>
        <w:t xml:space="preserve"> adalah lembaga yang bergerak dalam bidang penilaian, penetapan dan penyediaan harga </w:t>
      </w:r>
      <w:r w:rsidRPr="00D443E0" w:rsidR="001B39BB">
        <w:rPr>
          <w:rFonts w:ascii="Times New Roman" w:hAnsi="Times New Roman" w:cs="Times New Roman"/>
          <w:color w:val="000000"/>
          <w:shd w:val="clear" w:color="auto" w:fill="FFFFFF"/>
          <w:lang w:val="id-ID"/>
        </w:rPr>
        <w:t>serta</w:t>
      </w:r>
      <w:r w:rsidRPr="00D443E0" w:rsidR="001B39BB">
        <w:rPr>
          <w:rFonts w:ascii="Times New Roman" w:hAnsi="Times New Roman" w:cs="Times New Roman"/>
          <w:color w:val="000000"/>
          <w:shd w:val="clear" w:color="auto" w:fill="FFFFFF"/>
        </w:rPr>
        <w:t xml:space="preserve"> layanan informasi pasar </w:t>
      </w:r>
      <w:r w:rsidRPr="00D443E0" w:rsidR="001B39BB">
        <w:rPr>
          <w:rFonts w:ascii="Times New Roman" w:hAnsi="Times New Roman" w:cs="Times New Roman"/>
          <w:lang w:val="id-ID"/>
        </w:rPr>
        <w:t>Obligasi Ringgit dan Sukuk Malaysia</w:t>
      </w:r>
      <w:r w:rsidRPr="00D443E0" w:rsidR="001B39BB">
        <w:rPr>
          <w:rFonts w:ascii="Times New Roman" w:hAnsi="Times New Roman" w:cs="Times New Roman"/>
          <w:color w:val="000000"/>
          <w:shd w:val="clear" w:color="auto" w:fill="FFFFFF"/>
        </w:rPr>
        <w:t xml:space="preserve"> di Malaysia.</w:t>
      </w:r>
      <w:r w:rsidRPr="00D443E0">
        <w:rPr>
          <w:rFonts w:ascii="Times New Roman" w:hAnsi="Times New Roman" w:cs="Times New Roman"/>
          <w:color w:val="000000"/>
          <w:shd w:val="clear" w:color="auto" w:fill="FFFFFF"/>
          <w:lang w:val="id-ID"/>
        </w:rPr>
        <w:t xml:space="preserve"> </w:t>
      </w:r>
      <w:r w:rsidRPr="00D443E0" w:rsidR="001B39BB">
        <w:rPr>
          <w:rFonts w:ascii="Times New Roman" w:hAnsi="Times New Roman" w:cs="Times New Roman"/>
          <w:lang w:val="id-ID"/>
        </w:rPr>
        <w:t>BPAM</w:t>
      </w:r>
      <w:r w:rsidRPr="00D443E0" w:rsidR="00EA6EE3">
        <w:rPr>
          <w:rFonts w:ascii="Times New Roman" w:hAnsi="Times New Roman" w:cs="Times New Roman"/>
          <w:lang w:val="id-ID"/>
        </w:rPr>
        <w:t xml:space="preserve"> didirikan di bawah Undang-Undang Perusahaan Malaysia 1965 sebagai </w:t>
      </w:r>
      <w:r w:rsidRPr="00D443E0" w:rsidR="00EA6EE3">
        <w:rPr>
          <w:rFonts w:ascii="Times New Roman" w:hAnsi="Times New Roman" w:cs="Times New Roman"/>
          <w:i/>
          <w:lang w:val="id-ID"/>
        </w:rPr>
        <w:t>Bondweb Malaysia Sdn Bhd</w:t>
      </w:r>
      <w:r w:rsidRPr="00D443E0" w:rsidR="00EA6EE3">
        <w:rPr>
          <w:rFonts w:ascii="Times New Roman" w:hAnsi="Times New Roman" w:cs="Times New Roman"/>
          <w:lang w:val="id-ID"/>
        </w:rPr>
        <w:t xml:space="preserve"> pada 27 September 2004.</w:t>
      </w:r>
      <w:r w:rsidRPr="00D443E0" w:rsidR="001B39BB">
        <w:rPr>
          <w:rFonts w:ascii="Times New Roman" w:hAnsi="Times New Roman" w:cs="Times New Roman"/>
          <w:lang w:val="id-ID"/>
        </w:rPr>
        <w:t xml:space="preserve"> </w:t>
      </w:r>
      <w:r w:rsidRPr="00D443E0" w:rsidR="00EA6EE3">
        <w:rPr>
          <w:rFonts w:ascii="Times New Roman" w:hAnsi="Times New Roman" w:cs="Times New Roman"/>
          <w:lang w:val="id-ID"/>
        </w:rPr>
        <w:t xml:space="preserve">Setelah memenuhi persyaratan </w:t>
      </w:r>
      <w:r w:rsidRPr="00D443E0" w:rsidR="001B39BB">
        <w:rPr>
          <w:rFonts w:ascii="Times New Roman" w:hAnsi="Times New Roman" w:cs="Times New Roman"/>
          <w:lang w:val="id-ID"/>
        </w:rPr>
        <w:t>yang sesuai dengan</w:t>
      </w:r>
      <w:r w:rsidRPr="00D443E0" w:rsidR="00EA6EE3">
        <w:rPr>
          <w:rFonts w:ascii="Times New Roman" w:hAnsi="Times New Roman" w:cs="Times New Roman"/>
          <w:lang w:val="id-ID"/>
        </w:rPr>
        <w:t xml:space="preserve"> Pedoman Pendaftaran Lembaga Penetapan Harga Obligasi, </w:t>
      </w:r>
      <w:r w:rsidRPr="00D443E0" w:rsidR="001B39BB">
        <w:rPr>
          <w:rFonts w:ascii="Times New Roman" w:hAnsi="Times New Roman" w:cs="Times New Roman"/>
          <w:lang w:val="id-ID"/>
        </w:rPr>
        <w:t>BPAM</w:t>
      </w:r>
      <w:r w:rsidRPr="00D443E0" w:rsidR="00EA6EE3">
        <w:rPr>
          <w:rFonts w:ascii="Times New Roman" w:hAnsi="Times New Roman" w:cs="Times New Roman"/>
          <w:lang w:val="id-ID"/>
        </w:rPr>
        <w:t xml:space="preserve"> didaftarkan sebagai agen penetapan harga obligasi (BPA) oleh </w:t>
      </w:r>
      <w:r w:rsidRPr="00D443E0" w:rsidR="001B39BB">
        <w:rPr>
          <w:rFonts w:ascii="Times New Roman" w:hAnsi="Times New Roman" w:cs="Times New Roman"/>
          <w:i/>
          <w:lang w:val="id-ID"/>
        </w:rPr>
        <w:t>Securities Commision</w:t>
      </w:r>
      <w:r w:rsidRPr="00D443E0" w:rsidR="001B39BB">
        <w:rPr>
          <w:rFonts w:ascii="Times New Roman" w:hAnsi="Times New Roman" w:cs="Times New Roman"/>
          <w:lang w:val="id-ID"/>
        </w:rPr>
        <w:t xml:space="preserve"> Malaysia</w:t>
      </w:r>
      <w:r w:rsidRPr="00D443E0" w:rsidR="00EA6EE3">
        <w:rPr>
          <w:rFonts w:ascii="Times New Roman" w:hAnsi="Times New Roman" w:cs="Times New Roman"/>
          <w:lang w:val="id-ID"/>
        </w:rPr>
        <w:t xml:space="preserve"> pada 28 April 2006.</w:t>
      </w:r>
      <w:r w:rsidRPr="00D443E0" w:rsidR="001B39BB">
        <w:rPr>
          <w:rFonts w:ascii="Times New Roman" w:hAnsi="Times New Roman" w:cs="Times New Roman"/>
          <w:lang w:val="id-ID"/>
        </w:rPr>
        <w:t xml:space="preserve"> Lalu pada 15 September 2008 berubah nama</w:t>
      </w:r>
      <w:r w:rsidRPr="00D443E0" w:rsidR="00EA6EE3">
        <w:rPr>
          <w:rFonts w:ascii="Times New Roman" w:hAnsi="Times New Roman" w:cs="Times New Roman"/>
          <w:lang w:val="id-ID"/>
        </w:rPr>
        <w:t xml:space="preserve"> menjadi Lembaga Penetapan Harga O</w:t>
      </w:r>
      <w:r w:rsidRPr="00D443E0" w:rsidR="001B39BB">
        <w:rPr>
          <w:rFonts w:ascii="Times New Roman" w:hAnsi="Times New Roman" w:cs="Times New Roman"/>
          <w:lang w:val="id-ID"/>
        </w:rPr>
        <w:t>bligasi Malaysia Sdn Bhd (BPAM).</w:t>
      </w:r>
    </w:p>
    <w:p w:rsidR="00996D93" w:rsidP="003A4BBD">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 xml:space="preserve">BPAM </w:t>
      </w:r>
      <w:r w:rsidRPr="00D443E0" w:rsidR="001B39BB">
        <w:rPr>
          <w:rFonts w:ascii="Times New Roman" w:hAnsi="Times New Roman" w:cs="Times New Roman"/>
          <w:lang w:val="id-ID"/>
        </w:rPr>
        <w:t>merupakan</w:t>
      </w:r>
      <w:r w:rsidRPr="00D443E0">
        <w:rPr>
          <w:rFonts w:ascii="Times New Roman" w:hAnsi="Times New Roman" w:cs="Times New Roman"/>
          <w:lang w:val="id-ID"/>
        </w:rPr>
        <w:t xml:space="preserve"> standar pasar global untuk harga harian, harga akhir hari yang dievaluasi </w:t>
      </w:r>
      <w:r w:rsidRPr="00D443E0" w:rsidR="001B39BB">
        <w:rPr>
          <w:rFonts w:ascii="Times New Roman" w:hAnsi="Times New Roman" w:cs="Times New Roman"/>
          <w:lang w:val="id-ID"/>
        </w:rPr>
        <w:t xml:space="preserve">melalui pengukuran </w:t>
      </w:r>
      <w:r w:rsidRPr="00D443E0">
        <w:rPr>
          <w:rFonts w:ascii="Times New Roman" w:hAnsi="Times New Roman" w:cs="Times New Roman"/>
          <w:lang w:val="id-ID"/>
        </w:rPr>
        <w:t xml:space="preserve">realitas pasar yang menggabungkan pengetahuan pasar </w:t>
      </w:r>
      <w:r w:rsidRPr="00D443E0" w:rsidR="001B39BB">
        <w:rPr>
          <w:rFonts w:ascii="Times New Roman" w:hAnsi="Times New Roman" w:cs="Times New Roman"/>
          <w:lang w:val="id-ID"/>
        </w:rPr>
        <w:t>serta</w:t>
      </w:r>
      <w:r w:rsidRPr="00D443E0">
        <w:rPr>
          <w:rFonts w:ascii="Times New Roman" w:hAnsi="Times New Roman" w:cs="Times New Roman"/>
          <w:lang w:val="id-ID"/>
        </w:rPr>
        <w:t xml:space="preserve"> metodologi peni</w:t>
      </w:r>
      <w:r w:rsidRPr="00D443E0" w:rsidR="001B39BB">
        <w:rPr>
          <w:rFonts w:ascii="Times New Roman" w:hAnsi="Times New Roman" w:cs="Times New Roman"/>
          <w:lang w:val="id-ID"/>
        </w:rPr>
        <w:t>laian yang diakui secara global untuk mendukung perdagangan, manajem</w:t>
      </w:r>
      <w:r w:rsidRPr="00D443E0">
        <w:rPr>
          <w:rFonts w:ascii="Times New Roman" w:hAnsi="Times New Roman" w:cs="Times New Roman"/>
          <w:lang w:val="id-ID"/>
        </w:rPr>
        <w:t>en risiko dan proses akuntansi. Dimana harga valuasi BPAM digunakan oleh lebih dari 130 klien di seluruh dunia yang terdiri dari manajer aset, bank, unit trusts, perusahaan asuransi, badan hukum, administrator dana, kustodian dan regulator serta mendukung industri untuk memenuhi kebutuhan pelaporan regulasi yang dinamis.</w:t>
      </w:r>
    </w:p>
    <w:p w:rsidR="003D3C6C" w:rsidP="003A4BBD">
      <w:pPr>
        <w:spacing w:before="240" w:after="0" w:line="240" w:lineRule="auto"/>
        <w:ind w:firstLine="720"/>
        <w:jc w:val="both"/>
        <w:rPr>
          <w:rFonts w:ascii="Times New Roman" w:hAnsi="Times New Roman" w:cs="Times New Roman"/>
          <w:lang w:val="id-ID"/>
        </w:rPr>
      </w:pPr>
      <w:r>
        <w:rPr>
          <w:rFonts w:ascii="Times New Roman" w:hAnsi="Times New Roman" w:cs="Times New Roman"/>
          <w:lang w:val="id-ID"/>
        </w:rPr>
        <w:t>Berikut adalah beberapa Layanan dan produk yang ditawarkan oleh BPAM :</w:t>
      </w:r>
    </w:p>
    <w:p w:rsidR="003D3C6C" w:rsidP="00D443E0">
      <w:pPr>
        <w:spacing w:after="0" w:line="240" w:lineRule="auto"/>
        <w:ind w:firstLine="720"/>
        <w:jc w:val="both"/>
        <w:rPr>
          <w:rFonts w:ascii="Times New Roman" w:hAnsi="Times New Roman" w:cs="Times New Roman"/>
          <w:lang w:val="id-ID"/>
        </w:rPr>
      </w:pPr>
    </w:p>
    <w:p w:rsidR="003D3C6C" w:rsidRPr="00325A4D" w:rsidP="003D3C6C">
      <w:pPr>
        <w:pStyle w:val="Default"/>
        <w:numPr>
          <w:ilvl w:val="2"/>
          <w:numId w:val="45"/>
        </w:numPr>
        <w:tabs>
          <w:tab w:val="left" w:pos="1440"/>
        </w:tabs>
        <w:ind w:left="900" w:hanging="360"/>
        <w:jc w:val="both"/>
        <w:rPr>
          <w:sz w:val="22"/>
          <w:szCs w:val="22"/>
          <w:lang w:val="id-ID"/>
        </w:rPr>
      </w:pPr>
      <w:r w:rsidRPr="00325A4D">
        <w:rPr>
          <w:sz w:val="22"/>
          <w:szCs w:val="22"/>
          <w:lang w:val="id-ID"/>
        </w:rPr>
        <w:t>Evaluasi Harga</w:t>
      </w:r>
    </w:p>
    <w:p w:rsidR="003D3C6C" w:rsidRPr="00325A4D" w:rsidP="003D3C6C">
      <w:pPr>
        <w:pStyle w:val="Default"/>
        <w:tabs>
          <w:tab w:val="left" w:pos="1440"/>
        </w:tabs>
        <w:ind w:left="900"/>
        <w:jc w:val="both"/>
        <w:rPr>
          <w:sz w:val="22"/>
          <w:szCs w:val="22"/>
          <w:lang w:val="id-ID"/>
        </w:rPr>
      </w:pPr>
      <w:r w:rsidRPr="00325A4D">
        <w:rPr>
          <w:sz w:val="22"/>
          <w:szCs w:val="22"/>
          <w:lang w:val="id-ID"/>
        </w:rPr>
        <w:t xml:space="preserve">Evaluasi melalui pengukuran realitas pasar yang menggabungkan pengetahuan pasar serta metodologi penilaian yang diakui secara global </w:t>
      </w:r>
      <w:r w:rsidRPr="00325A4D">
        <w:rPr>
          <w:sz w:val="22"/>
          <w:szCs w:val="22"/>
          <w:lang w:val="id-ID"/>
        </w:rPr>
        <w:t xml:space="preserve">untuk mendukung perdagangan, manajemen risiko dan proses akuntansi. Dengan keunggulan ; independen, akurat, transparansi, terpercaya. Cakupan meliputi </w:t>
      </w:r>
      <w:r w:rsidRPr="00325A4D">
        <w:rPr>
          <w:color w:val="auto"/>
          <w:sz w:val="22"/>
          <w:szCs w:val="22"/>
          <w:lang w:val="id-ID"/>
        </w:rPr>
        <w:t>Lebih dari 2500 ISIN. Harga sekuritas termasuk obligasi pemerintah, kuasi-pemerintah, obligasi korporasi dan sukuk serta surat berharga yang diperingkat dan tidak memiliki peringkat.</w:t>
      </w:r>
      <w:r w:rsidRPr="00325A4D">
        <w:rPr>
          <w:sz w:val="22"/>
          <w:szCs w:val="22"/>
          <w:lang w:val="id-ID"/>
        </w:rPr>
        <w:t xml:space="preserve"> Distribusi melalui </w:t>
      </w:r>
      <w:r w:rsidRPr="00325A4D">
        <w:rPr>
          <w:color w:val="auto"/>
          <w:sz w:val="22"/>
          <w:szCs w:val="22"/>
          <w:lang w:val="id-ID"/>
        </w:rPr>
        <w:t>Pengiriman melalui Terminal BondStream dan SFTP. Tersedia secara global melalui mitra internasional Intercontinental Exchange (ICE), Refinit</w:t>
      </w:r>
      <w:r w:rsidRPr="00325A4D">
        <w:rPr>
          <w:sz w:val="22"/>
          <w:szCs w:val="22"/>
          <w:lang w:val="id-ID"/>
        </w:rPr>
        <w:t>iv dan FactSet Research Systems</w:t>
      </w:r>
    </w:p>
    <w:p w:rsidR="003D3C6C" w:rsidRPr="00791B8F" w:rsidP="003D3C6C">
      <w:pPr>
        <w:spacing w:after="0" w:line="240" w:lineRule="auto"/>
        <w:ind w:firstLine="720"/>
        <w:jc w:val="both"/>
        <w:rPr>
          <w:rFonts w:ascii="Times New Roman" w:hAnsi="Times New Roman" w:cs="Times New Roman"/>
          <w:lang w:val="id-ID"/>
        </w:rPr>
      </w:pPr>
    </w:p>
    <w:p w:rsidR="003D3C6C" w:rsidRPr="00325A4D" w:rsidP="003D3C6C">
      <w:pPr>
        <w:pStyle w:val="Default"/>
        <w:numPr>
          <w:ilvl w:val="2"/>
          <w:numId w:val="45"/>
        </w:numPr>
        <w:tabs>
          <w:tab w:val="left" w:pos="1440"/>
        </w:tabs>
        <w:ind w:left="900" w:hanging="360"/>
        <w:jc w:val="both"/>
        <w:rPr>
          <w:sz w:val="22"/>
          <w:szCs w:val="22"/>
          <w:lang w:val="id-ID"/>
        </w:rPr>
      </w:pPr>
      <w:r w:rsidRPr="00325A4D">
        <w:rPr>
          <w:sz w:val="22"/>
          <w:szCs w:val="22"/>
          <w:lang w:val="id-ID"/>
        </w:rPr>
        <w:t>Referensi Data</w:t>
      </w:r>
    </w:p>
    <w:p w:rsidR="00F06007" w:rsidRPr="00325A4D" w:rsidP="00F06007">
      <w:pPr>
        <w:pStyle w:val="Default"/>
        <w:tabs>
          <w:tab w:val="left" w:pos="1440"/>
        </w:tabs>
        <w:ind w:left="900"/>
        <w:jc w:val="both"/>
        <w:rPr>
          <w:sz w:val="22"/>
          <w:szCs w:val="22"/>
          <w:lang w:val="id-ID"/>
        </w:rPr>
      </w:pPr>
      <w:r w:rsidRPr="00325A4D">
        <w:rPr>
          <w:sz w:val="22"/>
          <w:szCs w:val="22"/>
          <w:lang w:val="id-ID"/>
        </w:rPr>
        <w:t>Basis data lengkap sekuritas Pendapatan Tetap dan data pasar keuangan disusun, dikumpulkan, dan divalidasi secar</w:t>
      </w:r>
      <w:r w:rsidRPr="00325A4D" w:rsidR="00325A4D">
        <w:rPr>
          <w:sz w:val="22"/>
          <w:szCs w:val="22"/>
          <w:lang w:val="id-ID"/>
        </w:rPr>
        <w:t>a metodis dari berbagai sumber dengan m</w:t>
      </w:r>
      <w:r w:rsidRPr="00325A4D">
        <w:rPr>
          <w:sz w:val="22"/>
          <w:szCs w:val="22"/>
          <w:lang w:val="id-ID"/>
        </w:rPr>
        <w:t>engumpulkan intelijen pasar secara instan dari banyak data referensi baik di titik a</w:t>
      </w:r>
      <w:r w:rsidRPr="00325A4D" w:rsidR="00325A4D">
        <w:rPr>
          <w:sz w:val="22"/>
          <w:szCs w:val="22"/>
          <w:lang w:val="id-ID"/>
        </w:rPr>
        <w:t>wal atau tingkat pasar sekunder dan m</w:t>
      </w:r>
      <w:r w:rsidRPr="00325A4D">
        <w:rPr>
          <w:sz w:val="22"/>
          <w:szCs w:val="22"/>
          <w:lang w:val="id-ID"/>
        </w:rPr>
        <w:t xml:space="preserve">emanfaatkan database lengkap </w:t>
      </w:r>
      <w:r w:rsidRPr="00325A4D" w:rsidR="00325A4D">
        <w:rPr>
          <w:sz w:val="22"/>
          <w:szCs w:val="22"/>
          <w:lang w:val="id-ID"/>
        </w:rPr>
        <w:t xml:space="preserve">yang dimiliki </w:t>
      </w:r>
      <w:r w:rsidRPr="00325A4D">
        <w:rPr>
          <w:sz w:val="22"/>
          <w:szCs w:val="22"/>
          <w:lang w:val="id-ID"/>
        </w:rPr>
        <w:t>untuk membantu meningkatkan pengambilan keputusan, proses manajemen risiko, dan efisiensi operasional.</w:t>
      </w:r>
    </w:p>
    <w:p w:rsidR="00F06007" w:rsidRPr="00325A4D" w:rsidP="00F06007">
      <w:pPr>
        <w:pStyle w:val="Default"/>
        <w:tabs>
          <w:tab w:val="left" w:pos="1440"/>
        </w:tabs>
        <w:ind w:left="900"/>
        <w:jc w:val="both"/>
        <w:rPr>
          <w:sz w:val="22"/>
          <w:szCs w:val="22"/>
          <w:lang w:val="id-ID"/>
        </w:rPr>
      </w:pPr>
    </w:p>
    <w:p w:rsidR="003D3C6C" w:rsidRPr="00325A4D" w:rsidP="003D3C6C">
      <w:pPr>
        <w:pStyle w:val="Default"/>
        <w:numPr>
          <w:ilvl w:val="2"/>
          <w:numId w:val="45"/>
        </w:numPr>
        <w:tabs>
          <w:tab w:val="left" w:pos="1440"/>
        </w:tabs>
        <w:ind w:left="900" w:hanging="360"/>
        <w:jc w:val="both"/>
        <w:rPr>
          <w:sz w:val="22"/>
          <w:szCs w:val="22"/>
          <w:lang w:val="id-ID"/>
        </w:rPr>
      </w:pPr>
      <w:r w:rsidRPr="00325A4D">
        <w:rPr>
          <w:sz w:val="22"/>
          <w:szCs w:val="22"/>
          <w:lang w:val="id-ID"/>
        </w:rPr>
        <w:t>Tolak Ukur</w:t>
      </w:r>
    </w:p>
    <w:p w:rsidR="00325A4D" w:rsidRPr="00325A4D" w:rsidP="00325A4D">
      <w:pPr>
        <w:pStyle w:val="Default"/>
        <w:tabs>
          <w:tab w:val="left" w:pos="1440"/>
        </w:tabs>
        <w:ind w:left="900"/>
        <w:jc w:val="both"/>
        <w:rPr>
          <w:sz w:val="22"/>
          <w:szCs w:val="22"/>
          <w:lang w:val="id-ID"/>
        </w:rPr>
      </w:pPr>
      <w:r w:rsidRPr="00325A4D">
        <w:rPr>
          <w:sz w:val="22"/>
          <w:szCs w:val="22"/>
          <w:lang w:val="id-ID"/>
        </w:rPr>
        <w:t>Indeks Obligasi dan Sukuk BPAM Refinitiv adalah seri indeks obligasi terlengkap dan terpercaya yang tersedia untuk Pasar Pendapatan Tetap Malaysia. BPAM adalah pencetus, pengembang, dan agen penghitung. Indeks-indeks tersebut diberi merek bersama dengan Refinitiv untuk distribusi global. Indeks Obligasi dan Sukuk BPAM Refinitiv adalah standar yang ditetapkan untuk mengukur kinerja pasar obligasi Ringgit dan banyak digunakan oleh sisi beli secara global. Dengan pengetahuan pasar lokal yang luas dan keahlian indeks, BPAM juga dapat menawarkan tolok ukur yang disesuaikan untuk memenuhi kebutuhan klien.</w:t>
      </w:r>
    </w:p>
    <w:p w:rsidR="003D3C6C" w:rsidRPr="00325A4D" w:rsidP="003D3C6C">
      <w:pPr>
        <w:pStyle w:val="Default"/>
        <w:numPr>
          <w:ilvl w:val="2"/>
          <w:numId w:val="45"/>
        </w:numPr>
        <w:tabs>
          <w:tab w:val="left" w:pos="1440"/>
        </w:tabs>
        <w:ind w:left="900" w:hanging="360"/>
        <w:jc w:val="both"/>
        <w:rPr>
          <w:sz w:val="22"/>
          <w:szCs w:val="22"/>
          <w:lang w:val="id-ID"/>
        </w:rPr>
      </w:pPr>
      <w:r w:rsidRPr="00325A4D">
        <w:rPr>
          <w:sz w:val="22"/>
          <w:szCs w:val="22"/>
          <w:lang w:val="id-ID"/>
        </w:rPr>
        <w:t>Analisis</w:t>
      </w:r>
    </w:p>
    <w:p w:rsidR="00325A4D" w:rsidRPr="00325A4D" w:rsidP="00325A4D">
      <w:pPr>
        <w:pStyle w:val="Default"/>
        <w:tabs>
          <w:tab w:val="left" w:pos="1440"/>
        </w:tabs>
        <w:ind w:left="900"/>
        <w:jc w:val="both"/>
        <w:rPr>
          <w:sz w:val="22"/>
          <w:szCs w:val="22"/>
          <w:lang w:val="id-ID"/>
        </w:rPr>
      </w:pPr>
      <w:r w:rsidRPr="00325A4D">
        <w:rPr>
          <w:sz w:val="22"/>
          <w:szCs w:val="22"/>
          <w:lang w:val="id-ID"/>
        </w:rPr>
        <w:t>Dalam pasar keuangan yang lancar dan kompleks, membuat keputusan yang terinformasi dengan baik hanya mungkin jika seseorang memiliki pengetahuan yang mendalam tentang pasar. Menguraikan sifat sebenarnya dari pasar dari data yang banyak memungkinkan pengambilan keputusan yang dapat membuat atau menghancurkan perdagangan. BPAM menghasilkan banyak analitik pada perdagangan, harga, likuiditas, penerbitan, dan peringkat tersirat. Rangkaian layanan analitik kami menganalisis, menilai, dan menguraikan kondisi pasar yang kompleks untuk membantu meminimalkan risiko dan biaya, memaksimalkan keuntungan, dan mengidentifikasi peluang investasi yang tersembunyi.</w:t>
      </w:r>
    </w:p>
    <w:p w:rsidR="00325A4D" w:rsidP="00325A4D">
      <w:pPr>
        <w:pStyle w:val="Default"/>
        <w:tabs>
          <w:tab w:val="left" w:pos="1440"/>
        </w:tabs>
        <w:ind w:left="900"/>
        <w:jc w:val="both"/>
        <w:rPr>
          <w:lang w:val="id-ID"/>
        </w:rPr>
      </w:pPr>
    </w:p>
    <w:p w:rsidR="003D3C6C" w:rsidRPr="003D3C6C" w:rsidP="00325A4D">
      <w:pPr>
        <w:pStyle w:val="Default"/>
        <w:tabs>
          <w:tab w:val="left" w:pos="1440"/>
        </w:tabs>
        <w:ind w:left="900"/>
        <w:jc w:val="both"/>
        <w:rPr>
          <w:lang w:val="id-ID"/>
        </w:rPr>
      </w:pPr>
    </w:p>
    <w:p w:rsidR="00A26BC8" w:rsidRPr="00D443E0" w:rsidP="00D443E0">
      <w:pPr>
        <w:pStyle w:val="Heading2"/>
        <w:numPr>
          <w:ilvl w:val="2"/>
          <w:numId w:val="1"/>
        </w:numPr>
        <w:spacing w:before="0" w:line="240" w:lineRule="auto"/>
        <w:ind w:left="851" w:hanging="851"/>
        <w:jc w:val="both"/>
        <w:rPr>
          <w:rFonts w:ascii="Times New Roman" w:hAnsi="Times New Roman" w:cs="Times New Roman"/>
          <w:color w:val="auto"/>
          <w:sz w:val="22"/>
          <w:szCs w:val="22"/>
          <w:lang w:val="id-ID"/>
        </w:rPr>
      </w:pPr>
      <w:bookmarkStart w:id="20" w:name="_Toc51420591"/>
      <w:r w:rsidRPr="00D443E0">
        <w:rPr>
          <w:rFonts w:ascii="Times New Roman" w:hAnsi="Times New Roman" w:cs="Times New Roman"/>
          <w:color w:val="auto"/>
          <w:sz w:val="22"/>
          <w:szCs w:val="22"/>
          <w:lang w:val="id-ID"/>
        </w:rPr>
        <w:t xml:space="preserve">Regulasi </w:t>
      </w:r>
      <w:r w:rsidRPr="00D443E0" w:rsidR="00214B09">
        <w:rPr>
          <w:rFonts w:ascii="Times New Roman" w:hAnsi="Times New Roman" w:cs="Times New Roman"/>
          <w:color w:val="auto"/>
          <w:sz w:val="22"/>
          <w:szCs w:val="22"/>
          <w:lang w:val="id-ID"/>
        </w:rPr>
        <w:t>Pasar Modal Syariah Indonesia dan Malaysia</w:t>
      </w:r>
      <w:bookmarkEnd w:id="20"/>
    </w:p>
    <w:p w:rsidR="00A26BC8" w:rsidRPr="00D443E0" w:rsidP="009572FC">
      <w:pPr>
        <w:shd w:val="clear" w:color="auto" w:fill="FFFFFF"/>
        <w:spacing w:before="240" w:after="0" w:line="240" w:lineRule="auto"/>
        <w:ind w:firstLine="720"/>
        <w:jc w:val="both"/>
        <w:textAlignment w:val="baseline"/>
        <w:rPr>
          <w:rFonts w:ascii="Times New Roman" w:hAnsi="Times New Roman" w:cs="Times New Roman"/>
          <w:lang w:val="id-ID"/>
        </w:rPr>
      </w:pPr>
      <w:r w:rsidRPr="00D443E0">
        <w:rPr>
          <w:rFonts w:ascii="Times New Roman" w:hAnsi="Times New Roman" w:cs="Times New Roman"/>
          <w:lang w:val="id-ID"/>
        </w:rPr>
        <w:t>Perkembangan</w:t>
      </w:r>
      <w:r w:rsidRPr="00D443E0">
        <w:rPr>
          <w:rFonts w:ascii="Times New Roman" w:hAnsi="Times New Roman" w:cs="Times New Roman"/>
        </w:rPr>
        <w:t xml:space="preserve"> pasar modal </w:t>
      </w:r>
      <w:r w:rsidRPr="00D443E0">
        <w:rPr>
          <w:rFonts w:ascii="Times New Roman" w:hAnsi="Times New Roman" w:cs="Times New Roman"/>
          <w:lang w:val="id-ID"/>
        </w:rPr>
        <w:t>syariah yang</w:t>
      </w:r>
      <w:r w:rsidRPr="00D443E0">
        <w:rPr>
          <w:rFonts w:ascii="Times New Roman" w:hAnsi="Times New Roman" w:cs="Times New Roman"/>
        </w:rPr>
        <w:t xml:space="preserve"> dinamis </w:t>
      </w:r>
      <w:r w:rsidRPr="00D443E0">
        <w:rPr>
          <w:rFonts w:ascii="Times New Roman" w:hAnsi="Times New Roman" w:cs="Times New Roman"/>
          <w:lang w:val="id-ID"/>
        </w:rPr>
        <w:t xml:space="preserve">dapat </w:t>
      </w:r>
      <w:r w:rsidRPr="00D443E0">
        <w:rPr>
          <w:rFonts w:ascii="Times New Roman" w:hAnsi="Times New Roman" w:cs="Times New Roman"/>
        </w:rPr>
        <w:t xml:space="preserve">meningkatkan pertumbuhan ekonomi </w:t>
      </w:r>
      <w:r w:rsidRPr="00D443E0">
        <w:rPr>
          <w:rFonts w:ascii="Times New Roman" w:hAnsi="Times New Roman" w:cs="Times New Roman"/>
          <w:lang w:val="id-ID"/>
        </w:rPr>
        <w:t>negara khususnya Indonesia yang</w:t>
      </w:r>
      <w:r w:rsidRPr="00D443E0">
        <w:rPr>
          <w:rFonts w:ascii="Times New Roman" w:hAnsi="Times New Roman" w:cs="Times New Roman"/>
          <w:shd w:val="clear" w:color="auto" w:fill="FFFFFF"/>
        </w:rPr>
        <w:t xml:space="preserve"> merupakan negara </w:t>
      </w:r>
      <w:r w:rsidRPr="00D443E0">
        <w:rPr>
          <w:rFonts w:ascii="Times New Roman" w:hAnsi="Times New Roman" w:cs="Times New Roman"/>
          <w:shd w:val="clear" w:color="auto" w:fill="FFFFFF"/>
          <w:lang w:val="id-ID"/>
        </w:rPr>
        <w:t>dengan</w:t>
      </w:r>
      <w:r w:rsidRPr="00D443E0">
        <w:rPr>
          <w:rFonts w:ascii="Times New Roman" w:hAnsi="Times New Roman" w:cs="Times New Roman"/>
          <w:shd w:val="clear" w:color="auto" w:fill="FFFFFF"/>
        </w:rPr>
        <w:t xml:space="preserve"> populasi </w:t>
      </w:r>
      <w:r w:rsidRPr="00D443E0">
        <w:rPr>
          <w:rFonts w:ascii="Times New Roman" w:hAnsi="Times New Roman" w:cs="Times New Roman"/>
          <w:shd w:val="clear" w:color="auto" w:fill="FFFFFF"/>
          <w:lang w:val="id-ID"/>
        </w:rPr>
        <w:t>masyarakat</w:t>
      </w:r>
      <w:r w:rsidRPr="00D443E0">
        <w:rPr>
          <w:rFonts w:ascii="Times New Roman" w:hAnsi="Times New Roman" w:cs="Times New Roman"/>
          <w:shd w:val="clear" w:color="auto" w:fill="FFFFFF"/>
        </w:rPr>
        <w:t xml:space="preserve"> Muslim  terbesar di dunia </w:t>
      </w:r>
      <w:r w:rsidRPr="00D443E0">
        <w:rPr>
          <w:rFonts w:ascii="Times New Roman" w:hAnsi="Times New Roman" w:cs="Times New Roman"/>
          <w:shd w:val="clear" w:color="auto" w:fill="FFFFFF"/>
          <w:lang w:val="id-ID"/>
        </w:rPr>
        <w:t>dimana</w:t>
      </w:r>
      <w:r w:rsidRPr="00D443E0">
        <w:rPr>
          <w:rFonts w:ascii="Times New Roman" w:hAnsi="Times New Roman" w:cs="Times New Roman"/>
          <w:shd w:val="clear" w:color="auto" w:fill="FFFFFF"/>
        </w:rPr>
        <w:t xml:space="preserve"> pangsa pasar industri </w:t>
      </w:r>
      <w:r w:rsidRPr="00D443E0">
        <w:rPr>
          <w:rFonts w:ascii="Times New Roman" w:hAnsi="Times New Roman" w:cs="Times New Roman"/>
          <w:shd w:val="clear" w:color="auto" w:fill="FFFFFF"/>
        </w:rPr>
        <w:t>keuangan syariah</w:t>
      </w:r>
      <w:r w:rsidRPr="00D443E0">
        <w:rPr>
          <w:rFonts w:ascii="Times New Roman" w:hAnsi="Times New Roman" w:cs="Times New Roman"/>
          <w:shd w:val="clear" w:color="auto" w:fill="FFFFFF"/>
          <w:lang w:val="id-ID"/>
        </w:rPr>
        <w:t>nya telah</w:t>
      </w:r>
      <w:r w:rsidRPr="00D443E0">
        <w:rPr>
          <w:rFonts w:ascii="Times New Roman" w:hAnsi="Times New Roman" w:cs="Times New Roman"/>
          <w:shd w:val="clear" w:color="auto" w:fill="FFFFFF"/>
        </w:rPr>
        <w:t xml:space="preserve"> mencapai 8,47 % per </w:t>
      </w:r>
      <w:r w:rsidRPr="00D443E0">
        <w:rPr>
          <w:rFonts w:ascii="Times New Roman" w:hAnsi="Times New Roman" w:cs="Times New Roman"/>
          <w:shd w:val="clear" w:color="auto" w:fill="FFFFFF"/>
          <w:lang w:val="id-ID"/>
        </w:rPr>
        <w:t>Juni 2018 (</w:t>
      </w:r>
      <w:r>
        <w:fldChar w:fldCharType="begin"/>
      </w:r>
      <w:r>
        <w:instrText xml:space="preserve"> HYPERLINK "http://www.ojk.go.id" </w:instrText>
      </w:r>
      <w:r>
        <w:fldChar w:fldCharType="separate"/>
      </w:r>
      <w:r w:rsidRPr="00D443E0">
        <w:rPr>
          <w:rStyle w:val="Hyperlink"/>
          <w:rFonts w:ascii="Times New Roman" w:hAnsi="Times New Roman" w:cs="Times New Roman"/>
          <w:color w:val="auto"/>
          <w:shd w:val="clear" w:color="auto" w:fill="FFFFFF"/>
          <w:lang w:val="id-ID"/>
        </w:rPr>
        <w:t>www.ojk.go.id</w:t>
      </w:r>
      <w:r>
        <w:fldChar w:fldCharType="end"/>
      </w:r>
      <w:r w:rsidRPr="00D443E0">
        <w:rPr>
          <w:rFonts w:ascii="Times New Roman" w:hAnsi="Times New Roman" w:cs="Times New Roman"/>
          <w:shd w:val="clear" w:color="auto" w:fill="FFFFFF"/>
          <w:lang w:val="id-ID"/>
        </w:rPr>
        <w:t>)</w:t>
      </w:r>
      <w:r w:rsidRPr="00D443E0">
        <w:rPr>
          <w:rFonts w:ascii="Times New Roman" w:hAnsi="Times New Roman" w:cs="Times New Roman"/>
          <w:shd w:val="clear" w:color="auto" w:fill="FFFFFF"/>
        </w:rPr>
        <w:t xml:space="preserve">. </w:t>
      </w:r>
      <w:r w:rsidRPr="00D443E0">
        <w:rPr>
          <w:rFonts w:ascii="Times New Roman" w:hAnsi="Times New Roman" w:cs="Times New Roman"/>
          <w:shd w:val="clear" w:color="auto" w:fill="FFFFFF"/>
          <w:lang w:val="id-ID"/>
        </w:rPr>
        <w:t>Sementara itu g</w:t>
      </w:r>
      <w:r w:rsidRPr="00D443E0">
        <w:rPr>
          <w:rFonts w:ascii="Times New Roman" w:hAnsi="Times New Roman" w:cs="Times New Roman"/>
          <w:lang w:val="id-ID"/>
        </w:rPr>
        <w:t xml:space="preserve">una </w:t>
      </w:r>
      <w:r w:rsidRPr="00D443E0">
        <w:rPr>
          <w:rFonts w:ascii="Times New Roman" w:hAnsi="Times New Roman" w:cs="Times New Roman"/>
        </w:rPr>
        <w:t xml:space="preserve">mendorong terciptanya </w:t>
      </w:r>
      <w:r w:rsidRPr="00D443E0">
        <w:rPr>
          <w:rFonts w:ascii="Times New Roman" w:hAnsi="Times New Roman" w:cs="Times New Roman"/>
          <w:lang w:val="id-ID"/>
        </w:rPr>
        <w:t xml:space="preserve">Pasar Modal khususnya Pasar Modal Syariah dengan </w:t>
      </w:r>
      <w:r w:rsidRPr="00D443E0">
        <w:rPr>
          <w:rFonts w:ascii="Times New Roman" w:hAnsi="Times New Roman" w:cs="Times New Roman"/>
        </w:rPr>
        <w:t>kondisi pasar yang objektif, adil, dan transparan</w:t>
      </w:r>
      <w:r w:rsidRPr="00D443E0">
        <w:rPr>
          <w:rFonts w:ascii="Times New Roman" w:hAnsi="Times New Roman" w:cs="Times New Roman"/>
          <w:lang w:val="id-ID"/>
        </w:rPr>
        <w:t xml:space="preserve">, pemerintah mengeluarkan beberapa regulasi yang dinilai penting berkaitan dengan ketentuan </w:t>
      </w:r>
      <w:r w:rsidRPr="00D443E0">
        <w:rPr>
          <w:rFonts w:ascii="Times New Roman" w:hAnsi="Times New Roman" w:cs="Times New Roman"/>
        </w:rPr>
        <w:t>penggunaan</w:t>
      </w:r>
      <w:r w:rsidRPr="00D443E0">
        <w:rPr>
          <w:rFonts w:ascii="Times New Roman" w:hAnsi="Times New Roman" w:cs="Times New Roman"/>
          <w:lang w:val="id-ID"/>
        </w:rPr>
        <w:t xml:space="preserve"> Harga Pasar Wajar/</w:t>
      </w:r>
      <w:r w:rsidRPr="00D443E0">
        <w:rPr>
          <w:rFonts w:ascii="Times New Roman" w:hAnsi="Times New Roman" w:cs="Times New Roman"/>
          <w:i/>
          <w:lang w:val="id-ID"/>
        </w:rPr>
        <w:t>Fair Price</w:t>
      </w:r>
      <w:r w:rsidRPr="00D443E0">
        <w:rPr>
          <w:rFonts w:ascii="Times New Roman" w:hAnsi="Times New Roman" w:cs="Times New Roman"/>
          <w:lang w:val="id-ID"/>
        </w:rPr>
        <w:t xml:space="preserve"> dalam kegiatan transaksi maupun pelaporan Lembaga Keuangan serta produk Reksadana, sebagaimana diatur dalam regulasi terkait berikut :</w:t>
      </w:r>
    </w:p>
    <w:p w:rsidR="00A26BC8" w:rsidRPr="00D443E0" w:rsidP="003A4BBD">
      <w:pPr>
        <w:pStyle w:val="ListParagraph"/>
        <w:numPr>
          <w:ilvl w:val="0"/>
          <w:numId w:val="29"/>
        </w:numPr>
        <w:autoSpaceDE w:val="0"/>
        <w:autoSpaceDN w:val="0"/>
        <w:adjustRightInd w:val="0"/>
        <w:spacing w:before="240" w:after="0" w:line="240" w:lineRule="auto"/>
        <w:ind w:left="1080" w:hanging="540"/>
        <w:jc w:val="both"/>
        <w:rPr>
          <w:rFonts w:ascii="Times New Roman" w:hAnsi="Times New Roman" w:cs="Times New Roman"/>
        </w:rPr>
      </w:pPr>
      <w:r w:rsidRPr="00D443E0">
        <w:rPr>
          <w:rFonts w:ascii="Times New Roman" w:hAnsi="Times New Roman" w:cs="Times New Roman"/>
        </w:rPr>
        <w:t>Revisi Peraturan Bapepam-LK Nomor IV.C.2 tentang Nilai Pasar Wajar dari Efek dalam Portofolio Reksa Dana setiap MI yang mengelola reksadana wajib menghitung nilai pasar wajar dari efek bersifat utang dalam portofolio reksadana dengan menggunaan referensi harga pasar wajar yang ditetapkan oleh IBPA.</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Keputusan</w:t>
      </w:r>
      <w:r w:rsidRPr="00D443E0">
        <w:rPr>
          <w:rFonts w:ascii="Times New Roman" w:hAnsi="Times New Roman" w:cs="Times New Roman"/>
        </w:rPr>
        <w:t xml:space="preserve"> Bapepam-LK Nomor: KEP-367/BL/2012 tentang nilai pasar wajar dari efek dalam portofolio reksa dana</w:t>
      </w:r>
      <w:r w:rsidRPr="00D443E0">
        <w:rPr>
          <w:rFonts w:ascii="Times New Roman" w:hAnsi="Times New Roman" w:cs="Times New Roman"/>
          <w:lang w:val="id-ID"/>
        </w:rPr>
        <w:t xml:space="preserve">, </w:t>
      </w:r>
      <w:r w:rsidRPr="00D443E0">
        <w:rPr>
          <w:rFonts w:ascii="Times New Roman" w:hAnsi="Times New Roman" w:cs="Times New Roman"/>
        </w:rPr>
        <w:t>nilai pasar wajar dari efek dalam portofolio reksa dana wajib dihitung dan disampaikan oleh manajer investasi kepada bank kustodian paling lambat pukul 17.00 wib setiap hari bursa, dengan ketentuan sebagai berikut</w:t>
      </w:r>
      <w:r w:rsidRPr="00D443E0">
        <w:rPr>
          <w:rFonts w:ascii="Times New Roman" w:hAnsi="Times New Roman" w:cs="Times New Roman"/>
          <w:lang w:val="id-ID"/>
        </w:rPr>
        <w:t xml:space="preserve">, </w:t>
      </w:r>
      <w:r w:rsidRPr="00D443E0">
        <w:rPr>
          <w:rFonts w:ascii="Times New Roman" w:hAnsi="Times New Roman" w:cs="Times New Roman"/>
        </w:rPr>
        <w:t>efek yang diperdagangkan di luar bursa efek (over the counter); penghitungan nilai pasar wajar dari efek tersebut menggunakan harga pasar wajar yang ditetapkan oleh LPHE sebagai harga acuan bagi manajer investasi</w:t>
      </w:r>
      <w:r w:rsidRPr="00D443E0">
        <w:rPr>
          <w:rFonts w:ascii="Times New Roman" w:hAnsi="Times New Roman" w:cs="Times New Roman"/>
          <w:lang w:val="id-ID"/>
        </w:rPr>
        <w:t xml:space="preserve"> salinan</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rPr>
      </w:pPr>
      <w:r w:rsidRPr="00D443E0">
        <w:rPr>
          <w:rFonts w:ascii="Times New Roman" w:hAnsi="Times New Roman" w:cs="Times New Roman"/>
        </w:rPr>
        <w:t xml:space="preserve">Peraturan Menteri Keuangan Nomor 53/PMK.010/2012 tentang Kesehatan Keuangan Perusahaan Asuransi dan Perusahaan Reasuransi. Di dalam pasal 5 peraturan tersebut disebutkan instrumen-instrumen yang wajib mengacu pada harga yang dikeluarkan oleh LPHE adalah instrumen obligasi korporasi, </w:t>
      </w:r>
      <w:r w:rsidRPr="00D443E0">
        <w:rPr>
          <w:rFonts w:ascii="Times New Roman" w:hAnsi="Times New Roman" w:cs="Times New Roman"/>
          <w:i/>
        </w:rPr>
        <w:t>sukuk</w:t>
      </w:r>
      <w:r w:rsidRPr="00D443E0">
        <w:rPr>
          <w:rFonts w:ascii="Times New Roman" w:hAnsi="Times New Roman" w:cs="Times New Roman"/>
        </w:rPr>
        <w:t xml:space="preserve"> korporasi, surat berharga negara, surat berharga selain yang dikeluarkan oleh Pemerintah Republik Indonesia, surat berharga yang diterbitkan oleh lembaga multinasional.</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rPr>
      </w:pPr>
      <w:r w:rsidRPr="00D443E0">
        <w:rPr>
          <w:rFonts w:ascii="Times New Roman" w:hAnsi="Times New Roman" w:cs="Times New Roman"/>
        </w:rPr>
        <w:t xml:space="preserve">Peraturan Ketua Bapepam-LK nomor PER-05/BL/2012 tentang Penyusunan Laporan Keuangan dan Dasar Penilaian Investasi Bagi Dana Pensiun. Pada pasal 6, dalam peraturan tersebut disebutkan instrumen-instrumen yang wajib mengacu pada harga yang dikeluarkan oleh LPHE adalah instrument obligasi korporasi, </w:t>
      </w:r>
      <w:r w:rsidRPr="00D443E0">
        <w:rPr>
          <w:rFonts w:ascii="Times New Roman" w:hAnsi="Times New Roman" w:cs="Times New Roman"/>
          <w:i/>
        </w:rPr>
        <w:t>sukuk</w:t>
      </w:r>
      <w:r w:rsidRPr="00D443E0">
        <w:rPr>
          <w:rFonts w:ascii="Times New Roman" w:hAnsi="Times New Roman" w:cs="Times New Roman"/>
        </w:rPr>
        <w:t xml:space="preserve"> korporasi, surat berharga negara, Kontrak Investasi Kolektif, Efek Beragun Aset.</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 xml:space="preserve">Peraturan Menteri Keuangan RI Nomor 55/PMK.010/2012 tentang Perubahan atas Peraturan Menkeu Nomor 79/PMK.010/2011 tentang Kesehatan Keuangan Badan Penyelenggara Program Tabungan Hari Tua PNS dimana penilaian atas kekayaan yang diperkenankan dalam bentuk investasi berupa obligasi dan </w:t>
      </w:r>
      <w:r w:rsidRPr="00D443E0">
        <w:rPr>
          <w:rFonts w:ascii="Times New Roman" w:hAnsi="Times New Roman" w:cs="Times New Roman"/>
          <w:i/>
          <w:lang w:val="id-ID"/>
        </w:rPr>
        <w:t xml:space="preserve">sukuk, </w:t>
      </w:r>
      <w:r w:rsidRPr="00D443E0">
        <w:rPr>
          <w:rFonts w:ascii="Times New Roman" w:hAnsi="Times New Roman" w:cs="Times New Roman"/>
          <w:lang w:val="id-ID"/>
        </w:rPr>
        <w:t>berdasarkan nilai pasar wajar yang ditetapkan oleh LPHE.</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 xml:space="preserve">Surat Edaran OJK Nomor 18/SEOJK.04/2013 tentang Kriteria pernyataan tertulis oleh OJK dan tata cara penentuan nilai aset pemodal yang hilang, dalam rangka penggunaan dana perlindungan pemodal, tata cara penentuan nilai aset pemodal yang hilang, apabila efek adalah efek bersifat utang dan/atau </w:t>
      </w:r>
      <w:r w:rsidRPr="00D443E0">
        <w:rPr>
          <w:rFonts w:ascii="Times New Roman" w:hAnsi="Times New Roman" w:cs="Times New Roman"/>
          <w:i/>
          <w:lang w:val="id-ID"/>
        </w:rPr>
        <w:t>sukuk</w:t>
      </w:r>
      <w:r w:rsidRPr="00D443E0">
        <w:rPr>
          <w:rFonts w:ascii="Times New Roman" w:hAnsi="Times New Roman" w:cs="Times New Roman"/>
          <w:lang w:val="id-ID"/>
        </w:rPr>
        <w:t xml:space="preserve"> dan lembaga penilai harga efek menerbitkan harga pasar wajarnya, penetapan nilainya ditentukan </w:t>
      </w:r>
      <w:r w:rsidRPr="00D443E0">
        <w:rPr>
          <w:rFonts w:ascii="Times New Roman" w:hAnsi="Times New Roman" w:cs="Times New Roman"/>
          <w:lang w:val="id-ID"/>
        </w:rPr>
        <w:t>berdasarkan jumlah efek yang hilang dikalikan dengan harga rata-rata dari harga pasar wajar yang ditetapkan oleh lembaga penilai harga efek.</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 xml:space="preserve">Peraturan OJK Nomor 9/POJK.04/2015 Tentang Pedoman Transaksi </w:t>
      </w:r>
      <w:r w:rsidRPr="00D443E0">
        <w:rPr>
          <w:rFonts w:ascii="Times New Roman" w:hAnsi="Times New Roman" w:cs="Times New Roman"/>
          <w:i/>
          <w:iCs/>
          <w:lang w:val="id-ID"/>
        </w:rPr>
        <w:t xml:space="preserve">Repurchase Agreement </w:t>
      </w:r>
      <w:r w:rsidRPr="00D443E0">
        <w:rPr>
          <w:rFonts w:ascii="Times New Roman" w:hAnsi="Times New Roman" w:cs="Times New Roman"/>
          <w:lang w:val="id-ID"/>
        </w:rPr>
        <w:t xml:space="preserve">Bagi Lembaga Jasa Keuangan dimana transaksi Repo berupa </w:t>
      </w:r>
      <w:r w:rsidRPr="00D443E0">
        <w:rPr>
          <w:rFonts w:ascii="Times New Roman" w:hAnsi="Times New Roman" w:cs="Times New Roman"/>
        </w:rPr>
        <w:t>Efek bersifat utang, penyesuaian nilai Efek dengan nilai pasar wajar (</w:t>
      </w:r>
      <w:r w:rsidRPr="00D443E0">
        <w:rPr>
          <w:rFonts w:ascii="Times New Roman" w:hAnsi="Times New Roman" w:cs="Times New Roman"/>
          <w:i/>
          <w:iCs/>
        </w:rPr>
        <w:t>mark-to-market</w:t>
      </w:r>
      <w:r w:rsidRPr="00D443E0">
        <w:rPr>
          <w:rFonts w:ascii="Times New Roman" w:hAnsi="Times New Roman" w:cs="Times New Roman"/>
        </w:rPr>
        <w:t xml:space="preserve">) wajib menggunakan harga acuan yang ditetapkan Lembaga Penilaian Harga Efek yaitu salah satunya instrument </w:t>
      </w:r>
      <w:r w:rsidRPr="00D443E0">
        <w:rPr>
          <w:rFonts w:ascii="Times New Roman" w:hAnsi="Times New Roman" w:cs="Times New Roman"/>
          <w:i/>
        </w:rPr>
        <w:t>Sukuk</w:t>
      </w:r>
      <w:r w:rsidRPr="00D443E0">
        <w:rPr>
          <w:rFonts w:ascii="Times New Roman" w:hAnsi="Times New Roman" w:cs="Times New Roman"/>
        </w:rPr>
        <w:t xml:space="preserve"> Korporasi.</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 xml:space="preserve">Surat Edaran OJK Nomor 9 /SEOJK.05/2016 tentang Dasar Penilaian Investasi Dana Pensiun, bentuk dan susunan serta tata cara penyampaian laporan investasi tahunan dana pensiun  yaitu penilaian menggunakan nilai wajar yang ditetapkan oleh lembaga penilaian harga efek yang telah memperoleh izin usaha dari ojk atau lembaga penilaian harga efek yang telah diakui secara internasional; ketentuan dasar penilaian jenis investasi dana pensiun sebagaimana dimaksud termasuk juga untuk jenis investasi yang menggunakan prinsip syariah. </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rPr>
        <w:t xml:space="preserve">Surat Edaran </w:t>
      </w:r>
      <w:r w:rsidRPr="00D443E0">
        <w:rPr>
          <w:rFonts w:ascii="Times New Roman" w:hAnsi="Times New Roman" w:cs="Times New Roman"/>
          <w:lang w:val="id-ID"/>
        </w:rPr>
        <w:t>OJK Nomor</w:t>
      </w:r>
      <w:r w:rsidRPr="00D443E0">
        <w:rPr>
          <w:rFonts w:ascii="Times New Roman" w:hAnsi="Times New Roman" w:cs="Times New Roman"/>
        </w:rPr>
        <w:t xml:space="preserve"> 22 /</w:t>
      </w:r>
      <w:r w:rsidRPr="00D443E0">
        <w:rPr>
          <w:rFonts w:ascii="Times New Roman" w:hAnsi="Times New Roman" w:cs="Times New Roman"/>
          <w:lang w:val="id-ID"/>
        </w:rPr>
        <w:t>SEOJK</w:t>
      </w:r>
      <w:r w:rsidRPr="00D443E0">
        <w:rPr>
          <w:rFonts w:ascii="Times New Roman" w:hAnsi="Times New Roman" w:cs="Times New Roman"/>
        </w:rPr>
        <w:t>.05/2017 tentang Dasar Penilaian Aset dalam bentuk investasi dan bukan investasi bagi perusahaan asuransi dan perusahaan reasuransi</w:t>
      </w:r>
      <w:r w:rsidRPr="00D443E0">
        <w:rPr>
          <w:rFonts w:ascii="Times New Roman" w:hAnsi="Times New Roman" w:cs="Times New Roman"/>
          <w:lang w:val="id-ID"/>
        </w:rPr>
        <w:t xml:space="preserve">, dimana </w:t>
      </w:r>
      <w:r w:rsidRPr="00D443E0">
        <w:rPr>
          <w:rFonts w:ascii="Times New Roman" w:hAnsi="Times New Roman" w:cs="Times New Roman"/>
        </w:rPr>
        <w:t xml:space="preserve">obligasi korporasi yang tercatat di bursa efek berdasarkan nilai wajar yang ditetapkan oleh lembaga penilaian harga efek yang telah memperoleh izin usaha dari </w:t>
      </w:r>
      <w:r w:rsidRPr="00D443E0">
        <w:rPr>
          <w:rFonts w:ascii="Times New Roman" w:hAnsi="Times New Roman" w:cs="Times New Roman"/>
          <w:lang w:val="id-ID"/>
        </w:rPr>
        <w:t xml:space="preserve">OJK </w:t>
      </w:r>
      <w:r w:rsidRPr="00D443E0">
        <w:rPr>
          <w:rFonts w:ascii="Times New Roman" w:hAnsi="Times New Roman" w:cs="Times New Roman"/>
        </w:rPr>
        <w:t>atau lembaga penilaian harga efek yang telah diakui secara internasiona</w:t>
      </w:r>
      <w:r w:rsidRPr="00D443E0">
        <w:rPr>
          <w:rFonts w:ascii="Times New Roman" w:hAnsi="Times New Roman" w:cs="Times New Roman"/>
          <w:lang w:val="id-ID"/>
        </w:rPr>
        <w:t xml:space="preserve">l, dimana </w:t>
      </w:r>
      <w:r w:rsidRPr="00D443E0">
        <w:rPr>
          <w:rFonts w:ascii="Times New Roman" w:hAnsi="Times New Roman" w:cs="Times New Roman"/>
        </w:rPr>
        <w:t>ketentuan dasar penilaian jenis investasi perusahaan termasuk juga untuk jenis investasi yang menggunakan prinsip syariah.</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rPr>
        <w:t xml:space="preserve">Peraturan </w:t>
      </w:r>
      <w:r w:rsidRPr="00D443E0">
        <w:rPr>
          <w:rFonts w:ascii="Times New Roman" w:hAnsi="Times New Roman" w:cs="Times New Roman"/>
          <w:lang w:val="id-ID"/>
        </w:rPr>
        <w:t>OJK Nomor</w:t>
      </w:r>
      <w:r w:rsidRPr="00D443E0">
        <w:rPr>
          <w:rFonts w:ascii="Times New Roman" w:hAnsi="Times New Roman" w:cs="Times New Roman"/>
        </w:rPr>
        <w:t xml:space="preserve"> 21 /POJK.04/2017 tentang Pedoman Pengelolaan Portofolio efek untuk kepentingan nasabah secara individual</w:t>
      </w:r>
      <w:r w:rsidRPr="00D443E0">
        <w:rPr>
          <w:rFonts w:ascii="Times New Roman" w:hAnsi="Times New Roman" w:cs="Times New Roman"/>
          <w:lang w:val="id-ID"/>
        </w:rPr>
        <w:t xml:space="preserve">, </w:t>
      </w:r>
      <w:r w:rsidRPr="00D443E0">
        <w:rPr>
          <w:rFonts w:ascii="Times New Roman" w:hAnsi="Times New Roman" w:cs="Times New Roman"/>
        </w:rPr>
        <w:t>dalam hal manajer investasi menghitung nilai pasar wajar atas efek pengelolaan portofolio nasabah secara individual menggunakan harga pasar wajar yang diterbitkan oleh lembaga penilaian harga efek</w:t>
      </w:r>
      <w:r w:rsidRPr="00D443E0">
        <w:rPr>
          <w:rFonts w:ascii="Times New Roman" w:hAnsi="Times New Roman" w:cs="Times New Roman"/>
          <w:lang w:val="id-ID"/>
        </w:rPr>
        <w:t>.</w:t>
      </w:r>
    </w:p>
    <w:p w:rsidR="00A26BC8" w:rsidRPr="00D443E0" w:rsidP="009572FC">
      <w:pPr>
        <w:pStyle w:val="ListParagraph"/>
        <w:numPr>
          <w:ilvl w:val="0"/>
          <w:numId w:val="29"/>
        </w:numPr>
        <w:autoSpaceDE w:val="0"/>
        <w:autoSpaceDN w:val="0"/>
        <w:adjustRightInd w:val="0"/>
        <w:spacing w:after="0" w:line="240" w:lineRule="auto"/>
        <w:ind w:left="1080" w:hanging="540"/>
        <w:jc w:val="both"/>
        <w:rPr>
          <w:rFonts w:ascii="Times New Roman" w:hAnsi="Times New Roman" w:cs="Times New Roman"/>
          <w:lang w:val="id-ID"/>
        </w:rPr>
      </w:pPr>
      <w:r w:rsidRPr="00D443E0">
        <w:rPr>
          <w:rFonts w:ascii="Times New Roman" w:hAnsi="Times New Roman" w:cs="Times New Roman"/>
          <w:lang w:val="id-ID"/>
        </w:rPr>
        <w:t>P</w:t>
      </w:r>
      <w:r w:rsidRPr="00D443E0">
        <w:rPr>
          <w:rFonts w:ascii="Times New Roman" w:hAnsi="Times New Roman" w:cs="Times New Roman"/>
        </w:rPr>
        <w:t xml:space="preserve">eraturan </w:t>
      </w:r>
      <w:r w:rsidRPr="00D443E0">
        <w:rPr>
          <w:rFonts w:ascii="Times New Roman" w:hAnsi="Times New Roman" w:cs="Times New Roman"/>
          <w:lang w:val="id-ID"/>
        </w:rPr>
        <w:t>OJK</w:t>
      </w:r>
      <w:r w:rsidRPr="00D443E0">
        <w:rPr>
          <w:rFonts w:ascii="Times New Roman" w:hAnsi="Times New Roman" w:cs="Times New Roman"/>
        </w:rPr>
        <w:t xml:space="preserve"> </w:t>
      </w:r>
      <w:r w:rsidRPr="00D443E0">
        <w:rPr>
          <w:rFonts w:ascii="Times New Roman" w:hAnsi="Times New Roman" w:cs="Times New Roman"/>
          <w:lang w:val="id-ID"/>
        </w:rPr>
        <w:t>N</w:t>
      </w:r>
      <w:r w:rsidRPr="00D443E0">
        <w:rPr>
          <w:rFonts w:ascii="Times New Roman" w:hAnsi="Times New Roman" w:cs="Times New Roman"/>
        </w:rPr>
        <w:t xml:space="preserve">omor 29 /POJK.05/2018 tentang Perubahan atas Peraturan </w:t>
      </w:r>
      <w:r w:rsidRPr="00D443E0">
        <w:rPr>
          <w:rFonts w:ascii="Times New Roman" w:hAnsi="Times New Roman" w:cs="Times New Roman"/>
          <w:lang w:val="id-ID"/>
        </w:rPr>
        <w:t xml:space="preserve">OJK Nomor </w:t>
      </w:r>
      <w:r w:rsidRPr="00D443E0">
        <w:rPr>
          <w:rFonts w:ascii="Times New Roman" w:hAnsi="Times New Roman" w:cs="Times New Roman"/>
        </w:rPr>
        <w:t>3/</w:t>
      </w:r>
      <w:r w:rsidRPr="00D443E0">
        <w:rPr>
          <w:rFonts w:ascii="Times New Roman" w:hAnsi="Times New Roman" w:cs="Times New Roman"/>
          <w:lang w:val="id-ID"/>
        </w:rPr>
        <w:t>POJK</w:t>
      </w:r>
      <w:r w:rsidRPr="00D443E0">
        <w:rPr>
          <w:rFonts w:ascii="Times New Roman" w:hAnsi="Times New Roman" w:cs="Times New Roman"/>
        </w:rPr>
        <w:t>.05/2015 tentang Investasi Dana Pensiun</w:t>
      </w:r>
      <w:r w:rsidRPr="00D443E0">
        <w:rPr>
          <w:rFonts w:ascii="Times New Roman" w:hAnsi="Times New Roman" w:cs="Times New Roman"/>
          <w:lang w:val="id-ID"/>
        </w:rPr>
        <w:t xml:space="preserve">, yaitu menambahkan redaksi </w:t>
      </w:r>
      <w:r w:rsidRPr="00D443E0">
        <w:rPr>
          <w:rFonts w:ascii="Times New Roman" w:hAnsi="Times New Roman" w:cs="Times New Roman"/>
        </w:rPr>
        <w:t>jenis investasi yang menggunakan prinsip syariah antara lain: a. produk-produk perbankan syariah sebagaimana diatur dalam undang-undang mengenai perbankan syariah termasuk didalamnya tabungan dan deposito syariah, surat berharga syariah negara (</w:t>
      </w:r>
      <w:r w:rsidRPr="00D443E0">
        <w:rPr>
          <w:rFonts w:ascii="Times New Roman" w:hAnsi="Times New Roman" w:cs="Times New Roman"/>
          <w:i/>
        </w:rPr>
        <w:t>sukuk</w:t>
      </w:r>
      <w:r w:rsidRPr="00D443E0">
        <w:rPr>
          <w:rFonts w:ascii="Times New Roman" w:hAnsi="Times New Roman" w:cs="Times New Roman"/>
        </w:rPr>
        <w:t xml:space="preserve">), </w:t>
      </w:r>
      <w:r w:rsidRPr="00D443E0">
        <w:rPr>
          <w:rFonts w:ascii="Times New Roman" w:hAnsi="Times New Roman" w:cs="Times New Roman"/>
          <w:i/>
        </w:rPr>
        <w:t>sukuk</w:t>
      </w:r>
      <w:r w:rsidRPr="00D443E0">
        <w:rPr>
          <w:rFonts w:ascii="Times New Roman" w:hAnsi="Times New Roman" w:cs="Times New Roman"/>
        </w:rPr>
        <w:t xml:space="preserve"> korporasi, reksa dana syariah, efek beragun aset syariah, dana investasi real estat syariah; dan </w:t>
      </w:r>
      <w:r w:rsidRPr="00D443E0">
        <w:rPr>
          <w:rFonts w:ascii="Times New Roman" w:hAnsi="Times New Roman" w:cs="Times New Roman"/>
          <w:lang w:val="id-ID"/>
        </w:rPr>
        <w:t>MTN</w:t>
      </w:r>
      <w:r w:rsidRPr="00D443E0">
        <w:rPr>
          <w:rFonts w:ascii="Times New Roman" w:hAnsi="Times New Roman" w:cs="Times New Roman"/>
        </w:rPr>
        <w:t xml:space="preserve"> syariah.</w:t>
      </w:r>
    </w:p>
    <w:p w:rsidR="00214B09" w:rsidRPr="00D443E0" w:rsidP="009572FC">
      <w:pPr>
        <w:shd w:val="clear" w:color="auto" w:fill="FFFFFF"/>
        <w:spacing w:before="240" w:after="0" w:line="240" w:lineRule="auto"/>
        <w:ind w:firstLine="720"/>
        <w:jc w:val="both"/>
        <w:textAlignment w:val="baseline"/>
        <w:rPr>
          <w:rFonts w:ascii="Times New Roman" w:hAnsi="Times New Roman" w:cs="Times New Roman"/>
          <w:lang w:val="id-ID"/>
        </w:rPr>
      </w:pPr>
      <w:r w:rsidRPr="00D443E0">
        <w:rPr>
          <w:rFonts w:ascii="Times New Roman" w:hAnsi="Times New Roman" w:cs="Times New Roman"/>
          <w:lang w:val="id-ID"/>
        </w:rPr>
        <w:t xml:space="preserve">Pasar Modal Syariah di Malaysia terbentuk pada awalnya karena besarnya permintaan pasar pada awal tahun 90-an. Keberhasilan penerapan perbankan syariah memicu investor untuk dapat berinvestasi sesuai dengan kaidah-kaidah investasi secara islami. Tonggak awal perkembangan investasi syariah di pasar modal Malaysia bisa dikatakan baru dimulai setelah pada tahun 1983 Pemerintah Malaysia menerbitkan obligasi syariah yang pertama dan cukup sukses. Kesuksesan ini menimbulkan permintaan yang semakin besar terhadap tersedianya instrumen </w:t>
      </w:r>
      <w:r w:rsidRPr="00D443E0">
        <w:rPr>
          <w:rFonts w:ascii="Times New Roman" w:hAnsi="Times New Roman" w:cs="Times New Roman"/>
          <w:lang w:val="id-ID"/>
        </w:rPr>
        <w:t>investasi syariah di pasar modal. Saat ini Malaysia menjadi salah satu penerbit sukuk terbesar di dunia sebesar RM112,4 miliar pada Desember 2018. Berikut beberapa peraturan pelaksananaan yang terkait pasar modal syariah khususnya instrument sukuk di Malaysia, yang terdiri dari:</w:t>
      </w:r>
    </w:p>
    <w:p w:rsidR="00214B09" w:rsidRPr="00D443E0" w:rsidP="008834F3">
      <w:pPr>
        <w:pStyle w:val="ListParagraph"/>
        <w:numPr>
          <w:ilvl w:val="0"/>
          <w:numId w:val="30"/>
        </w:numPr>
        <w:autoSpaceDE w:val="0"/>
        <w:autoSpaceDN w:val="0"/>
        <w:adjustRightInd w:val="0"/>
        <w:spacing w:before="240" w:after="0" w:line="240" w:lineRule="auto"/>
        <w:ind w:left="1080"/>
        <w:jc w:val="both"/>
        <w:rPr>
          <w:rFonts w:ascii="Times New Roman" w:hAnsi="Times New Roman" w:cs="Times New Roman"/>
        </w:rPr>
      </w:pPr>
      <w:r w:rsidRPr="00D443E0">
        <w:rPr>
          <w:rFonts w:ascii="Times New Roman" w:hAnsi="Times New Roman" w:cs="Times New Roman"/>
          <w:bCs/>
          <w:i/>
        </w:rPr>
        <w:t>Guidelines On</w:t>
      </w:r>
      <w:r w:rsidRPr="00D443E0">
        <w:rPr>
          <w:rFonts w:ascii="Times New Roman" w:hAnsi="Times New Roman" w:cs="Times New Roman"/>
          <w:bCs/>
          <w:i/>
          <w:lang w:val="id-ID"/>
        </w:rPr>
        <w:t xml:space="preserve"> </w:t>
      </w:r>
      <w:r w:rsidRPr="00D443E0">
        <w:rPr>
          <w:rFonts w:ascii="Times New Roman" w:hAnsi="Times New Roman" w:cs="Times New Roman"/>
          <w:bCs/>
          <w:i/>
        </w:rPr>
        <w:t>Issuance Of</w:t>
      </w:r>
      <w:r w:rsidRPr="00D443E0">
        <w:rPr>
          <w:rFonts w:ascii="Times New Roman" w:hAnsi="Times New Roman" w:cs="Times New Roman"/>
          <w:bCs/>
          <w:i/>
          <w:lang w:val="id-ID"/>
        </w:rPr>
        <w:t xml:space="preserve"> </w:t>
      </w:r>
      <w:r w:rsidRPr="00D443E0">
        <w:rPr>
          <w:rFonts w:ascii="Times New Roman" w:hAnsi="Times New Roman" w:cs="Times New Roman"/>
          <w:bCs/>
          <w:i/>
        </w:rPr>
        <w:t>Corporate Bonds</w:t>
      </w:r>
      <w:r w:rsidRPr="00D443E0">
        <w:rPr>
          <w:rFonts w:ascii="Times New Roman" w:hAnsi="Times New Roman" w:cs="Times New Roman"/>
          <w:bCs/>
          <w:i/>
          <w:lang w:val="id-ID"/>
        </w:rPr>
        <w:t xml:space="preserve"> </w:t>
      </w:r>
      <w:r w:rsidRPr="00D443E0">
        <w:rPr>
          <w:rFonts w:ascii="Times New Roman" w:hAnsi="Times New Roman" w:cs="Times New Roman"/>
          <w:bCs/>
          <w:i/>
        </w:rPr>
        <w:t>And Sukuk To</w:t>
      </w:r>
      <w:r w:rsidRPr="00D443E0">
        <w:rPr>
          <w:rFonts w:ascii="Times New Roman" w:hAnsi="Times New Roman" w:cs="Times New Roman"/>
          <w:bCs/>
          <w:i/>
          <w:lang w:val="id-ID"/>
        </w:rPr>
        <w:t xml:space="preserve"> </w:t>
      </w:r>
      <w:r w:rsidRPr="00D443E0">
        <w:rPr>
          <w:rFonts w:ascii="Times New Roman" w:hAnsi="Times New Roman" w:cs="Times New Roman"/>
          <w:bCs/>
          <w:i/>
        </w:rPr>
        <w:t>Retail Investors</w:t>
      </w:r>
      <w:r w:rsidRPr="00D443E0">
        <w:rPr>
          <w:rFonts w:ascii="Times New Roman" w:hAnsi="Times New Roman" w:cs="Times New Roman"/>
          <w:bCs/>
          <w:lang w:val="id-ID"/>
        </w:rPr>
        <w:t xml:space="preserve"> </w:t>
      </w:r>
      <w:r w:rsidRPr="00D443E0">
        <w:rPr>
          <w:rFonts w:ascii="Times New Roman" w:hAnsi="Times New Roman" w:cs="Times New Roman"/>
          <w:bCs/>
        </w:rPr>
        <w:t>SC-Gl/5-2015 (R5-2019)</w:t>
      </w:r>
    </w:p>
    <w:p w:rsidR="00214B09" w:rsidRPr="00D443E0" w:rsidP="009572FC">
      <w:pPr>
        <w:pStyle w:val="ListParagraph"/>
        <w:numPr>
          <w:ilvl w:val="0"/>
          <w:numId w:val="30"/>
        </w:numPr>
        <w:autoSpaceDE w:val="0"/>
        <w:autoSpaceDN w:val="0"/>
        <w:adjustRightInd w:val="0"/>
        <w:spacing w:after="0" w:line="240" w:lineRule="auto"/>
        <w:ind w:left="1080"/>
        <w:jc w:val="both"/>
        <w:rPr>
          <w:rFonts w:ascii="Times New Roman" w:hAnsi="Times New Roman" w:cs="Times New Roman"/>
          <w:bCs/>
          <w:lang w:val="id-ID"/>
        </w:rPr>
      </w:pPr>
      <w:r w:rsidRPr="00D443E0">
        <w:rPr>
          <w:rFonts w:ascii="Times New Roman" w:hAnsi="Times New Roman" w:cs="Times New Roman"/>
          <w:bCs/>
          <w:i/>
        </w:rPr>
        <w:t>Guidelines On Sukuk</w:t>
      </w:r>
      <w:r w:rsidRPr="00D443E0">
        <w:rPr>
          <w:rFonts w:ascii="Times New Roman" w:hAnsi="Times New Roman" w:cs="Times New Roman"/>
          <w:bCs/>
          <w:i/>
          <w:lang w:val="id-ID"/>
        </w:rPr>
        <w:t xml:space="preserve"> </w:t>
      </w:r>
      <w:r w:rsidRPr="00D443E0">
        <w:rPr>
          <w:rFonts w:ascii="Times New Roman" w:hAnsi="Times New Roman" w:cs="Times New Roman"/>
          <w:i/>
        </w:rPr>
        <w:t>the SC under section 377 of the Capital</w:t>
      </w:r>
      <w:r w:rsidRPr="00D443E0">
        <w:rPr>
          <w:rFonts w:ascii="Times New Roman" w:hAnsi="Times New Roman" w:cs="Times New Roman"/>
          <w:i/>
          <w:lang w:val="id-ID"/>
        </w:rPr>
        <w:t xml:space="preserve"> </w:t>
      </w:r>
      <w:r w:rsidRPr="00D443E0">
        <w:rPr>
          <w:rFonts w:ascii="Times New Roman" w:hAnsi="Times New Roman" w:cs="Times New Roman"/>
          <w:i/>
        </w:rPr>
        <w:t>Markets and Services Act 2007 (CMSA)</w:t>
      </w:r>
      <w:r w:rsidRPr="00D443E0">
        <w:rPr>
          <w:rFonts w:ascii="Times New Roman" w:hAnsi="Times New Roman" w:cs="Times New Roman"/>
          <w:lang w:val="id-ID"/>
        </w:rPr>
        <w:t xml:space="preserve"> menggantikan </w:t>
      </w:r>
      <w:r w:rsidRPr="00D443E0">
        <w:rPr>
          <w:rFonts w:ascii="Times New Roman" w:hAnsi="Times New Roman" w:cs="Times New Roman"/>
          <w:i/>
        </w:rPr>
        <w:t>the Islamic Securities Guidelines (Sukuk Guidelines)</w:t>
      </w:r>
      <w:r w:rsidRPr="00D443E0">
        <w:rPr>
          <w:rFonts w:ascii="Times New Roman" w:hAnsi="Times New Roman" w:cs="Times New Roman"/>
        </w:rPr>
        <w:t xml:space="preserve"> </w:t>
      </w:r>
      <w:r w:rsidRPr="00D443E0">
        <w:rPr>
          <w:rFonts w:ascii="Times New Roman" w:hAnsi="Times New Roman" w:cs="Times New Roman"/>
          <w:lang w:val="id-ID"/>
        </w:rPr>
        <w:t>yang terbit pada</w:t>
      </w:r>
      <w:r w:rsidRPr="00D443E0">
        <w:rPr>
          <w:rFonts w:ascii="Times New Roman" w:hAnsi="Times New Roman" w:cs="Times New Roman"/>
        </w:rPr>
        <w:t xml:space="preserve"> 12 Juli 2011</w:t>
      </w:r>
    </w:p>
    <w:p w:rsidR="00214B09" w:rsidRPr="00D443E0" w:rsidP="009572FC">
      <w:pPr>
        <w:pStyle w:val="ListParagraph"/>
        <w:numPr>
          <w:ilvl w:val="0"/>
          <w:numId w:val="30"/>
        </w:numPr>
        <w:autoSpaceDE w:val="0"/>
        <w:autoSpaceDN w:val="0"/>
        <w:adjustRightInd w:val="0"/>
        <w:spacing w:after="0" w:line="240" w:lineRule="auto"/>
        <w:ind w:left="1080"/>
        <w:jc w:val="both"/>
        <w:rPr>
          <w:rFonts w:ascii="Times New Roman" w:hAnsi="Times New Roman" w:cs="Times New Roman"/>
          <w:bCs/>
          <w:lang w:val="id-ID"/>
        </w:rPr>
      </w:pPr>
      <w:r w:rsidRPr="00D443E0">
        <w:rPr>
          <w:rFonts w:ascii="Times New Roman" w:hAnsi="Times New Roman" w:cs="Times New Roman"/>
          <w:bCs/>
          <w:i/>
        </w:rPr>
        <w:t>Guidelines On</w:t>
      </w:r>
      <w:r w:rsidRPr="00D443E0">
        <w:rPr>
          <w:rFonts w:ascii="Times New Roman" w:hAnsi="Times New Roman" w:cs="Times New Roman"/>
          <w:bCs/>
          <w:i/>
          <w:lang w:val="id-ID"/>
        </w:rPr>
        <w:t xml:space="preserve"> </w:t>
      </w:r>
      <w:r w:rsidRPr="00D443E0">
        <w:rPr>
          <w:rFonts w:ascii="Times New Roman" w:hAnsi="Times New Roman" w:cs="Times New Roman"/>
          <w:bCs/>
          <w:i/>
        </w:rPr>
        <w:t>Seasoned Corporate</w:t>
      </w:r>
      <w:r w:rsidRPr="00D443E0">
        <w:rPr>
          <w:rFonts w:ascii="Times New Roman" w:hAnsi="Times New Roman" w:cs="Times New Roman"/>
          <w:bCs/>
          <w:i/>
          <w:lang w:val="id-ID"/>
        </w:rPr>
        <w:t xml:space="preserve"> </w:t>
      </w:r>
      <w:r w:rsidRPr="00D443E0">
        <w:rPr>
          <w:rFonts w:ascii="Times New Roman" w:hAnsi="Times New Roman" w:cs="Times New Roman"/>
          <w:bCs/>
          <w:i/>
        </w:rPr>
        <w:t>Bonds And Sukuk</w:t>
      </w:r>
      <w:r w:rsidRPr="00D443E0">
        <w:rPr>
          <w:rFonts w:ascii="Times New Roman" w:hAnsi="Times New Roman" w:cs="Times New Roman"/>
          <w:bCs/>
          <w:lang w:val="id-ID"/>
        </w:rPr>
        <w:t xml:space="preserve"> </w:t>
      </w:r>
      <w:r w:rsidRPr="00D443E0">
        <w:rPr>
          <w:rFonts w:ascii="Times New Roman" w:hAnsi="Times New Roman" w:cs="Times New Roman"/>
          <w:bCs/>
        </w:rPr>
        <w:t>S</w:t>
      </w:r>
      <w:r w:rsidRPr="00D443E0">
        <w:rPr>
          <w:rFonts w:ascii="Times New Roman" w:hAnsi="Times New Roman" w:cs="Times New Roman"/>
          <w:bCs/>
          <w:lang w:val="id-ID"/>
        </w:rPr>
        <w:t>C</w:t>
      </w:r>
      <w:r w:rsidRPr="00D443E0">
        <w:rPr>
          <w:rFonts w:ascii="Times New Roman" w:hAnsi="Times New Roman" w:cs="Times New Roman"/>
          <w:bCs/>
        </w:rPr>
        <w:t>-Gl/4-2018 (R1-2019)</w:t>
      </w:r>
    </w:p>
    <w:p w:rsidR="00214B09" w:rsidP="009572FC">
      <w:pPr>
        <w:pStyle w:val="ListParagraph"/>
        <w:numPr>
          <w:ilvl w:val="0"/>
          <w:numId w:val="30"/>
        </w:numPr>
        <w:autoSpaceDE w:val="0"/>
        <w:autoSpaceDN w:val="0"/>
        <w:adjustRightInd w:val="0"/>
        <w:spacing w:after="0" w:line="240" w:lineRule="auto"/>
        <w:ind w:left="1080"/>
        <w:jc w:val="both"/>
        <w:rPr>
          <w:rFonts w:ascii="Times New Roman" w:hAnsi="Times New Roman" w:cs="Times New Roman"/>
          <w:bCs/>
          <w:lang w:val="id-ID"/>
        </w:rPr>
      </w:pPr>
      <w:r w:rsidRPr="00D443E0">
        <w:rPr>
          <w:rFonts w:ascii="Times New Roman" w:hAnsi="Times New Roman" w:cs="Times New Roman"/>
          <w:bCs/>
          <w:i/>
        </w:rPr>
        <w:t>Guidelines On</w:t>
      </w:r>
      <w:r w:rsidRPr="00D443E0">
        <w:rPr>
          <w:rFonts w:ascii="Times New Roman" w:hAnsi="Times New Roman" w:cs="Times New Roman"/>
          <w:bCs/>
          <w:i/>
          <w:lang w:val="id-ID"/>
        </w:rPr>
        <w:t xml:space="preserve"> </w:t>
      </w:r>
      <w:r w:rsidRPr="00D443E0">
        <w:rPr>
          <w:rFonts w:ascii="Times New Roman" w:hAnsi="Times New Roman" w:cs="Times New Roman"/>
          <w:bCs/>
          <w:i/>
        </w:rPr>
        <w:t>Registration</w:t>
      </w:r>
      <w:r w:rsidRPr="00D443E0">
        <w:rPr>
          <w:rFonts w:ascii="Times New Roman" w:hAnsi="Times New Roman" w:cs="Times New Roman"/>
          <w:bCs/>
          <w:i/>
          <w:lang w:val="id-ID"/>
        </w:rPr>
        <w:t xml:space="preserve"> </w:t>
      </w:r>
      <w:r w:rsidRPr="00D443E0">
        <w:rPr>
          <w:rFonts w:ascii="Times New Roman" w:hAnsi="Times New Roman" w:cs="Times New Roman"/>
          <w:bCs/>
          <w:i/>
        </w:rPr>
        <w:t>Of Bond Pricing Agencies</w:t>
      </w:r>
      <w:r w:rsidRPr="00D443E0">
        <w:rPr>
          <w:rFonts w:ascii="Times New Roman" w:hAnsi="Times New Roman" w:cs="Times New Roman"/>
          <w:bCs/>
          <w:lang w:val="id-ID"/>
        </w:rPr>
        <w:t xml:space="preserve"> </w:t>
      </w:r>
      <w:r w:rsidRPr="00D443E0">
        <w:rPr>
          <w:rFonts w:ascii="Times New Roman" w:hAnsi="Times New Roman" w:cs="Times New Roman"/>
          <w:bCs/>
        </w:rPr>
        <w:t>S</w:t>
      </w:r>
      <w:r w:rsidRPr="00D443E0">
        <w:rPr>
          <w:rFonts w:ascii="Times New Roman" w:hAnsi="Times New Roman" w:cs="Times New Roman"/>
          <w:bCs/>
          <w:lang w:val="id-ID"/>
        </w:rPr>
        <w:t>C</w:t>
      </w:r>
      <w:r w:rsidRPr="00D443E0">
        <w:rPr>
          <w:rFonts w:ascii="Times New Roman" w:hAnsi="Times New Roman" w:cs="Times New Roman"/>
          <w:bCs/>
        </w:rPr>
        <w:t>-Gl/B</w:t>
      </w:r>
      <w:r w:rsidRPr="00D443E0">
        <w:rPr>
          <w:rFonts w:ascii="Times New Roman" w:hAnsi="Times New Roman" w:cs="Times New Roman"/>
          <w:bCs/>
          <w:lang w:val="id-ID"/>
        </w:rPr>
        <w:t>PA</w:t>
      </w:r>
      <w:r w:rsidRPr="00D443E0">
        <w:rPr>
          <w:rFonts w:ascii="Times New Roman" w:hAnsi="Times New Roman" w:cs="Times New Roman"/>
          <w:bCs/>
        </w:rPr>
        <w:t>-2006 (R2-2020)</w:t>
      </w:r>
    </w:p>
    <w:p w:rsidR="00B04BB6" w:rsidRPr="00B04BB6" w:rsidP="00B04BB6">
      <w:pPr>
        <w:pStyle w:val="ListParagraph"/>
        <w:autoSpaceDE w:val="0"/>
        <w:autoSpaceDN w:val="0"/>
        <w:adjustRightInd w:val="0"/>
        <w:spacing w:after="0" w:line="240" w:lineRule="auto"/>
        <w:jc w:val="both"/>
        <w:rPr>
          <w:rFonts w:ascii="Times New Roman" w:hAnsi="Times New Roman" w:cs="Times New Roman"/>
          <w:bCs/>
          <w:lang w:val="id-ID"/>
        </w:rPr>
      </w:pPr>
    </w:p>
    <w:p w:rsidR="00D73318" w:rsidRPr="00D443E0" w:rsidP="00D443E0">
      <w:pPr>
        <w:pStyle w:val="Heading2"/>
        <w:numPr>
          <w:ilvl w:val="2"/>
          <w:numId w:val="29"/>
        </w:numPr>
        <w:spacing w:before="0" w:line="240" w:lineRule="auto"/>
        <w:ind w:left="851" w:hanging="851"/>
        <w:jc w:val="both"/>
        <w:rPr>
          <w:rFonts w:ascii="Times New Roman" w:hAnsi="Times New Roman" w:cs="Times New Roman"/>
          <w:bCs w:val="0"/>
          <w:color w:val="auto"/>
          <w:sz w:val="22"/>
          <w:szCs w:val="22"/>
        </w:rPr>
      </w:pPr>
      <w:bookmarkStart w:id="21" w:name="_Toc51420592"/>
      <w:r w:rsidRPr="00D443E0">
        <w:rPr>
          <w:rFonts w:ascii="Times New Roman" w:hAnsi="Times New Roman" w:cs="Times New Roman"/>
          <w:bCs w:val="0"/>
          <w:color w:val="auto"/>
          <w:sz w:val="22"/>
          <w:szCs w:val="22"/>
          <w:lang w:val="id-ID"/>
        </w:rPr>
        <w:t xml:space="preserve">Harga Pasar Wajar </w:t>
      </w:r>
      <w:r w:rsidRPr="00D443E0">
        <w:rPr>
          <w:rFonts w:ascii="Times New Roman" w:hAnsi="Times New Roman" w:cs="Times New Roman"/>
          <w:bCs w:val="0"/>
          <w:i/>
          <w:color w:val="auto"/>
          <w:sz w:val="22"/>
          <w:szCs w:val="22"/>
        </w:rPr>
        <w:t>Sukuk</w:t>
      </w:r>
      <w:bookmarkEnd w:id="21"/>
      <w:r w:rsidRPr="00D443E0">
        <w:rPr>
          <w:rFonts w:ascii="Times New Roman" w:hAnsi="Times New Roman" w:cs="Times New Roman"/>
          <w:bCs w:val="0"/>
          <w:i/>
          <w:color w:val="auto"/>
          <w:sz w:val="22"/>
          <w:szCs w:val="22"/>
        </w:rPr>
        <w:t xml:space="preserve"> </w:t>
      </w:r>
    </w:p>
    <w:p w:rsidR="000523F4" w:rsidRPr="00D443E0" w:rsidP="009572FC">
      <w:pPr>
        <w:autoSpaceDE w:val="0"/>
        <w:autoSpaceDN w:val="0"/>
        <w:adjustRightInd w:val="0"/>
        <w:spacing w:before="240" w:after="0" w:line="240" w:lineRule="auto"/>
        <w:ind w:firstLine="720"/>
        <w:jc w:val="both"/>
        <w:rPr>
          <w:rFonts w:ascii="Times New Roman" w:hAnsi="Times New Roman" w:cs="Times New Roman"/>
          <w:shd w:val="clear" w:color="auto" w:fill="FFFFFF"/>
          <w:lang w:val="id-ID"/>
        </w:rPr>
      </w:pPr>
      <w:r w:rsidRPr="00D443E0">
        <w:rPr>
          <w:rFonts w:ascii="Times New Roman" w:hAnsi="Times New Roman" w:cs="Times New Roman"/>
          <w:shd w:val="clear" w:color="auto" w:fill="FFFFFF"/>
        </w:rPr>
        <w:t>Menurut Peraturan Bapepam-LK No. IV.C.2 tahun 2012</w:t>
      </w:r>
      <w:r w:rsidRPr="00D443E0">
        <w:rPr>
          <w:rFonts w:ascii="Times New Roman" w:hAnsi="Times New Roman" w:cs="Times New Roman"/>
          <w:shd w:val="clear" w:color="auto" w:fill="FFFFFF"/>
          <w:lang w:val="id-ID"/>
        </w:rPr>
        <w:t xml:space="preserve"> </w:t>
      </w:r>
      <w:r w:rsidRPr="00D443E0" w:rsidR="00D73318">
        <w:rPr>
          <w:rFonts w:ascii="Times New Roman" w:hAnsi="Times New Roman" w:cs="Times New Roman"/>
          <w:bCs/>
          <w:shd w:val="clear" w:color="auto" w:fill="FFFFFF"/>
          <w:lang w:val="id-ID"/>
        </w:rPr>
        <w:t xml:space="preserve">Harga Pasar Wajar/ </w:t>
      </w:r>
      <w:r w:rsidRPr="00D443E0" w:rsidR="00D73318">
        <w:rPr>
          <w:rFonts w:ascii="Times New Roman" w:hAnsi="Times New Roman" w:cs="Times New Roman"/>
          <w:bCs/>
          <w:shd w:val="clear" w:color="auto" w:fill="FFFFFF"/>
        </w:rPr>
        <w:t>Nilai Pasar Wajar</w:t>
      </w:r>
      <w:r w:rsidRPr="00D443E0" w:rsidR="00D73318">
        <w:rPr>
          <w:rFonts w:ascii="Times New Roman" w:hAnsi="Times New Roman" w:cs="Times New Roman"/>
          <w:shd w:val="clear" w:color="auto" w:fill="FFFFFF"/>
        </w:rPr>
        <w:t> (</w:t>
      </w:r>
      <w:r w:rsidRPr="00D443E0" w:rsidR="00D73318">
        <w:rPr>
          <w:rFonts w:ascii="Times New Roman" w:hAnsi="Times New Roman" w:cs="Times New Roman"/>
          <w:i/>
          <w:shd w:val="clear" w:color="auto" w:fill="FFFFFF"/>
        </w:rPr>
        <w:t>fair market value</w:t>
      </w:r>
      <w:r w:rsidRPr="00D443E0" w:rsidR="00D73318">
        <w:rPr>
          <w:rFonts w:ascii="Times New Roman" w:hAnsi="Times New Roman" w:cs="Times New Roman"/>
          <w:shd w:val="clear" w:color="auto" w:fill="FFFFFF"/>
        </w:rPr>
        <w:t>) dari efek adalah </w:t>
      </w:r>
      <w:r w:rsidRPr="00D443E0" w:rsidR="00D73318">
        <w:rPr>
          <w:rFonts w:ascii="Times New Roman" w:hAnsi="Times New Roman" w:cs="Times New Roman"/>
          <w:bCs/>
          <w:shd w:val="clear" w:color="auto" w:fill="FFFFFF"/>
        </w:rPr>
        <w:t>nilai</w:t>
      </w:r>
      <w:r w:rsidRPr="00D443E0" w:rsidR="00D73318">
        <w:rPr>
          <w:rFonts w:ascii="Times New Roman" w:hAnsi="Times New Roman" w:cs="Times New Roman"/>
          <w:shd w:val="clear" w:color="auto" w:fill="FFFFFF"/>
        </w:rPr>
        <w:t xml:space="preserve"> yang dapat diperoleh dari transaksi Efek yang dilakukan antar para pihak yang bebas bukan karena paksaan atau likuidasi. </w:t>
      </w:r>
      <w:r w:rsidRPr="00D443E0">
        <w:rPr>
          <w:rFonts w:ascii="Times New Roman" w:hAnsi="Times New Roman" w:cs="Times New Roman"/>
          <w:shd w:val="clear" w:color="auto" w:fill="FFFFFF"/>
          <w:lang w:val="id-ID"/>
        </w:rPr>
        <w:t xml:space="preserve">Harga Pasar dari efek syariah harus mencerminkan nilai valuasi kondisi yang sesungguhnya dari aset yang menjadi dasar penerbitan efek tersebut dan/atau sesuai dengan mekanisme pasar yang teratur, wajar dan </w:t>
      </w:r>
      <w:r w:rsidRPr="00D443E0" w:rsidR="00F636C7">
        <w:rPr>
          <w:rFonts w:ascii="Times New Roman" w:hAnsi="Times New Roman" w:cs="Times New Roman"/>
          <w:shd w:val="clear" w:color="auto" w:fill="FFFFFF"/>
          <w:lang w:val="id-ID"/>
        </w:rPr>
        <w:t xml:space="preserve">efisien serta tidak direkayasa </w:t>
      </w:r>
      <w:r w:rsidRPr="00D443E0" w:rsidR="00F636C7">
        <w:rPr>
          <w:rFonts w:ascii="Times New Roman" w:hAnsi="Times New Roman" w:cs="Times New Roman"/>
          <w:lang w:val="id-ID"/>
        </w:rPr>
        <w:t>(Manan, 2009:93).</w:t>
      </w:r>
    </w:p>
    <w:p w:rsidR="00FD066F" w:rsidRPr="00D443E0" w:rsidP="009E0F7C">
      <w:pPr>
        <w:autoSpaceDE w:val="0"/>
        <w:autoSpaceDN w:val="0"/>
        <w:adjustRightInd w:val="0"/>
        <w:spacing w:before="240" w:after="0" w:line="240" w:lineRule="auto"/>
        <w:ind w:firstLine="720"/>
        <w:jc w:val="both"/>
        <w:rPr>
          <w:rFonts w:ascii="Times New Roman" w:eastAsia="Times New Roman" w:hAnsi="Times New Roman" w:cs="Times New Roman"/>
          <w:i/>
          <w:lang w:val="id-ID"/>
        </w:rPr>
      </w:pPr>
      <w:r w:rsidRPr="00D443E0">
        <w:rPr>
          <w:rFonts w:ascii="Times New Roman" w:hAnsi="Times New Roman" w:cs="Times New Roman"/>
          <w:shd w:val="clear" w:color="auto" w:fill="FFFFFF"/>
          <w:lang w:val="id-ID"/>
        </w:rPr>
        <w:t>Harga Pasar Wajar</w:t>
      </w:r>
      <w:r w:rsidRPr="00D443E0">
        <w:rPr>
          <w:rFonts w:ascii="Times New Roman" w:hAnsi="Times New Roman" w:cs="Times New Roman"/>
          <w:shd w:val="clear" w:color="auto" w:fill="FFFFFF"/>
        </w:rPr>
        <w:t xml:space="preserve"> dikeluarkan oleh LPHE yaitu </w:t>
      </w:r>
      <w:r w:rsidRPr="00D443E0">
        <w:rPr>
          <w:rFonts w:ascii="Times New Roman" w:hAnsi="Times New Roman" w:cs="Times New Roman"/>
        </w:rPr>
        <w:t xml:space="preserve">Lembaga Penilaian Harga Efek Pihak yang telah memperoleh izin usaha dari Bapepam dan LK untuk melakukan penilaian harga Efek dalam rangka menetapkan </w:t>
      </w:r>
      <w:r w:rsidRPr="00D443E0">
        <w:rPr>
          <w:rFonts w:ascii="Times New Roman" w:hAnsi="Times New Roman" w:cs="Times New Roman"/>
          <w:lang w:val="id-ID"/>
        </w:rPr>
        <w:t>H</w:t>
      </w:r>
      <w:r w:rsidRPr="00D443E0">
        <w:rPr>
          <w:rFonts w:ascii="Times New Roman" w:hAnsi="Times New Roman" w:cs="Times New Roman"/>
        </w:rPr>
        <w:t>arga Pasar Wajar, sebagaimana dimaksud dalam Peraturan Nomor V.C.3 tentang Lembaga Penilaian Harga Efek.</w:t>
      </w:r>
      <w:r w:rsidRPr="00D443E0" w:rsidR="00F636C7">
        <w:rPr>
          <w:rFonts w:ascii="Times New Roman" w:hAnsi="Times New Roman" w:cs="Times New Roman"/>
          <w:lang w:val="id-ID"/>
        </w:rPr>
        <w:t xml:space="preserve"> Mengutip dari web IBPA </w:t>
      </w:r>
      <w:r>
        <w:fldChar w:fldCharType="begin"/>
      </w:r>
      <w:r>
        <w:instrText xml:space="preserve"> HYPERLINK "http://www.ibpa.co.id" </w:instrText>
      </w:r>
      <w:r>
        <w:fldChar w:fldCharType="separate"/>
      </w:r>
      <w:r w:rsidRPr="00D443E0" w:rsidR="00F636C7">
        <w:rPr>
          <w:rStyle w:val="Hyperlink"/>
          <w:rFonts w:ascii="Times New Roman" w:eastAsia="Times New Roman" w:hAnsi="Times New Roman" w:cs="Times New Roman"/>
          <w:color w:val="auto"/>
          <w:lang w:val="id-ID"/>
        </w:rPr>
        <w:t>www.ibpa.co.id</w:t>
      </w:r>
      <w:r>
        <w:fldChar w:fldCharType="end"/>
      </w:r>
      <w:r w:rsidRPr="00D443E0" w:rsidR="00F636C7">
        <w:rPr>
          <w:rFonts w:ascii="Times New Roman" w:eastAsia="Times New Roman" w:hAnsi="Times New Roman" w:cs="Times New Roman"/>
          <w:lang w:val="id-ID"/>
        </w:rPr>
        <w:t>, b</w:t>
      </w:r>
      <w:r w:rsidRPr="00D443E0">
        <w:rPr>
          <w:rFonts w:ascii="Times New Roman" w:eastAsia="Times New Roman" w:hAnsi="Times New Roman" w:cs="Times New Roman"/>
        </w:rPr>
        <w:t>asis utama penilaian yang dilakukan oleh IBPA adalah menggunakan pendekatan “</w:t>
      </w:r>
      <w:r w:rsidRPr="00D443E0">
        <w:rPr>
          <w:rFonts w:ascii="Times New Roman" w:eastAsia="Times New Roman" w:hAnsi="Times New Roman" w:cs="Times New Roman"/>
          <w:i/>
        </w:rPr>
        <w:t>mark-to-market</w:t>
      </w:r>
      <w:r w:rsidRPr="00D443E0">
        <w:rPr>
          <w:rFonts w:ascii="Times New Roman" w:eastAsia="Times New Roman" w:hAnsi="Times New Roman" w:cs="Times New Roman"/>
        </w:rPr>
        <w:t>”, dimana data transaksi, terdiri dari kuotasi beli/jual (</w:t>
      </w:r>
      <w:r w:rsidRPr="00D443E0">
        <w:rPr>
          <w:rFonts w:ascii="Times New Roman" w:eastAsia="Times New Roman" w:hAnsi="Times New Roman" w:cs="Times New Roman"/>
          <w:i/>
        </w:rPr>
        <w:t>bid-ask</w:t>
      </w:r>
      <w:r w:rsidRPr="00D443E0">
        <w:rPr>
          <w:rFonts w:ascii="Times New Roman" w:eastAsia="Times New Roman" w:hAnsi="Times New Roman" w:cs="Times New Roman"/>
        </w:rPr>
        <w:t>) dan harga transaksi (</w:t>
      </w:r>
      <w:r w:rsidRPr="00D443E0">
        <w:rPr>
          <w:rFonts w:ascii="Times New Roman" w:eastAsia="Times New Roman" w:hAnsi="Times New Roman" w:cs="Times New Roman"/>
          <w:i/>
        </w:rPr>
        <w:t>traded price</w:t>
      </w:r>
      <w:r w:rsidRPr="00D443E0">
        <w:rPr>
          <w:rFonts w:ascii="Times New Roman" w:eastAsia="Times New Roman" w:hAnsi="Times New Roman" w:cs="Times New Roman"/>
        </w:rPr>
        <w:t xml:space="preserve">), yang terjadi di pasar untuk seri obligasi tertentu, atau seri obligasi lain yang dipandang setara dengan seri obligasi tersebut, menjadi acuan dan sumber data utama dalam proses penilaian dan penetapan </w:t>
      </w:r>
      <w:r w:rsidRPr="00D443E0" w:rsidR="00762A2F">
        <w:rPr>
          <w:rFonts w:ascii="Times New Roman" w:eastAsia="Times New Roman" w:hAnsi="Times New Roman" w:cs="Times New Roman"/>
          <w:lang w:val="id-ID"/>
        </w:rPr>
        <w:t>Harga Pasar Wajar (</w:t>
      </w:r>
      <w:r w:rsidRPr="00D443E0">
        <w:rPr>
          <w:rFonts w:ascii="Times New Roman" w:eastAsia="Times New Roman" w:hAnsi="Times New Roman" w:cs="Times New Roman"/>
        </w:rPr>
        <w:t>HPW</w:t>
      </w:r>
      <w:r w:rsidRPr="00D443E0" w:rsidR="00F636C7">
        <w:rPr>
          <w:rFonts w:ascii="Times New Roman" w:eastAsia="Times New Roman" w:hAnsi="Times New Roman" w:cs="Times New Roman"/>
          <w:lang w:val="id-ID"/>
        </w:rPr>
        <w:t xml:space="preserve">). </w:t>
      </w:r>
      <w:r w:rsidRPr="00D443E0">
        <w:rPr>
          <w:rFonts w:ascii="Times New Roman" w:eastAsia="Times New Roman" w:hAnsi="Times New Roman" w:cs="Times New Roman"/>
        </w:rPr>
        <w:t xml:space="preserve">IBPA melakukan pengamatan terhadap seluruh data transaksi dan pelaporan transaksi obligasi di pasar perdana dan sekunder. Dalam hal tidak tersedianya data transaksi (tidak terjadi transaksi) atau data tidak mencukupi untuk proses penilaian dan penetapan harga, IBPA menggunakan metodologi proses penilaian dan estimasi </w:t>
      </w:r>
      <w:r w:rsidRPr="00D443E0">
        <w:rPr>
          <w:rFonts w:ascii="Times New Roman" w:eastAsia="Times New Roman" w:hAnsi="Times New Roman" w:cs="Times New Roman"/>
          <w:i/>
        </w:rPr>
        <w:t>Yield Curve</w:t>
      </w:r>
      <w:r w:rsidRPr="00D443E0">
        <w:rPr>
          <w:rFonts w:ascii="Times New Roman" w:eastAsia="Times New Roman" w:hAnsi="Times New Roman" w:cs="Times New Roman"/>
        </w:rPr>
        <w:t>.</w:t>
      </w:r>
      <w:r w:rsidRPr="00D443E0" w:rsidR="0016376A">
        <w:rPr>
          <w:rFonts w:ascii="Times New Roman" w:eastAsia="Times New Roman" w:hAnsi="Times New Roman" w:cs="Times New Roman"/>
          <w:lang w:val="id-ID"/>
        </w:rPr>
        <w:t xml:space="preserve"> </w:t>
      </w:r>
      <w:r w:rsidRPr="00D443E0">
        <w:rPr>
          <w:rFonts w:ascii="Times New Roman" w:eastAsia="Times New Roman" w:hAnsi="Times New Roman" w:cs="Times New Roman"/>
          <w:lang w:val="id-ID"/>
        </w:rPr>
        <w:t xml:space="preserve">Harga Pasar Wajar acuan yang diterbitkan oleh IBPA dinamakan dengan istilah </w:t>
      </w:r>
      <w:r w:rsidRPr="00D443E0">
        <w:rPr>
          <w:rFonts w:ascii="Times New Roman" w:eastAsia="Times New Roman" w:hAnsi="Times New Roman" w:cs="Times New Roman"/>
          <w:i/>
          <w:lang w:val="id-ID"/>
        </w:rPr>
        <w:t>Fair Price.</w:t>
      </w:r>
    </w:p>
    <w:p w:rsidR="0016376A" w:rsidP="003A4BBD">
      <w:pPr>
        <w:autoSpaceDE w:val="0"/>
        <w:autoSpaceDN w:val="0"/>
        <w:adjustRightInd w:val="0"/>
        <w:spacing w:before="240" w:after="0" w:line="240" w:lineRule="auto"/>
        <w:ind w:firstLine="720"/>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Berikut rumus dalam hal perhitungan penilaian Harga Pasar Wajar</w:t>
      </w:r>
      <w:r w:rsidRPr="00D443E0" w:rsidR="00E71447">
        <w:rPr>
          <w:rFonts w:ascii="Times New Roman" w:eastAsia="Times New Roman" w:hAnsi="Times New Roman" w:cs="Times New Roman"/>
          <w:lang w:val="id-ID"/>
        </w:rPr>
        <w:t xml:space="preserve"> (Frensidy,2005:169)</w:t>
      </w:r>
      <w:r w:rsidRPr="00D443E0">
        <w:rPr>
          <w:rFonts w:ascii="Times New Roman" w:eastAsia="Times New Roman" w:hAnsi="Times New Roman" w:cs="Times New Roman"/>
          <w:lang w:val="id-ID"/>
        </w:rPr>
        <w:t xml:space="preserve"> :</w:t>
      </w:r>
    </w:p>
    <w:p w:rsidR="00B04BB6" w:rsidRPr="00D443E0" w:rsidP="00D443E0">
      <w:pPr>
        <w:autoSpaceDE w:val="0"/>
        <w:autoSpaceDN w:val="0"/>
        <w:adjustRightInd w:val="0"/>
        <w:spacing w:after="0" w:line="240" w:lineRule="auto"/>
        <w:ind w:firstLine="720"/>
        <w:jc w:val="both"/>
        <w:rPr>
          <w:rFonts w:ascii="Times New Roman" w:eastAsia="Times New Roman" w:hAnsi="Times New Roman" w:cs="Times New Roman"/>
          <w:lang w:val="id-ID"/>
        </w:rPr>
      </w:pPr>
    </w:p>
    <w:tbl>
      <w:tblPr>
        <w:tblpPr w:leftFromText="180" w:rightFromText="180" w:vertAnchor="text" w:tblpXSpec="center" w:tblpY="1"/>
        <w:tblOverlap w:val="never"/>
        <w:tblW w:w="0" w:type="auto"/>
        <w:tblLook w:val="04A0"/>
      </w:tblPr>
      <w:tblGrid>
        <w:gridCol w:w="1390"/>
        <w:gridCol w:w="2097"/>
        <w:gridCol w:w="472"/>
        <w:gridCol w:w="1190"/>
      </w:tblGrid>
      <w:tr w:rsidTr="00370298">
        <w:tblPrEx>
          <w:tblW w:w="0" w:type="auto"/>
          <w:tblLook w:val="04A0"/>
        </w:tblPrEx>
        <w:tc>
          <w:tcPr>
            <w:tcW w:w="1390" w:type="dxa"/>
            <w:vMerge w:val="restart"/>
            <w:tcBorders>
              <w:top w:val="single" w:sz="4" w:space="0" w:color="auto"/>
              <w:left w:val="single" w:sz="4" w:space="0" w:color="auto"/>
            </w:tcBorders>
            <w:vAlign w:val="center"/>
          </w:tcPr>
          <w:p w:rsidR="0016376A" w:rsidRPr="00D443E0" w:rsidP="00D443E0">
            <w:pPr>
              <w:autoSpaceDE w:val="0"/>
              <w:autoSpaceDN w:val="0"/>
              <w:adjustRightInd w:val="0"/>
              <w:spacing w:after="0" w:line="240" w:lineRule="auto"/>
              <w:jc w:val="center"/>
              <w:rPr>
                <w:rFonts w:ascii="Times New Roman" w:eastAsia="Times New Roman" w:hAnsi="Times New Roman" w:cs="Times New Roman"/>
                <w:lang w:val="id-ID"/>
              </w:rPr>
            </w:pPr>
            <w:r w:rsidRPr="00D443E0">
              <w:rPr>
                <w:rFonts w:ascii="Times New Roman" w:eastAsia="Times New Roman" w:hAnsi="Times New Roman" w:cs="Times New Roman"/>
                <w:lang w:val="id-ID"/>
              </w:rPr>
              <w:t>P =</w:t>
            </w:r>
          </w:p>
        </w:tc>
        <w:tc>
          <w:tcPr>
            <w:tcW w:w="2097" w:type="dxa"/>
            <w:tcBorders>
              <w:top w:val="single" w:sz="4" w:space="0" w:color="auto"/>
              <w:bottom w:val="single" w:sz="4" w:space="0" w:color="auto"/>
            </w:tcBorders>
          </w:tcPr>
          <w:p w:rsidR="0016376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 xml:space="preserve">( 1 - (1 + i ) </w:t>
            </w:r>
            <w:r w:rsidRPr="00D443E0">
              <w:rPr>
                <w:rFonts w:ascii="Times New Roman" w:eastAsia="Times New Roman" w:hAnsi="Times New Roman" w:cs="Times New Roman"/>
                <w:vertAlign w:val="superscript"/>
                <w:lang w:val="id-ID"/>
              </w:rPr>
              <w:t xml:space="preserve">–n </w:t>
            </w:r>
            <w:r w:rsidRPr="00D443E0">
              <w:rPr>
                <w:rFonts w:ascii="Times New Roman" w:eastAsia="Times New Roman" w:hAnsi="Times New Roman" w:cs="Times New Roman"/>
                <w:lang w:val="id-ID"/>
              </w:rPr>
              <w:t>) C</w:t>
            </w:r>
          </w:p>
        </w:tc>
        <w:tc>
          <w:tcPr>
            <w:tcW w:w="472" w:type="dxa"/>
            <w:vMerge w:val="restart"/>
            <w:tcBorders>
              <w:top w:val="single" w:sz="4" w:space="0" w:color="auto"/>
            </w:tcBorders>
            <w:vAlign w:val="center"/>
          </w:tcPr>
          <w:p w:rsidR="0016376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w:t>
            </w:r>
          </w:p>
        </w:tc>
        <w:tc>
          <w:tcPr>
            <w:tcW w:w="1190" w:type="dxa"/>
            <w:tcBorders>
              <w:top w:val="single" w:sz="4" w:space="0" w:color="auto"/>
              <w:bottom w:val="single" w:sz="4" w:space="0" w:color="auto"/>
              <w:right w:val="single" w:sz="4" w:space="0" w:color="auto"/>
            </w:tcBorders>
            <w:vAlign w:val="center"/>
          </w:tcPr>
          <w:p w:rsidR="0016376A" w:rsidRPr="00D443E0" w:rsidP="00D443E0">
            <w:pPr>
              <w:autoSpaceDE w:val="0"/>
              <w:autoSpaceDN w:val="0"/>
              <w:adjustRightInd w:val="0"/>
              <w:spacing w:after="0" w:line="240" w:lineRule="auto"/>
              <w:jc w:val="center"/>
              <w:rPr>
                <w:rFonts w:ascii="Times New Roman" w:eastAsia="Times New Roman" w:hAnsi="Times New Roman" w:cs="Times New Roman"/>
                <w:vertAlign w:val="subscript"/>
                <w:lang w:val="id-ID"/>
              </w:rPr>
            </w:pPr>
            <w:r w:rsidRPr="00D443E0">
              <w:rPr>
                <w:rFonts w:ascii="Times New Roman" w:eastAsia="Times New Roman" w:hAnsi="Times New Roman" w:cs="Times New Roman"/>
                <w:lang w:val="id-ID"/>
              </w:rPr>
              <w:t>P</w:t>
            </w:r>
            <w:r w:rsidRPr="00D443E0">
              <w:rPr>
                <w:rFonts w:ascii="Times New Roman" w:eastAsia="Times New Roman" w:hAnsi="Times New Roman" w:cs="Times New Roman"/>
                <w:vertAlign w:val="subscript"/>
                <w:lang w:val="id-ID"/>
              </w:rPr>
              <w:t>p</w:t>
            </w:r>
          </w:p>
        </w:tc>
      </w:tr>
      <w:tr w:rsidTr="00370298">
        <w:tblPrEx>
          <w:tblW w:w="0" w:type="auto"/>
          <w:tblLook w:val="04A0"/>
        </w:tblPrEx>
        <w:tc>
          <w:tcPr>
            <w:tcW w:w="1390" w:type="dxa"/>
            <w:vMerge/>
            <w:tcBorders>
              <w:left w:val="single" w:sz="4" w:space="0" w:color="auto"/>
              <w:bottom w:val="single" w:sz="4" w:space="0" w:color="auto"/>
            </w:tcBorders>
            <w:vAlign w:val="center"/>
          </w:tcPr>
          <w:p w:rsidR="0016376A" w:rsidRPr="00D443E0" w:rsidP="00D443E0">
            <w:pPr>
              <w:autoSpaceDE w:val="0"/>
              <w:autoSpaceDN w:val="0"/>
              <w:adjustRightInd w:val="0"/>
              <w:spacing w:after="0" w:line="240" w:lineRule="auto"/>
              <w:jc w:val="center"/>
              <w:rPr>
                <w:rFonts w:ascii="Times New Roman" w:eastAsia="Times New Roman" w:hAnsi="Times New Roman" w:cs="Times New Roman"/>
                <w:lang w:val="id-ID"/>
              </w:rPr>
            </w:pPr>
          </w:p>
        </w:tc>
        <w:tc>
          <w:tcPr>
            <w:tcW w:w="2097" w:type="dxa"/>
            <w:tcBorders>
              <w:top w:val="single" w:sz="4" w:space="0" w:color="auto"/>
              <w:bottom w:val="single" w:sz="4" w:space="0" w:color="auto"/>
            </w:tcBorders>
          </w:tcPr>
          <w:p w:rsidR="0016376A" w:rsidRPr="00D443E0" w:rsidP="00D443E0">
            <w:pPr>
              <w:autoSpaceDE w:val="0"/>
              <w:autoSpaceDN w:val="0"/>
              <w:adjustRightInd w:val="0"/>
              <w:spacing w:after="0" w:line="240" w:lineRule="auto"/>
              <w:jc w:val="both"/>
              <w:rPr>
                <w:rFonts w:ascii="Times New Roman" w:eastAsia="Times New Roman" w:hAnsi="Times New Roman" w:cs="Times New Roman"/>
                <w:lang w:val="id-ID"/>
              </w:rPr>
            </w:pPr>
          </w:p>
        </w:tc>
        <w:tc>
          <w:tcPr>
            <w:tcW w:w="472" w:type="dxa"/>
            <w:vMerge/>
            <w:tcBorders>
              <w:bottom w:val="single" w:sz="4" w:space="0" w:color="auto"/>
            </w:tcBorders>
          </w:tcPr>
          <w:p w:rsidR="0016376A" w:rsidRPr="00D443E0" w:rsidP="00D443E0">
            <w:pPr>
              <w:autoSpaceDE w:val="0"/>
              <w:autoSpaceDN w:val="0"/>
              <w:adjustRightInd w:val="0"/>
              <w:spacing w:after="0" w:line="240" w:lineRule="auto"/>
              <w:jc w:val="both"/>
              <w:rPr>
                <w:rFonts w:ascii="Times New Roman" w:eastAsia="Times New Roman" w:hAnsi="Times New Roman" w:cs="Times New Roman"/>
                <w:lang w:val="id-ID"/>
              </w:rPr>
            </w:pPr>
          </w:p>
        </w:tc>
        <w:tc>
          <w:tcPr>
            <w:tcW w:w="1190" w:type="dxa"/>
            <w:tcBorders>
              <w:top w:val="single" w:sz="4" w:space="0" w:color="auto"/>
              <w:bottom w:val="single" w:sz="4" w:space="0" w:color="auto"/>
              <w:right w:val="single" w:sz="4" w:space="0" w:color="auto"/>
            </w:tcBorders>
          </w:tcPr>
          <w:p w:rsidR="0016376A" w:rsidRPr="00D443E0" w:rsidP="00D443E0">
            <w:pPr>
              <w:autoSpaceDE w:val="0"/>
              <w:autoSpaceDN w:val="0"/>
              <w:adjustRightInd w:val="0"/>
              <w:spacing w:after="0" w:line="240" w:lineRule="auto"/>
              <w:jc w:val="both"/>
              <w:rPr>
                <w:rFonts w:ascii="Times New Roman" w:eastAsia="Times New Roman" w:hAnsi="Times New Roman" w:cs="Times New Roman"/>
                <w:vertAlign w:val="superscript"/>
                <w:lang w:val="id-ID"/>
              </w:rPr>
            </w:pPr>
            <w:r w:rsidRPr="00D443E0">
              <w:rPr>
                <w:rFonts w:ascii="Times New Roman" w:eastAsia="Times New Roman" w:hAnsi="Times New Roman" w:cs="Times New Roman"/>
                <w:lang w:val="id-ID"/>
              </w:rPr>
              <w:t xml:space="preserve">( 1 + i ) </w:t>
            </w:r>
            <w:r w:rsidRPr="00D443E0">
              <w:rPr>
                <w:rFonts w:ascii="Times New Roman" w:eastAsia="Times New Roman" w:hAnsi="Times New Roman" w:cs="Times New Roman"/>
                <w:vertAlign w:val="superscript"/>
                <w:lang w:val="id-ID"/>
              </w:rPr>
              <w:t>n</w:t>
            </w:r>
          </w:p>
        </w:tc>
      </w:tr>
    </w:tbl>
    <w:p w:rsidR="0016376A" w:rsidRPr="00D443E0" w:rsidP="00D443E0">
      <w:pPr>
        <w:autoSpaceDE w:val="0"/>
        <w:autoSpaceDN w:val="0"/>
        <w:adjustRightInd w:val="0"/>
        <w:spacing w:after="0" w:line="240" w:lineRule="auto"/>
        <w:ind w:firstLine="720"/>
        <w:jc w:val="both"/>
        <w:rPr>
          <w:rFonts w:ascii="Times New Roman" w:eastAsia="Times New Roman" w:hAnsi="Times New Roman" w:cs="Times New Roman"/>
          <w:lang w:val="id-ID"/>
        </w:rPr>
      </w:pPr>
    </w:p>
    <w:p w:rsidR="0016376A" w:rsidRPr="00D443E0" w:rsidP="00D443E0">
      <w:pPr>
        <w:autoSpaceDE w:val="0"/>
        <w:autoSpaceDN w:val="0"/>
        <w:adjustRightInd w:val="0"/>
        <w:spacing w:after="0" w:line="240" w:lineRule="auto"/>
        <w:ind w:firstLine="720"/>
        <w:jc w:val="both"/>
        <w:rPr>
          <w:rFonts w:ascii="Times New Roman" w:eastAsia="Times New Roman" w:hAnsi="Times New Roman" w:cs="Times New Roman"/>
        </w:rPr>
      </w:pPr>
    </w:p>
    <w:tbl>
      <w:tblPr>
        <w:tblpPr w:leftFromText="180" w:rightFromText="180" w:vertAnchor="text" w:horzAnchor="margin" w:tblpXSpec="center" w:tblpY="375"/>
        <w:tblOverlap w:val="never"/>
        <w:tblW w:w="0" w:type="auto"/>
        <w:tblLook w:val="04A0"/>
      </w:tblPr>
      <w:tblGrid>
        <w:gridCol w:w="940"/>
        <w:gridCol w:w="2025"/>
        <w:gridCol w:w="2255"/>
      </w:tblGrid>
      <w:tr w:rsidTr="00B04BB6">
        <w:tblPrEx>
          <w:tblW w:w="0" w:type="auto"/>
          <w:tblLook w:val="04A0"/>
        </w:tblPrEx>
        <w:trPr>
          <w:trHeight w:val="443"/>
        </w:trPr>
        <w:tc>
          <w:tcPr>
            <w:tcW w:w="940" w:type="dxa"/>
            <w:vMerge w:val="restart"/>
            <w:tcBorders>
              <w:top w:val="single" w:sz="4" w:space="0" w:color="auto"/>
              <w:left w:val="single" w:sz="4" w:space="0" w:color="auto"/>
            </w:tcBorders>
            <w:vAlign w:val="center"/>
          </w:tcPr>
          <w:p w:rsidR="00403B2A" w:rsidRPr="00D443E0" w:rsidP="00B04BB6">
            <w:pPr>
              <w:autoSpaceDE w:val="0"/>
              <w:autoSpaceDN w:val="0"/>
              <w:adjustRightInd w:val="0"/>
              <w:spacing w:after="0" w:line="240" w:lineRule="auto"/>
              <w:jc w:val="center"/>
              <w:rPr>
                <w:rFonts w:ascii="Times New Roman" w:eastAsia="Times New Roman" w:hAnsi="Times New Roman" w:cs="Times New Roman"/>
                <w:lang w:val="id-ID"/>
              </w:rPr>
            </w:pPr>
            <w:r w:rsidRPr="00D443E0">
              <w:rPr>
                <w:rFonts w:ascii="Times New Roman" w:eastAsia="Times New Roman" w:hAnsi="Times New Roman" w:cs="Times New Roman"/>
                <w:lang w:val="id-ID"/>
              </w:rPr>
              <w:t>P =</w:t>
            </w:r>
          </w:p>
        </w:tc>
        <w:tc>
          <w:tcPr>
            <w:tcW w:w="2025" w:type="dxa"/>
            <w:vMerge w:val="restart"/>
            <w:tcBorders>
              <w:top w:val="single" w:sz="4" w:space="0" w:color="auto"/>
            </w:tcBorders>
            <w:vAlign w:val="center"/>
          </w:tcPr>
          <w:p w:rsidR="00403B2A" w:rsidRPr="00D443E0" w:rsidP="00B04BB6">
            <w:pPr>
              <w:autoSpaceDE w:val="0"/>
              <w:autoSpaceDN w:val="0"/>
              <w:adjustRightInd w:val="0"/>
              <w:spacing w:after="0" w:line="240" w:lineRule="auto"/>
              <w:jc w:val="both"/>
              <w:rPr>
                <w:rFonts w:ascii="Times New Roman" w:eastAsia="Times New Roman" w:hAnsi="Times New Roman" w:cs="Times New Roman"/>
                <w:vertAlign w:val="subscript"/>
                <w:lang w:val="id-ID"/>
              </w:rPr>
            </w:pPr>
            <w:r w:rsidRPr="00D443E0">
              <w:rPr>
                <w:rFonts w:ascii="Times New Roman" w:eastAsia="Times New Roman" w:hAnsi="Times New Roman" w:cs="Times New Roman"/>
                <w:lang w:val="id-ID"/>
              </w:rPr>
              <w:t>P</w:t>
            </w:r>
            <w:r w:rsidRPr="00D443E0">
              <w:rPr>
                <w:rFonts w:ascii="Times New Roman" w:eastAsia="Times New Roman" w:hAnsi="Times New Roman" w:cs="Times New Roman"/>
                <w:vertAlign w:val="subscript"/>
                <w:lang w:val="id-ID"/>
              </w:rPr>
              <w:t>p</w:t>
            </w:r>
            <w:r w:rsidRPr="00D443E0">
              <w:rPr>
                <w:rFonts w:ascii="Times New Roman" w:eastAsia="Times New Roman" w:hAnsi="Times New Roman" w:cs="Times New Roman"/>
                <w:lang w:val="id-ID"/>
              </w:rPr>
              <w:t xml:space="preserve"> + (c – i ) </w:t>
            </w:r>
            <w:r w:rsidRPr="00D443E0">
              <w:rPr>
                <w:rFonts w:ascii="Times New Roman" w:eastAsia="Times New Roman" w:hAnsi="Times New Roman" w:cs="Times New Roman"/>
                <w:lang w:val="id-ID"/>
              </w:rPr>
              <w:t>P</w:t>
            </w:r>
            <w:r w:rsidRPr="00D443E0">
              <w:rPr>
                <w:rFonts w:ascii="Times New Roman" w:eastAsia="Times New Roman" w:hAnsi="Times New Roman" w:cs="Times New Roman"/>
                <w:vertAlign w:val="subscript"/>
                <w:lang w:val="id-ID"/>
              </w:rPr>
              <w:t>p</w:t>
            </w:r>
          </w:p>
        </w:tc>
        <w:tc>
          <w:tcPr>
            <w:tcW w:w="2255" w:type="dxa"/>
            <w:tcBorders>
              <w:top w:val="single" w:sz="4" w:space="0" w:color="auto"/>
              <w:bottom w:val="single" w:sz="4" w:space="0" w:color="auto"/>
              <w:right w:val="single" w:sz="4" w:space="0" w:color="auto"/>
            </w:tcBorders>
            <w:vAlign w:val="center"/>
          </w:tcPr>
          <w:p w:rsidR="00403B2A" w:rsidRPr="00D443E0" w:rsidP="00B04BB6">
            <w:pPr>
              <w:autoSpaceDE w:val="0"/>
              <w:autoSpaceDN w:val="0"/>
              <w:adjustRightInd w:val="0"/>
              <w:spacing w:after="0" w:line="240" w:lineRule="auto"/>
              <w:jc w:val="center"/>
              <w:rPr>
                <w:rFonts w:ascii="Times New Roman" w:eastAsia="Times New Roman" w:hAnsi="Times New Roman" w:cs="Times New Roman"/>
                <w:lang w:val="id-ID"/>
              </w:rPr>
            </w:pPr>
            <w:r w:rsidRPr="00D443E0">
              <w:rPr>
                <w:rFonts w:ascii="Times New Roman" w:eastAsia="Times New Roman" w:hAnsi="Times New Roman" w:cs="Times New Roman"/>
                <w:lang w:val="id-ID"/>
              </w:rPr>
              <w:t xml:space="preserve">( 1 - (1 + i ) </w:t>
            </w:r>
            <w:r w:rsidRPr="00D443E0">
              <w:rPr>
                <w:rFonts w:ascii="Times New Roman" w:eastAsia="Times New Roman" w:hAnsi="Times New Roman" w:cs="Times New Roman"/>
                <w:vertAlign w:val="superscript"/>
                <w:lang w:val="id-ID"/>
              </w:rPr>
              <w:t xml:space="preserve">–n </w:t>
            </w:r>
            <w:r w:rsidRPr="00D443E0">
              <w:rPr>
                <w:rFonts w:ascii="Times New Roman" w:eastAsia="Times New Roman" w:hAnsi="Times New Roman" w:cs="Times New Roman"/>
                <w:lang w:val="id-ID"/>
              </w:rPr>
              <w:t>)</w:t>
            </w:r>
          </w:p>
        </w:tc>
      </w:tr>
      <w:tr w:rsidTr="00B04BB6">
        <w:tblPrEx>
          <w:tblW w:w="0" w:type="auto"/>
          <w:tblLook w:val="04A0"/>
        </w:tblPrEx>
        <w:tc>
          <w:tcPr>
            <w:tcW w:w="940" w:type="dxa"/>
            <w:vMerge/>
            <w:tcBorders>
              <w:left w:val="single" w:sz="4" w:space="0" w:color="auto"/>
              <w:bottom w:val="single" w:sz="4" w:space="0" w:color="auto"/>
            </w:tcBorders>
            <w:vAlign w:val="center"/>
          </w:tcPr>
          <w:p w:rsidR="00403B2A" w:rsidRPr="00D443E0" w:rsidP="00B04BB6">
            <w:pPr>
              <w:autoSpaceDE w:val="0"/>
              <w:autoSpaceDN w:val="0"/>
              <w:adjustRightInd w:val="0"/>
              <w:spacing w:after="0" w:line="240" w:lineRule="auto"/>
              <w:jc w:val="center"/>
              <w:rPr>
                <w:rFonts w:ascii="Times New Roman" w:eastAsia="Times New Roman" w:hAnsi="Times New Roman" w:cs="Times New Roman"/>
                <w:lang w:val="id-ID"/>
              </w:rPr>
            </w:pPr>
          </w:p>
        </w:tc>
        <w:tc>
          <w:tcPr>
            <w:tcW w:w="2025" w:type="dxa"/>
            <w:vMerge/>
            <w:tcBorders>
              <w:bottom w:val="single" w:sz="4" w:space="0" w:color="auto"/>
            </w:tcBorders>
          </w:tcPr>
          <w:p w:rsidR="00403B2A" w:rsidRPr="00D443E0" w:rsidP="00B04BB6">
            <w:pPr>
              <w:autoSpaceDE w:val="0"/>
              <w:autoSpaceDN w:val="0"/>
              <w:adjustRightInd w:val="0"/>
              <w:spacing w:after="0" w:line="240" w:lineRule="auto"/>
              <w:jc w:val="both"/>
              <w:rPr>
                <w:rFonts w:ascii="Times New Roman" w:eastAsia="Times New Roman" w:hAnsi="Times New Roman" w:cs="Times New Roman"/>
                <w:lang w:val="id-ID"/>
              </w:rPr>
            </w:pPr>
          </w:p>
        </w:tc>
        <w:tc>
          <w:tcPr>
            <w:tcW w:w="2255" w:type="dxa"/>
            <w:tcBorders>
              <w:top w:val="single" w:sz="4" w:space="0" w:color="auto"/>
              <w:bottom w:val="single" w:sz="4" w:space="0" w:color="auto"/>
              <w:right w:val="single" w:sz="4" w:space="0" w:color="auto"/>
            </w:tcBorders>
          </w:tcPr>
          <w:p w:rsidR="00403B2A" w:rsidRPr="00D443E0" w:rsidP="00B04BB6">
            <w:pPr>
              <w:autoSpaceDE w:val="0"/>
              <w:autoSpaceDN w:val="0"/>
              <w:adjustRightInd w:val="0"/>
              <w:spacing w:after="0" w:line="240" w:lineRule="auto"/>
              <w:jc w:val="center"/>
              <w:rPr>
                <w:rFonts w:ascii="Times New Roman" w:eastAsia="Times New Roman" w:hAnsi="Times New Roman" w:cs="Times New Roman"/>
                <w:vertAlign w:val="superscript"/>
                <w:lang w:val="id-ID"/>
              </w:rPr>
            </w:pPr>
            <w:r w:rsidRPr="00D443E0">
              <w:rPr>
                <w:rFonts w:ascii="Times New Roman" w:eastAsia="Times New Roman" w:hAnsi="Times New Roman" w:cs="Times New Roman"/>
                <w:lang w:val="id-ID"/>
              </w:rPr>
              <w:t>I</w:t>
            </w:r>
          </w:p>
        </w:tc>
      </w:tr>
    </w:tbl>
    <w:p w:rsidR="00263EA4" w:rsidRPr="00D443E0" w:rsidP="00D443E0">
      <w:pPr>
        <w:autoSpaceDE w:val="0"/>
        <w:autoSpaceDN w:val="0"/>
        <w:adjustRightInd w:val="0"/>
        <w:spacing w:after="0" w:line="240" w:lineRule="auto"/>
        <w:ind w:firstLine="720"/>
        <w:jc w:val="both"/>
        <w:rPr>
          <w:rFonts w:ascii="Times New Roman" w:eastAsia="Times New Roman" w:hAnsi="Times New Roman" w:cs="Times New Roman"/>
        </w:rPr>
      </w:pPr>
    </w:p>
    <w:p w:rsidR="008E4F02" w:rsidRPr="00D443E0" w:rsidP="00D443E0">
      <w:pPr>
        <w:autoSpaceDE w:val="0"/>
        <w:autoSpaceDN w:val="0"/>
        <w:adjustRightInd w:val="0"/>
        <w:spacing w:after="0" w:line="240" w:lineRule="auto"/>
        <w:jc w:val="both"/>
        <w:rPr>
          <w:rFonts w:ascii="Times New Roman" w:eastAsia="Times New Roman" w:hAnsi="Times New Roman" w:cs="Times New Roman"/>
          <w:lang w:val="id-ID"/>
        </w:rPr>
      </w:pPr>
    </w:p>
    <w:p w:rsidR="00B04BB6" w:rsidP="00D443E0">
      <w:pPr>
        <w:autoSpaceDE w:val="0"/>
        <w:autoSpaceDN w:val="0"/>
        <w:adjustRightInd w:val="0"/>
        <w:spacing w:after="0" w:line="240" w:lineRule="auto"/>
        <w:jc w:val="both"/>
        <w:rPr>
          <w:rFonts w:ascii="Times New Roman" w:eastAsia="Times New Roman" w:hAnsi="Times New Roman" w:cs="Times New Roman"/>
          <w:lang w:val="id-ID"/>
        </w:rPr>
      </w:pPr>
    </w:p>
    <w:p w:rsidR="00B04BB6" w:rsidP="00D443E0">
      <w:pPr>
        <w:autoSpaceDE w:val="0"/>
        <w:autoSpaceDN w:val="0"/>
        <w:adjustRightInd w:val="0"/>
        <w:spacing w:after="0" w:line="240" w:lineRule="auto"/>
        <w:jc w:val="both"/>
        <w:rPr>
          <w:rFonts w:ascii="Times New Roman" w:eastAsia="Times New Roman" w:hAnsi="Times New Roman" w:cs="Times New Roman"/>
          <w:lang w:val="id-ID"/>
        </w:rPr>
      </w:pPr>
    </w:p>
    <w:p w:rsidR="00B04BB6" w:rsidP="00D443E0">
      <w:pPr>
        <w:autoSpaceDE w:val="0"/>
        <w:autoSpaceDN w:val="0"/>
        <w:adjustRightInd w:val="0"/>
        <w:spacing w:after="0" w:line="240" w:lineRule="auto"/>
        <w:jc w:val="both"/>
        <w:rPr>
          <w:rFonts w:ascii="Times New Roman" w:eastAsia="Times New Roman" w:hAnsi="Times New Roman" w:cs="Times New Roman"/>
          <w:lang w:val="id-ID"/>
        </w:rPr>
      </w:pPr>
    </w:p>
    <w:p w:rsidR="00B04BB6" w:rsidP="00D443E0">
      <w:pPr>
        <w:autoSpaceDE w:val="0"/>
        <w:autoSpaceDN w:val="0"/>
        <w:adjustRightInd w:val="0"/>
        <w:spacing w:after="0" w:line="240" w:lineRule="auto"/>
        <w:jc w:val="both"/>
        <w:rPr>
          <w:rFonts w:ascii="Times New Roman" w:eastAsia="Times New Roman" w:hAnsi="Times New Roman" w:cs="Times New Roman"/>
          <w:lang w:val="id-ID"/>
        </w:rPr>
      </w:pPr>
    </w:p>
    <w:p w:rsidR="00934304"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Dengan :</w:t>
      </w:r>
    </w:p>
    <w:p w:rsidR="00403B2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P</w:t>
      </w:r>
      <w:r w:rsidRPr="00D443E0">
        <w:rPr>
          <w:rFonts w:ascii="Times New Roman" w:eastAsia="Times New Roman" w:hAnsi="Times New Roman" w:cs="Times New Roman"/>
          <w:vertAlign w:val="subscript"/>
          <w:lang w:val="id-ID"/>
        </w:rPr>
        <w:t>p</w:t>
      </w:r>
      <w:r w:rsidRPr="00D443E0">
        <w:rPr>
          <w:rFonts w:ascii="Times New Roman" w:eastAsia="Times New Roman" w:hAnsi="Times New Roman" w:cs="Times New Roman"/>
          <w:lang w:val="id-ID"/>
        </w:rPr>
        <w:tab/>
        <w:t>= Nilai nominal atau nilai par obligasi/</w:t>
      </w:r>
      <w:r w:rsidRPr="00D443E0">
        <w:rPr>
          <w:rFonts w:ascii="Times New Roman" w:eastAsia="Times New Roman" w:hAnsi="Times New Roman" w:cs="Times New Roman"/>
          <w:i/>
          <w:lang w:val="id-ID"/>
        </w:rPr>
        <w:t>sukuk</w:t>
      </w:r>
    </w:p>
    <w:p w:rsidR="00403B2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c</w:t>
      </w:r>
      <w:r w:rsidRPr="00D443E0">
        <w:rPr>
          <w:rFonts w:ascii="Times New Roman" w:eastAsia="Times New Roman" w:hAnsi="Times New Roman" w:cs="Times New Roman"/>
          <w:lang w:val="id-ID"/>
        </w:rPr>
        <w:tab/>
        <w:t>= Tingkat Kupon/imbal hasil obligasi/</w:t>
      </w:r>
      <w:r w:rsidRPr="00D443E0">
        <w:rPr>
          <w:rFonts w:ascii="Times New Roman" w:eastAsia="Times New Roman" w:hAnsi="Times New Roman" w:cs="Times New Roman"/>
          <w:i/>
          <w:lang w:val="id-ID"/>
        </w:rPr>
        <w:t>sukuk</w:t>
      </w:r>
      <w:r w:rsidRPr="00D443E0">
        <w:rPr>
          <w:rFonts w:ascii="Times New Roman" w:eastAsia="Times New Roman" w:hAnsi="Times New Roman" w:cs="Times New Roman"/>
          <w:lang w:val="id-ID"/>
        </w:rPr>
        <w:t xml:space="preserve"> per periode</w:t>
      </w:r>
    </w:p>
    <w:p w:rsidR="00403B2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C</w:t>
      </w:r>
      <w:r w:rsidRPr="00D443E0">
        <w:rPr>
          <w:rFonts w:ascii="Times New Roman" w:eastAsia="Times New Roman" w:hAnsi="Times New Roman" w:cs="Times New Roman"/>
          <w:lang w:val="id-ID"/>
        </w:rPr>
        <w:tab/>
        <w:t>= Pembayaran bunga per periode</w:t>
      </w:r>
    </w:p>
    <w:p w:rsidR="00403B2A"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 xml:space="preserve">i </w:t>
      </w:r>
      <w:r w:rsidRPr="00D443E0">
        <w:rPr>
          <w:rFonts w:ascii="Times New Roman" w:eastAsia="Times New Roman" w:hAnsi="Times New Roman" w:cs="Times New Roman"/>
          <w:lang w:val="id-ID"/>
        </w:rPr>
        <w:tab/>
        <w:t xml:space="preserve">= </w:t>
      </w:r>
      <w:r w:rsidRPr="00D443E0" w:rsidR="00370298">
        <w:rPr>
          <w:rFonts w:ascii="Times New Roman" w:eastAsia="Times New Roman" w:hAnsi="Times New Roman" w:cs="Times New Roman"/>
          <w:i/>
          <w:lang w:val="id-ID"/>
        </w:rPr>
        <w:t xml:space="preserve">Yield </w:t>
      </w:r>
      <w:r w:rsidRPr="00D443E0" w:rsidR="00370298">
        <w:rPr>
          <w:rFonts w:ascii="Times New Roman" w:eastAsia="Times New Roman" w:hAnsi="Times New Roman" w:cs="Times New Roman"/>
          <w:lang w:val="id-ID"/>
        </w:rPr>
        <w:t>per periode</w:t>
      </w:r>
    </w:p>
    <w:p w:rsidR="00370298" w:rsidRPr="00D443E0" w:rsidP="00D443E0">
      <w:pPr>
        <w:autoSpaceDE w:val="0"/>
        <w:autoSpaceDN w:val="0"/>
        <w:adjustRightInd w:val="0"/>
        <w:spacing w:after="0" w:line="240" w:lineRule="auto"/>
        <w:jc w:val="both"/>
        <w:rPr>
          <w:rFonts w:ascii="Times New Roman" w:eastAsia="Times New Roman" w:hAnsi="Times New Roman" w:cs="Times New Roman"/>
          <w:lang w:val="id-ID"/>
        </w:rPr>
      </w:pPr>
      <w:r w:rsidRPr="00D443E0">
        <w:rPr>
          <w:rFonts w:ascii="Times New Roman" w:eastAsia="Times New Roman" w:hAnsi="Times New Roman" w:cs="Times New Roman"/>
          <w:lang w:val="id-ID"/>
        </w:rPr>
        <w:t>n</w:t>
      </w:r>
      <w:r w:rsidRPr="00D443E0">
        <w:rPr>
          <w:rFonts w:ascii="Times New Roman" w:eastAsia="Times New Roman" w:hAnsi="Times New Roman" w:cs="Times New Roman"/>
          <w:lang w:val="id-ID"/>
        </w:rPr>
        <w:tab/>
        <w:t>= jumlah periode</w:t>
      </w:r>
    </w:p>
    <w:p w:rsidR="00370298" w:rsidP="00D443E0">
      <w:pPr>
        <w:autoSpaceDE w:val="0"/>
        <w:autoSpaceDN w:val="0"/>
        <w:adjustRightInd w:val="0"/>
        <w:spacing w:after="0" w:line="240" w:lineRule="auto"/>
        <w:jc w:val="both"/>
        <w:rPr>
          <w:rFonts w:ascii="Times New Roman" w:eastAsia="Times New Roman" w:hAnsi="Times New Roman" w:cs="Times New Roman"/>
          <w:i/>
          <w:lang w:val="id-ID"/>
        </w:rPr>
      </w:pPr>
      <w:r w:rsidRPr="00D443E0">
        <w:rPr>
          <w:rFonts w:ascii="Times New Roman" w:eastAsia="Times New Roman" w:hAnsi="Times New Roman" w:cs="Times New Roman"/>
          <w:lang w:val="id-ID"/>
        </w:rPr>
        <w:t>P</w:t>
      </w:r>
      <w:r w:rsidRPr="00D443E0">
        <w:rPr>
          <w:rFonts w:ascii="Times New Roman" w:eastAsia="Times New Roman" w:hAnsi="Times New Roman" w:cs="Times New Roman"/>
          <w:lang w:val="id-ID"/>
        </w:rPr>
        <w:tab/>
        <w:t>= Harga wajar obligasi/</w:t>
      </w:r>
      <w:r w:rsidRPr="00D443E0">
        <w:rPr>
          <w:rFonts w:ascii="Times New Roman" w:eastAsia="Times New Roman" w:hAnsi="Times New Roman" w:cs="Times New Roman"/>
          <w:i/>
          <w:lang w:val="id-ID"/>
        </w:rPr>
        <w:t>sukuk</w:t>
      </w:r>
    </w:p>
    <w:p w:rsidR="00B04BB6" w:rsidRPr="00B04BB6" w:rsidP="00D443E0">
      <w:pPr>
        <w:autoSpaceDE w:val="0"/>
        <w:autoSpaceDN w:val="0"/>
        <w:adjustRightInd w:val="0"/>
        <w:spacing w:after="0" w:line="240" w:lineRule="auto"/>
        <w:jc w:val="both"/>
        <w:rPr>
          <w:rFonts w:ascii="Times New Roman" w:eastAsia="Times New Roman" w:hAnsi="Times New Roman" w:cs="Times New Roman"/>
          <w:lang w:val="id-ID"/>
        </w:rPr>
      </w:pPr>
    </w:p>
    <w:p w:rsidR="00D73318" w:rsidRPr="00D443E0" w:rsidP="00D443E0">
      <w:pPr>
        <w:pStyle w:val="Heading2"/>
        <w:numPr>
          <w:ilvl w:val="2"/>
          <w:numId w:val="29"/>
        </w:numPr>
        <w:spacing w:before="0" w:line="240" w:lineRule="auto"/>
        <w:ind w:left="851" w:hanging="851"/>
        <w:jc w:val="both"/>
        <w:rPr>
          <w:rFonts w:ascii="Times New Roman" w:hAnsi="Times New Roman" w:cs="Times New Roman"/>
          <w:bCs w:val="0"/>
          <w:color w:val="auto"/>
          <w:sz w:val="22"/>
          <w:szCs w:val="22"/>
        </w:rPr>
      </w:pPr>
      <w:bookmarkStart w:id="22" w:name="_Toc51420593"/>
      <w:r w:rsidRPr="00D443E0">
        <w:rPr>
          <w:rFonts w:ascii="Times New Roman" w:hAnsi="Times New Roman" w:cs="Times New Roman"/>
          <w:color w:val="auto"/>
          <w:sz w:val="22"/>
          <w:szCs w:val="22"/>
        </w:rPr>
        <w:t>Faktor Yang Mempengaruhi</w:t>
      </w:r>
      <w:r w:rsidRPr="00D443E0">
        <w:rPr>
          <w:rFonts w:ascii="Times New Roman" w:hAnsi="Times New Roman" w:cs="Times New Roman"/>
          <w:i/>
          <w:color w:val="auto"/>
          <w:sz w:val="22"/>
          <w:szCs w:val="22"/>
          <w:lang w:val="id-ID"/>
        </w:rPr>
        <w:t xml:space="preserve"> </w:t>
      </w:r>
      <w:r w:rsidRPr="00D443E0" w:rsidR="00300722">
        <w:rPr>
          <w:rFonts w:ascii="Times New Roman" w:hAnsi="Times New Roman" w:cs="Times New Roman"/>
          <w:i/>
          <w:color w:val="auto"/>
          <w:sz w:val="22"/>
          <w:szCs w:val="22"/>
          <w:lang w:val="id-ID"/>
        </w:rPr>
        <w:t xml:space="preserve">Fair Price </w:t>
      </w:r>
      <w:r w:rsidRPr="00D443E0">
        <w:rPr>
          <w:rFonts w:ascii="Times New Roman" w:hAnsi="Times New Roman" w:cs="Times New Roman"/>
          <w:i/>
          <w:color w:val="auto"/>
          <w:sz w:val="22"/>
          <w:szCs w:val="22"/>
          <w:lang w:val="id-ID"/>
        </w:rPr>
        <w:t>Sukuk</w:t>
      </w:r>
      <w:bookmarkEnd w:id="22"/>
      <w:r w:rsidRPr="00D443E0">
        <w:rPr>
          <w:rFonts w:ascii="Times New Roman" w:hAnsi="Times New Roman" w:cs="Times New Roman"/>
          <w:i/>
          <w:color w:val="auto"/>
          <w:sz w:val="22"/>
          <w:szCs w:val="22"/>
          <w:lang w:val="id-ID"/>
        </w:rPr>
        <w:t xml:space="preserve"> </w:t>
      </w:r>
    </w:p>
    <w:p w:rsidR="0057431D" w:rsidRPr="00D443E0" w:rsidP="00E27EC6">
      <w:pPr>
        <w:pStyle w:val="Default"/>
        <w:spacing w:before="240"/>
        <w:ind w:firstLine="709"/>
        <w:jc w:val="both"/>
        <w:rPr>
          <w:color w:val="auto"/>
          <w:sz w:val="22"/>
          <w:szCs w:val="22"/>
        </w:rPr>
      </w:pPr>
      <w:r w:rsidRPr="00D443E0">
        <w:rPr>
          <w:color w:val="auto"/>
          <w:sz w:val="22"/>
          <w:szCs w:val="22"/>
          <w:lang w:val="id-ID"/>
        </w:rPr>
        <w:t xml:space="preserve">Beberapa penelitian mengenai harga obligasi diantaranya </w:t>
      </w:r>
      <w:r w:rsidRPr="00D443E0">
        <w:rPr>
          <w:color w:val="auto"/>
          <w:sz w:val="22"/>
          <w:szCs w:val="22"/>
        </w:rPr>
        <w:t>Menurut Rahardjo (200</w:t>
      </w:r>
      <w:r w:rsidRPr="00D443E0" w:rsidR="004905CE">
        <w:rPr>
          <w:color w:val="auto"/>
          <w:sz w:val="22"/>
          <w:szCs w:val="22"/>
          <w:lang w:val="id-ID"/>
        </w:rPr>
        <w:t>4</w:t>
      </w:r>
      <w:r w:rsidRPr="00D443E0" w:rsidR="00424648">
        <w:rPr>
          <w:color w:val="auto"/>
          <w:sz w:val="22"/>
          <w:szCs w:val="22"/>
        </w:rPr>
        <w:t>: 17)</w:t>
      </w:r>
      <w:r w:rsidRPr="00D443E0">
        <w:rPr>
          <w:color w:val="auto"/>
          <w:sz w:val="22"/>
          <w:szCs w:val="22"/>
        </w:rPr>
        <w:t>, umumnya pembentukan harga sebuah obligasi ditentukan oleh berbagai faktor yaitu Tingkat Kupon, Rating Emiten, Nilai Obligasi, Periode Jatuh Tempo, Likuiditas (likuidi</w:t>
      </w:r>
      <w:r w:rsidRPr="00D443E0" w:rsidR="00424648">
        <w:rPr>
          <w:color w:val="auto"/>
          <w:sz w:val="22"/>
          <w:szCs w:val="22"/>
        </w:rPr>
        <w:t xml:space="preserve">tas) Obligasi, Tipe Obligasi. Disamping faktor </w:t>
      </w:r>
      <w:r w:rsidRPr="00D443E0" w:rsidR="00424648">
        <w:rPr>
          <w:color w:val="auto"/>
          <w:sz w:val="22"/>
          <w:szCs w:val="22"/>
          <w:lang w:val="id-ID"/>
        </w:rPr>
        <w:t>karakteristik terdapat</w:t>
      </w:r>
      <w:r w:rsidRPr="00D443E0">
        <w:rPr>
          <w:color w:val="auto"/>
          <w:sz w:val="22"/>
          <w:szCs w:val="22"/>
        </w:rPr>
        <w:t xml:space="preserve"> faktor eksternal seperti inflasi, suku bunga, IHSG dan kurs</w:t>
      </w:r>
      <w:r w:rsidRPr="00D443E0" w:rsidR="00424648">
        <w:rPr>
          <w:color w:val="auto"/>
          <w:sz w:val="22"/>
          <w:szCs w:val="22"/>
          <w:lang w:val="id-ID"/>
        </w:rPr>
        <w:t xml:space="preserve"> (Rahardjo,2004:67)</w:t>
      </w:r>
      <w:r w:rsidRPr="00D443E0">
        <w:rPr>
          <w:color w:val="auto"/>
          <w:sz w:val="22"/>
          <w:szCs w:val="22"/>
          <w:lang w:val="id-ID"/>
        </w:rPr>
        <w:t xml:space="preserve">. Sedangkan </w:t>
      </w:r>
      <w:r w:rsidRPr="00D443E0" w:rsidR="005F569E">
        <w:rPr>
          <w:color w:val="auto"/>
          <w:sz w:val="22"/>
          <w:szCs w:val="22"/>
        </w:rPr>
        <w:t>Sudarwati (2010: 7)</w:t>
      </w:r>
      <w:r w:rsidRPr="00D443E0" w:rsidR="00FC450D">
        <w:rPr>
          <w:color w:val="auto"/>
          <w:sz w:val="22"/>
          <w:szCs w:val="22"/>
          <w:lang w:val="id-ID"/>
        </w:rPr>
        <w:t xml:space="preserve"> </w:t>
      </w:r>
      <w:r w:rsidRPr="00D443E0" w:rsidR="005F569E">
        <w:rPr>
          <w:color w:val="auto"/>
          <w:sz w:val="22"/>
          <w:szCs w:val="22"/>
        </w:rPr>
        <w:t>mengatakan:</w:t>
      </w:r>
      <w:r w:rsidRPr="00D443E0">
        <w:rPr>
          <w:color w:val="auto"/>
          <w:sz w:val="22"/>
          <w:szCs w:val="22"/>
        </w:rPr>
        <w:t xml:space="preserve">ada beberapa faktor yang dapat mempengaruhi harga obligasi. Faktor – faktor yang mempengaruhi perubahan harga obligasi adalah: Likuiditas obligasi, Tingkat kupon (Bunga), Jangka waktu jatuh tempo, IHSG. </w:t>
      </w:r>
    </w:p>
    <w:p w:rsidR="00D73318" w:rsidRPr="00D443E0" w:rsidP="009E0F7C">
      <w:pPr>
        <w:pStyle w:val="Default"/>
        <w:spacing w:before="240"/>
        <w:ind w:firstLine="709"/>
        <w:jc w:val="both"/>
        <w:rPr>
          <w:color w:val="auto"/>
          <w:sz w:val="22"/>
          <w:szCs w:val="22"/>
          <w:lang w:val="id-ID"/>
        </w:rPr>
      </w:pPr>
      <w:r w:rsidRPr="00D443E0">
        <w:rPr>
          <w:color w:val="auto"/>
          <w:sz w:val="22"/>
          <w:szCs w:val="22"/>
          <w:lang w:val="id-ID"/>
        </w:rPr>
        <w:t xml:space="preserve">Berdasarkan </w:t>
      </w:r>
      <w:r w:rsidRPr="00D443E0" w:rsidR="00932597">
        <w:rPr>
          <w:color w:val="auto"/>
          <w:sz w:val="22"/>
          <w:szCs w:val="22"/>
          <w:lang w:val="id-ID"/>
        </w:rPr>
        <w:t xml:space="preserve">sumber diatas serta </w:t>
      </w:r>
      <w:r w:rsidRPr="00D443E0">
        <w:rPr>
          <w:color w:val="auto"/>
          <w:sz w:val="22"/>
          <w:szCs w:val="22"/>
          <w:lang w:val="id-ID"/>
        </w:rPr>
        <w:t>beberapa penelitian</w:t>
      </w:r>
      <w:r w:rsidRPr="00D443E0" w:rsidR="00932597">
        <w:rPr>
          <w:color w:val="auto"/>
          <w:sz w:val="22"/>
          <w:szCs w:val="22"/>
          <w:lang w:val="id-ID"/>
        </w:rPr>
        <w:t xml:space="preserve"> dan literatur lainnya, </w:t>
      </w:r>
      <w:r w:rsidRPr="00D443E0" w:rsidR="00667FA4">
        <w:rPr>
          <w:color w:val="auto"/>
          <w:sz w:val="22"/>
          <w:szCs w:val="22"/>
          <w:lang w:val="id-ID"/>
        </w:rPr>
        <w:t xml:space="preserve">dapat dipaparkan beberapa </w:t>
      </w:r>
      <w:r w:rsidRPr="00D443E0">
        <w:rPr>
          <w:color w:val="auto"/>
          <w:sz w:val="22"/>
          <w:szCs w:val="22"/>
        </w:rPr>
        <w:t xml:space="preserve">faktor yang mempengaruhi </w:t>
      </w:r>
      <w:r w:rsidRPr="00D443E0" w:rsidR="00300722">
        <w:rPr>
          <w:i/>
          <w:color w:val="auto"/>
          <w:sz w:val="22"/>
          <w:szCs w:val="22"/>
          <w:lang w:val="id-ID"/>
        </w:rPr>
        <w:t xml:space="preserve">fair price / </w:t>
      </w:r>
      <w:r w:rsidRPr="00D443E0" w:rsidR="00932597">
        <w:rPr>
          <w:color w:val="auto"/>
          <w:sz w:val="22"/>
          <w:szCs w:val="22"/>
          <w:lang w:val="id-ID"/>
        </w:rPr>
        <w:t xml:space="preserve">harga pasar wajar </w:t>
      </w:r>
      <w:r w:rsidRPr="00D443E0" w:rsidR="00932597">
        <w:rPr>
          <w:i/>
          <w:color w:val="auto"/>
          <w:sz w:val="22"/>
          <w:szCs w:val="22"/>
          <w:lang w:val="id-ID"/>
        </w:rPr>
        <w:t xml:space="preserve">Sukuk Korporasi </w:t>
      </w:r>
      <w:r w:rsidRPr="00D443E0" w:rsidR="00667FA4">
        <w:rPr>
          <w:color w:val="auto"/>
          <w:sz w:val="22"/>
          <w:szCs w:val="22"/>
          <w:lang w:val="id-ID"/>
        </w:rPr>
        <w:t>dengan klasifikasi sebagai s</w:t>
      </w:r>
      <w:r w:rsidRPr="00D443E0">
        <w:rPr>
          <w:color w:val="auto"/>
          <w:sz w:val="22"/>
          <w:szCs w:val="22"/>
        </w:rPr>
        <w:t>ebagai berikut :</w:t>
      </w:r>
    </w:p>
    <w:p w:rsidR="00EF617D" w:rsidRPr="00D443E0" w:rsidP="00D443E0">
      <w:pPr>
        <w:pStyle w:val="Default"/>
        <w:ind w:firstLine="709"/>
        <w:jc w:val="both"/>
        <w:rPr>
          <w:color w:val="auto"/>
          <w:sz w:val="22"/>
          <w:szCs w:val="22"/>
          <w:lang w:val="id-ID"/>
        </w:rPr>
      </w:pPr>
    </w:p>
    <w:p w:rsidR="0057431D" w:rsidRPr="00D443E0" w:rsidP="00D443E0">
      <w:pPr>
        <w:pStyle w:val="Default"/>
        <w:numPr>
          <w:ilvl w:val="2"/>
          <w:numId w:val="5"/>
        </w:numPr>
        <w:ind w:left="426" w:hanging="426"/>
        <w:jc w:val="both"/>
        <w:rPr>
          <w:color w:val="auto"/>
          <w:sz w:val="22"/>
          <w:szCs w:val="22"/>
        </w:rPr>
      </w:pPr>
      <w:r w:rsidRPr="00D443E0">
        <w:rPr>
          <w:i/>
          <w:color w:val="auto"/>
          <w:sz w:val="22"/>
          <w:szCs w:val="22"/>
          <w:lang w:val="id-ID"/>
        </w:rPr>
        <w:t>Yield</w:t>
      </w:r>
    </w:p>
    <w:p w:rsidR="00667FA4" w:rsidRPr="00D443E0" w:rsidP="0096319B">
      <w:pPr>
        <w:pStyle w:val="Default"/>
        <w:spacing w:before="240"/>
        <w:ind w:firstLine="720"/>
        <w:jc w:val="both"/>
        <w:rPr>
          <w:color w:val="auto"/>
          <w:sz w:val="22"/>
          <w:szCs w:val="22"/>
        </w:rPr>
      </w:pPr>
      <w:r w:rsidRPr="00D443E0">
        <w:rPr>
          <w:color w:val="auto"/>
          <w:sz w:val="22"/>
          <w:szCs w:val="22"/>
        </w:rPr>
        <w:t xml:space="preserve">Pendapatan yang akan diperoleh dari investasi obligasi dinyatakan sebagai </w:t>
      </w:r>
      <w:r w:rsidRPr="00D443E0">
        <w:rPr>
          <w:i/>
          <w:iCs/>
          <w:color w:val="auto"/>
          <w:sz w:val="22"/>
          <w:szCs w:val="22"/>
        </w:rPr>
        <w:t>yield</w:t>
      </w:r>
      <w:r w:rsidRPr="00D443E0">
        <w:rPr>
          <w:color w:val="auto"/>
          <w:sz w:val="22"/>
          <w:szCs w:val="22"/>
        </w:rPr>
        <w:t>, yaitu hasil yang akan diperoleh investor apabila menempatkan dananya untuk dibelikan obligasi</w:t>
      </w:r>
      <w:r w:rsidRPr="00D443E0" w:rsidR="007B6BEA">
        <w:rPr>
          <w:color w:val="auto"/>
          <w:sz w:val="22"/>
          <w:szCs w:val="22"/>
          <w:lang w:val="id-ID"/>
        </w:rPr>
        <w:t>/</w:t>
      </w:r>
      <w:r w:rsidRPr="00D443E0" w:rsidR="007B6BEA">
        <w:rPr>
          <w:i/>
          <w:color w:val="auto"/>
          <w:sz w:val="22"/>
          <w:szCs w:val="22"/>
          <w:lang w:val="id-ID"/>
        </w:rPr>
        <w:t>sukuk</w:t>
      </w:r>
      <w:r w:rsidRPr="00D443E0">
        <w:rPr>
          <w:color w:val="auto"/>
          <w:sz w:val="22"/>
          <w:szCs w:val="22"/>
        </w:rPr>
        <w:t xml:space="preserve">. Sebelum memutuskan untuk berinvestasi dengan obligasi, investor harus mempertimbangkan besarnya </w:t>
      </w:r>
      <w:r w:rsidRPr="00D443E0">
        <w:rPr>
          <w:i/>
          <w:iCs/>
          <w:color w:val="auto"/>
          <w:sz w:val="22"/>
          <w:szCs w:val="22"/>
        </w:rPr>
        <w:t xml:space="preserve">yield </w:t>
      </w:r>
      <w:r w:rsidRPr="00D443E0">
        <w:rPr>
          <w:color w:val="auto"/>
          <w:sz w:val="22"/>
          <w:szCs w:val="22"/>
        </w:rPr>
        <w:t>obligasi</w:t>
      </w:r>
      <w:r w:rsidRPr="00D443E0" w:rsidR="007B6BEA">
        <w:rPr>
          <w:color w:val="auto"/>
          <w:sz w:val="22"/>
          <w:szCs w:val="22"/>
          <w:lang w:val="id-ID"/>
        </w:rPr>
        <w:t>/</w:t>
      </w:r>
      <w:r w:rsidRPr="00D443E0" w:rsidR="007B6BEA">
        <w:rPr>
          <w:i/>
          <w:color w:val="auto"/>
          <w:sz w:val="22"/>
          <w:szCs w:val="22"/>
          <w:lang w:val="id-ID"/>
        </w:rPr>
        <w:t>sukuk</w:t>
      </w:r>
      <w:r w:rsidRPr="00D443E0">
        <w:rPr>
          <w:color w:val="auto"/>
          <w:sz w:val="22"/>
          <w:szCs w:val="22"/>
        </w:rPr>
        <w:t>, sebagai faktor pengukur tingkat pengembal</w:t>
      </w:r>
      <w:r w:rsidRPr="00D443E0" w:rsidR="0057431D">
        <w:rPr>
          <w:color w:val="auto"/>
          <w:sz w:val="22"/>
          <w:szCs w:val="22"/>
        </w:rPr>
        <w:t xml:space="preserve">ian tahunan yang akan diterima. </w:t>
      </w:r>
      <w:r w:rsidRPr="00D443E0">
        <w:rPr>
          <w:color w:val="auto"/>
          <w:sz w:val="22"/>
          <w:szCs w:val="22"/>
        </w:rPr>
        <w:t xml:space="preserve">Ada 2 (dua) istilah dalam penentuan yield yaitu </w:t>
      </w:r>
      <w:r w:rsidRPr="00D443E0">
        <w:rPr>
          <w:i/>
          <w:iCs/>
          <w:color w:val="auto"/>
          <w:sz w:val="22"/>
          <w:szCs w:val="22"/>
        </w:rPr>
        <w:t xml:space="preserve">current yield </w:t>
      </w:r>
      <w:r w:rsidRPr="00D443E0">
        <w:rPr>
          <w:color w:val="auto"/>
          <w:sz w:val="22"/>
          <w:szCs w:val="22"/>
        </w:rPr>
        <w:t xml:space="preserve">dan </w:t>
      </w:r>
      <w:r w:rsidRPr="00D443E0">
        <w:rPr>
          <w:i/>
          <w:iCs/>
          <w:color w:val="auto"/>
          <w:sz w:val="22"/>
          <w:szCs w:val="22"/>
        </w:rPr>
        <w:t xml:space="preserve">yield to maturity </w:t>
      </w:r>
      <w:r w:rsidRPr="00D443E0">
        <w:rPr>
          <w:color w:val="auto"/>
          <w:sz w:val="22"/>
          <w:szCs w:val="22"/>
        </w:rPr>
        <w:t>(</w:t>
      </w:r>
      <w:r w:rsidRPr="00D443E0" w:rsidR="007B6BEA">
        <w:rPr>
          <w:color w:val="auto"/>
          <w:sz w:val="22"/>
          <w:szCs w:val="22"/>
        </w:rPr>
        <w:t>Tandelilin, 2010:258</w:t>
      </w:r>
      <w:r w:rsidRPr="00D443E0">
        <w:rPr>
          <w:color w:val="auto"/>
          <w:sz w:val="22"/>
          <w:szCs w:val="22"/>
        </w:rPr>
        <w:t xml:space="preserve">) : </w:t>
      </w:r>
    </w:p>
    <w:p w:rsidR="009062DA" w:rsidRPr="00D443E0" w:rsidP="0096319B">
      <w:pPr>
        <w:pStyle w:val="Default"/>
        <w:numPr>
          <w:ilvl w:val="1"/>
          <w:numId w:val="3"/>
        </w:numPr>
        <w:ind w:left="1440"/>
        <w:jc w:val="both"/>
        <w:rPr>
          <w:color w:val="auto"/>
          <w:sz w:val="22"/>
          <w:szCs w:val="22"/>
        </w:rPr>
      </w:pPr>
      <w:r w:rsidRPr="00D443E0">
        <w:rPr>
          <w:i/>
          <w:iCs/>
          <w:color w:val="auto"/>
          <w:sz w:val="22"/>
          <w:szCs w:val="22"/>
        </w:rPr>
        <w:t xml:space="preserve">Current Yield </w:t>
      </w:r>
      <w:r w:rsidRPr="00D443E0">
        <w:rPr>
          <w:color w:val="auto"/>
          <w:sz w:val="22"/>
          <w:szCs w:val="22"/>
        </w:rPr>
        <w:t xml:space="preserve">adalah </w:t>
      </w:r>
      <w:r w:rsidRPr="00D443E0" w:rsidR="00F415D5">
        <w:rPr>
          <w:iCs/>
          <w:color w:val="auto"/>
          <w:sz w:val="22"/>
          <w:szCs w:val="22"/>
          <w:lang w:val="id-ID"/>
        </w:rPr>
        <w:t xml:space="preserve">penghasilan </w:t>
      </w:r>
      <w:r w:rsidRPr="00D443E0" w:rsidR="007B6BEA">
        <w:rPr>
          <w:iCs/>
          <w:color w:val="auto"/>
          <w:sz w:val="22"/>
          <w:szCs w:val="22"/>
          <w:lang w:val="id-ID"/>
        </w:rPr>
        <w:t xml:space="preserve">bunga kupon tahunan dibagi dengan harga pasar obligasi. Nominal </w:t>
      </w:r>
      <w:r w:rsidRPr="00D443E0" w:rsidR="007B6BEA">
        <w:rPr>
          <w:i/>
          <w:iCs/>
          <w:color w:val="auto"/>
          <w:sz w:val="22"/>
          <w:szCs w:val="22"/>
          <w:lang w:val="id-ID"/>
        </w:rPr>
        <w:t xml:space="preserve">yield </w:t>
      </w:r>
      <w:r w:rsidRPr="00D443E0" w:rsidR="007B6BEA">
        <w:rPr>
          <w:iCs/>
          <w:color w:val="auto"/>
          <w:sz w:val="22"/>
          <w:szCs w:val="22"/>
          <w:lang w:val="id-ID"/>
        </w:rPr>
        <w:t xml:space="preserve">mendasarkan pada nilai nominal yang selalu berjumlah tetap, sedangkan </w:t>
      </w:r>
      <w:r w:rsidRPr="00D443E0" w:rsidR="007B6BEA">
        <w:rPr>
          <w:i/>
          <w:iCs/>
          <w:color w:val="auto"/>
          <w:sz w:val="22"/>
          <w:szCs w:val="22"/>
          <w:lang w:val="id-ID"/>
        </w:rPr>
        <w:t xml:space="preserve">current yield </w:t>
      </w:r>
      <w:r w:rsidRPr="00D443E0" w:rsidR="007B6BEA">
        <w:rPr>
          <w:iCs/>
          <w:color w:val="auto"/>
          <w:sz w:val="22"/>
          <w:szCs w:val="22"/>
          <w:lang w:val="id-ID"/>
        </w:rPr>
        <w:t xml:space="preserve"> mendasarkan pada nilai pasar yang dapat berubah-ubah.</w:t>
      </w:r>
    </w:p>
    <w:p w:rsidR="00667FA4" w:rsidRPr="00B04BB6" w:rsidP="0096319B">
      <w:pPr>
        <w:pStyle w:val="Default"/>
        <w:numPr>
          <w:ilvl w:val="1"/>
          <w:numId w:val="3"/>
        </w:numPr>
        <w:ind w:left="1440"/>
        <w:jc w:val="both"/>
        <w:rPr>
          <w:color w:val="auto"/>
          <w:sz w:val="22"/>
          <w:szCs w:val="22"/>
        </w:rPr>
      </w:pPr>
      <w:r w:rsidRPr="00D443E0">
        <w:rPr>
          <w:i/>
          <w:iCs/>
          <w:color w:val="auto"/>
          <w:sz w:val="22"/>
          <w:szCs w:val="22"/>
        </w:rPr>
        <w:t xml:space="preserve">Yield to maturity (YTM) </w:t>
      </w:r>
      <w:r w:rsidRPr="00D443E0">
        <w:rPr>
          <w:color w:val="auto"/>
          <w:sz w:val="22"/>
          <w:szCs w:val="22"/>
        </w:rPr>
        <w:t xml:space="preserve">adalah </w:t>
      </w:r>
      <w:r w:rsidRPr="00D443E0" w:rsidR="007B6BEA">
        <w:rPr>
          <w:color w:val="auto"/>
          <w:sz w:val="22"/>
          <w:szCs w:val="22"/>
          <w:lang w:val="id-ID"/>
        </w:rPr>
        <w:t xml:space="preserve">tingkat return majemuk yang akan diterima investor jika membeli obligasi pada harga pasar saat ini dan menahan obligasi tersebut hingga jatuh tempo. </w:t>
      </w:r>
      <w:r w:rsidRPr="00D443E0" w:rsidR="007B6BEA">
        <w:rPr>
          <w:i/>
          <w:color w:val="auto"/>
          <w:sz w:val="22"/>
          <w:szCs w:val="22"/>
          <w:lang w:val="id-ID"/>
        </w:rPr>
        <w:t xml:space="preserve">YTM </w:t>
      </w:r>
      <w:r w:rsidRPr="00D443E0" w:rsidR="007B6BEA">
        <w:rPr>
          <w:color w:val="auto"/>
          <w:sz w:val="22"/>
          <w:szCs w:val="22"/>
          <w:lang w:val="id-ID"/>
        </w:rPr>
        <w:t xml:space="preserve">merupakan </w:t>
      </w:r>
      <w:r w:rsidRPr="00D443E0" w:rsidR="007B6BEA">
        <w:rPr>
          <w:color w:val="auto"/>
          <w:sz w:val="22"/>
          <w:szCs w:val="22"/>
          <w:lang w:val="id-ID"/>
        </w:rPr>
        <w:t xml:space="preserve">ukuran </w:t>
      </w:r>
      <w:r w:rsidRPr="00D443E0" w:rsidR="007B6BEA">
        <w:rPr>
          <w:i/>
          <w:color w:val="auto"/>
          <w:sz w:val="22"/>
          <w:szCs w:val="22"/>
          <w:lang w:val="id-ID"/>
        </w:rPr>
        <w:t xml:space="preserve">yield </w:t>
      </w:r>
      <w:r w:rsidRPr="00D443E0" w:rsidR="007B6BEA">
        <w:rPr>
          <w:color w:val="auto"/>
          <w:sz w:val="22"/>
          <w:szCs w:val="22"/>
          <w:lang w:val="id-ID"/>
        </w:rPr>
        <w:t xml:space="preserve">yang banyak digunakan karena </w:t>
      </w:r>
      <w:r w:rsidRPr="00D443E0" w:rsidR="007B6BEA">
        <w:rPr>
          <w:i/>
          <w:color w:val="auto"/>
          <w:sz w:val="22"/>
          <w:szCs w:val="22"/>
          <w:lang w:val="id-ID"/>
        </w:rPr>
        <w:t xml:space="preserve">yield </w:t>
      </w:r>
      <w:r w:rsidRPr="00D443E0" w:rsidR="007B6BEA">
        <w:rPr>
          <w:color w:val="auto"/>
          <w:sz w:val="22"/>
          <w:szCs w:val="22"/>
          <w:lang w:val="id-ID"/>
        </w:rPr>
        <w:t>tersebut mencerminkan return yang diharapkan investor.</w:t>
      </w:r>
    </w:p>
    <w:p w:rsidR="00B04BB6" w:rsidRPr="00D443E0" w:rsidP="00B04BB6">
      <w:pPr>
        <w:pStyle w:val="Default"/>
        <w:ind w:left="990"/>
        <w:jc w:val="both"/>
        <w:rPr>
          <w:color w:val="auto"/>
          <w:sz w:val="22"/>
          <w:szCs w:val="22"/>
        </w:rPr>
      </w:pPr>
    </w:p>
    <w:p w:rsidR="00D93A56" w:rsidRPr="00D443E0"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i/>
          <w:iCs/>
        </w:rPr>
        <w:t xml:space="preserve">Yield </w:t>
      </w:r>
      <w:r w:rsidRPr="00D443E0">
        <w:rPr>
          <w:rFonts w:ascii="Times New Roman" w:hAnsi="Times New Roman" w:cs="Times New Roman"/>
          <w:i/>
        </w:rPr>
        <w:t>sukuk</w:t>
      </w:r>
      <w:r w:rsidRPr="00D443E0">
        <w:rPr>
          <w:rFonts w:ascii="Times New Roman" w:hAnsi="Times New Roman" w:cs="Times New Roman"/>
        </w:rPr>
        <w:t xml:space="preserve"> merupakan ukuran pengembalian yang akan diterima investor </w:t>
      </w:r>
      <w:r w:rsidRPr="00D443E0">
        <w:rPr>
          <w:rFonts w:ascii="Times New Roman" w:hAnsi="Times New Roman" w:cs="Times New Roman"/>
          <w:i/>
        </w:rPr>
        <w:t>sukuk</w:t>
      </w:r>
      <w:r w:rsidRPr="00D443E0">
        <w:rPr>
          <w:rFonts w:ascii="Times New Roman" w:hAnsi="Times New Roman" w:cs="Times New Roman"/>
        </w:rPr>
        <w:t xml:space="preserve"> yang cenderung bersifat tidak tetap, tergantung pada perjanjian atas </w:t>
      </w:r>
      <w:r w:rsidRPr="00D443E0">
        <w:rPr>
          <w:rFonts w:ascii="Times New Roman" w:hAnsi="Times New Roman" w:cs="Times New Roman"/>
          <w:i/>
          <w:iCs/>
        </w:rPr>
        <w:t xml:space="preserve">fee </w:t>
      </w:r>
      <w:r w:rsidRPr="00D443E0">
        <w:rPr>
          <w:rFonts w:ascii="Times New Roman" w:hAnsi="Times New Roman" w:cs="Times New Roman"/>
        </w:rPr>
        <w:t xml:space="preserve">dan bagi hasil yang telah ditetapkan pada akad saat pertama kali. Sebelum memutuskan untuk berinvestasi dengan </w:t>
      </w:r>
      <w:r w:rsidRPr="00D443E0">
        <w:rPr>
          <w:rFonts w:ascii="Times New Roman" w:hAnsi="Times New Roman" w:cs="Times New Roman"/>
          <w:i/>
        </w:rPr>
        <w:t>sukuk</w:t>
      </w:r>
      <w:r w:rsidRPr="00D443E0">
        <w:rPr>
          <w:rFonts w:ascii="Times New Roman" w:hAnsi="Times New Roman" w:cs="Times New Roman"/>
        </w:rPr>
        <w:t xml:space="preserve">, investor harus mempertimbangkan besarnya </w:t>
      </w:r>
      <w:r w:rsidRPr="00D443E0">
        <w:rPr>
          <w:rFonts w:ascii="Times New Roman" w:hAnsi="Times New Roman" w:cs="Times New Roman"/>
          <w:i/>
          <w:iCs/>
        </w:rPr>
        <w:t xml:space="preserve">yield </w:t>
      </w:r>
      <w:r w:rsidRPr="00D443E0">
        <w:rPr>
          <w:rFonts w:ascii="Times New Roman" w:hAnsi="Times New Roman" w:cs="Times New Roman"/>
          <w:i/>
        </w:rPr>
        <w:t>sukuk</w:t>
      </w:r>
      <w:r w:rsidRPr="00D443E0">
        <w:rPr>
          <w:rFonts w:ascii="Times New Roman" w:hAnsi="Times New Roman" w:cs="Times New Roman"/>
        </w:rPr>
        <w:t xml:space="preserve">, sebagai faktor pengukur tingkat pengembalian tahunan yang akan diterima. Yield </w:t>
      </w:r>
      <w:r w:rsidRPr="00D443E0">
        <w:rPr>
          <w:rFonts w:ascii="Times New Roman" w:hAnsi="Times New Roman" w:cs="Times New Roman"/>
          <w:i/>
        </w:rPr>
        <w:t>sukuk</w:t>
      </w:r>
      <w:r w:rsidRPr="00D443E0" w:rsidR="0057431D">
        <w:rPr>
          <w:rFonts w:ascii="Times New Roman" w:hAnsi="Times New Roman" w:cs="Times New Roman"/>
          <w:i/>
          <w:lang w:val="id-ID"/>
        </w:rPr>
        <w:t xml:space="preserve"> </w:t>
      </w:r>
      <w:r w:rsidRPr="00D443E0">
        <w:rPr>
          <w:rFonts w:ascii="Times New Roman" w:hAnsi="Times New Roman" w:cs="Times New Roman"/>
        </w:rPr>
        <w:t xml:space="preserve">yang akan diterima tidak boleh mengandung unsur </w:t>
      </w:r>
      <w:r w:rsidRPr="00D443E0">
        <w:rPr>
          <w:rFonts w:ascii="Times New Roman" w:hAnsi="Times New Roman" w:cs="Times New Roman"/>
          <w:i/>
        </w:rPr>
        <w:t>riba, gharar, maksiat</w:t>
      </w:r>
      <w:r w:rsidRPr="00D443E0">
        <w:rPr>
          <w:rFonts w:ascii="Times New Roman" w:hAnsi="Times New Roman" w:cs="Times New Roman"/>
        </w:rPr>
        <w:t xml:space="preserve"> dan hal-hal yang tidak sesuai dengan ketentuan syariah</w:t>
      </w:r>
      <w:r w:rsidRPr="00D443E0" w:rsidR="00F415D5">
        <w:rPr>
          <w:rFonts w:ascii="Times New Roman" w:hAnsi="Times New Roman" w:cs="Times New Roman"/>
          <w:lang w:val="id-ID"/>
        </w:rPr>
        <w:t xml:space="preserve"> (Manan, 2009:92)</w:t>
      </w:r>
      <w:r w:rsidRPr="00D443E0">
        <w:rPr>
          <w:rFonts w:ascii="Times New Roman" w:hAnsi="Times New Roman" w:cs="Times New Roman"/>
        </w:rPr>
        <w:t xml:space="preserve">. </w:t>
      </w:r>
      <w:r w:rsidRPr="00D443E0" w:rsidR="0057431D">
        <w:rPr>
          <w:rFonts w:ascii="Times New Roman" w:hAnsi="Times New Roman" w:cs="Times New Roman"/>
          <w:i/>
          <w:iCs/>
          <w:lang w:val="id-ID"/>
        </w:rPr>
        <w:t>Yield</w:t>
      </w:r>
      <w:r w:rsidRPr="00D443E0">
        <w:rPr>
          <w:rFonts w:ascii="Times New Roman" w:hAnsi="Times New Roman" w:cs="Times New Roman"/>
        </w:rPr>
        <w:t xml:space="preserve"> atas </w:t>
      </w:r>
      <w:r w:rsidRPr="00D443E0">
        <w:rPr>
          <w:rFonts w:ascii="Times New Roman" w:hAnsi="Times New Roman" w:cs="Times New Roman"/>
          <w:i/>
        </w:rPr>
        <w:t>sukuk</w:t>
      </w:r>
      <w:r w:rsidRPr="00D443E0">
        <w:rPr>
          <w:rFonts w:ascii="Times New Roman" w:hAnsi="Times New Roman" w:cs="Times New Roman"/>
        </w:rPr>
        <w:t xml:space="preserve"> ijarah merupakan </w:t>
      </w:r>
      <w:r w:rsidRPr="00D443E0">
        <w:rPr>
          <w:rFonts w:ascii="Times New Roman" w:hAnsi="Times New Roman" w:cs="Times New Roman"/>
          <w:i/>
          <w:iCs/>
        </w:rPr>
        <w:t xml:space="preserve">fee </w:t>
      </w:r>
      <w:r w:rsidRPr="00D443E0">
        <w:rPr>
          <w:rFonts w:ascii="Times New Roman" w:hAnsi="Times New Roman" w:cs="Times New Roman"/>
        </w:rPr>
        <w:t>sewa</w:t>
      </w:r>
      <w:r w:rsidRPr="00D443E0" w:rsidR="00F415D5">
        <w:rPr>
          <w:rFonts w:ascii="Times New Roman" w:hAnsi="Times New Roman" w:cs="Times New Roman"/>
          <w:lang w:val="id-ID"/>
        </w:rPr>
        <w:t>/</w:t>
      </w:r>
      <w:r w:rsidRPr="00D443E0" w:rsidR="00F415D5">
        <w:rPr>
          <w:rFonts w:ascii="Times New Roman" w:hAnsi="Times New Roman" w:cs="Times New Roman"/>
          <w:i/>
          <w:lang w:val="id-ID"/>
        </w:rPr>
        <w:t>ujrah</w:t>
      </w:r>
      <w:r w:rsidRPr="00D443E0">
        <w:rPr>
          <w:rFonts w:ascii="Times New Roman" w:hAnsi="Times New Roman" w:cs="Times New Roman"/>
        </w:rPr>
        <w:t xml:space="preserve"> berdasakan akad ijarah atas suatu objek yang tidak mengandung unsur yang melanggar syariah dan dipergunakan untuk suatu usaha yang juga harus s</w:t>
      </w:r>
      <w:r w:rsidRPr="00D443E0" w:rsidR="00F415D5">
        <w:rPr>
          <w:rFonts w:ascii="Times New Roman" w:hAnsi="Times New Roman" w:cs="Times New Roman"/>
        </w:rPr>
        <w:t xml:space="preserve">esuai dengan ketentuan syariah </w:t>
      </w:r>
      <w:r w:rsidRPr="00D443E0" w:rsidR="00F415D5">
        <w:rPr>
          <w:rFonts w:ascii="Times New Roman" w:hAnsi="Times New Roman" w:cs="Times New Roman"/>
          <w:lang w:val="id-ID"/>
        </w:rPr>
        <w:t xml:space="preserve">(Manan, 2009:81). </w:t>
      </w:r>
      <w:r w:rsidRPr="00D443E0">
        <w:rPr>
          <w:rFonts w:ascii="Times New Roman" w:hAnsi="Times New Roman" w:cs="Times New Roman"/>
        </w:rPr>
        <w:t xml:space="preserve">Penghitungan </w:t>
      </w:r>
      <w:r w:rsidRPr="00D443E0">
        <w:rPr>
          <w:rFonts w:ascii="Times New Roman" w:hAnsi="Times New Roman" w:cs="Times New Roman"/>
          <w:i/>
          <w:iCs/>
        </w:rPr>
        <w:t xml:space="preserve">yield </w:t>
      </w:r>
      <w:r w:rsidRPr="00D443E0">
        <w:rPr>
          <w:rFonts w:ascii="Times New Roman" w:hAnsi="Times New Roman" w:cs="Times New Roman"/>
          <w:i/>
        </w:rPr>
        <w:t>sukuk</w:t>
      </w:r>
      <w:r w:rsidRPr="00D443E0">
        <w:rPr>
          <w:rFonts w:ascii="Times New Roman" w:hAnsi="Times New Roman" w:cs="Times New Roman"/>
        </w:rPr>
        <w:t xml:space="preserve"> dapat dilakukan dengan mengukur </w:t>
      </w:r>
      <w:r w:rsidRPr="00D443E0">
        <w:rPr>
          <w:rFonts w:ascii="Times New Roman" w:hAnsi="Times New Roman" w:cs="Times New Roman"/>
          <w:i/>
          <w:iCs/>
        </w:rPr>
        <w:t xml:space="preserve">last yield sukuk </w:t>
      </w:r>
      <w:r w:rsidRPr="00D443E0">
        <w:rPr>
          <w:rFonts w:ascii="Times New Roman" w:hAnsi="Times New Roman" w:cs="Times New Roman"/>
        </w:rPr>
        <w:t xml:space="preserve">yaitu </w:t>
      </w:r>
      <w:r w:rsidRPr="00D443E0">
        <w:rPr>
          <w:rFonts w:ascii="Times New Roman" w:hAnsi="Times New Roman" w:cs="Times New Roman"/>
          <w:i/>
          <w:iCs/>
        </w:rPr>
        <w:t xml:space="preserve">yield </w:t>
      </w:r>
      <w:r w:rsidRPr="00D443E0">
        <w:rPr>
          <w:rFonts w:ascii="Times New Roman" w:hAnsi="Times New Roman" w:cs="Times New Roman"/>
        </w:rPr>
        <w:t xml:space="preserve">per tahun pengamatan yang datanya dapat diperoleh dari IBPA selain dengan mengukur dari </w:t>
      </w:r>
      <w:r w:rsidRPr="00D443E0">
        <w:rPr>
          <w:rFonts w:ascii="Times New Roman" w:hAnsi="Times New Roman" w:cs="Times New Roman"/>
          <w:i/>
          <w:iCs/>
        </w:rPr>
        <w:t xml:space="preserve">current yield </w:t>
      </w:r>
      <w:r w:rsidRPr="00D443E0">
        <w:rPr>
          <w:rFonts w:ascii="Times New Roman" w:hAnsi="Times New Roman" w:cs="Times New Roman"/>
        </w:rPr>
        <w:t xml:space="preserve">maupun </w:t>
      </w:r>
      <w:r w:rsidRPr="00D443E0">
        <w:rPr>
          <w:rFonts w:ascii="Times New Roman" w:hAnsi="Times New Roman" w:cs="Times New Roman"/>
          <w:i/>
          <w:iCs/>
        </w:rPr>
        <w:t>yield to maturity</w:t>
      </w:r>
      <w:r w:rsidRPr="00D443E0">
        <w:rPr>
          <w:rFonts w:ascii="Times New Roman" w:hAnsi="Times New Roman" w:cs="Times New Roman"/>
        </w:rPr>
        <w:t xml:space="preserve">. </w:t>
      </w:r>
      <w:r w:rsidRPr="00D443E0">
        <w:rPr>
          <w:rFonts w:ascii="Times New Roman" w:hAnsi="Times New Roman" w:cs="Times New Roman"/>
          <w:i/>
          <w:iCs/>
        </w:rPr>
        <w:t xml:space="preserve">Last yield sukuk </w:t>
      </w:r>
      <w:r w:rsidRPr="00D443E0">
        <w:rPr>
          <w:rFonts w:ascii="Times New Roman" w:hAnsi="Times New Roman" w:cs="Times New Roman"/>
        </w:rPr>
        <w:t xml:space="preserve">memperhitungkan pendapatan atas </w:t>
      </w:r>
      <w:r w:rsidRPr="00D443E0">
        <w:rPr>
          <w:rFonts w:ascii="Times New Roman" w:hAnsi="Times New Roman" w:cs="Times New Roman"/>
          <w:i/>
        </w:rPr>
        <w:t>sukuk</w:t>
      </w:r>
      <w:r w:rsidRPr="00D443E0">
        <w:rPr>
          <w:rFonts w:ascii="Times New Roman" w:hAnsi="Times New Roman" w:cs="Times New Roman"/>
        </w:rPr>
        <w:t xml:space="preserve"> pada akhir periode atau per akhir tahun.</w:t>
      </w:r>
      <w:r w:rsidRPr="00D443E0" w:rsidR="00F21DE2">
        <w:rPr>
          <w:rFonts w:ascii="Times New Roman" w:hAnsi="Times New Roman" w:cs="Times New Roman"/>
          <w:lang w:val="id-ID"/>
        </w:rPr>
        <w:t xml:space="preserve"> </w:t>
      </w:r>
    </w:p>
    <w:p w:rsidR="00F21DE2" w:rsidRPr="00D443E0" w:rsidP="003A4BBD">
      <w:pPr>
        <w:spacing w:before="240" w:after="0" w:line="240" w:lineRule="auto"/>
        <w:ind w:firstLine="720"/>
        <w:jc w:val="both"/>
        <w:rPr>
          <w:rFonts w:ascii="Times New Roman" w:hAnsi="Times New Roman" w:cs="Times New Roman"/>
        </w:rPr>
      </w:pPr>
      <w:r w:rsidRPr="00D443E0">
        <w:rPr>
          <w:rFonts w:ascii="Times New Roman" w:hAnsi="Times New Roman" w:cs="Times New Roman"/>
          <w:i/>
          <w:lang w:val="id-ID"/>
        </w:rPr>
        <w:t>Y</w:t>
      </w:r>
      <w:r w:rsidRPr="00D443E0">
        <w:rPr>
          <w:rFonts w:ascii="Times New Roman" w:hAnsi="Times New Roman" w:cs="Times New Roman"/>
          <w:i/>
          <w:iCs/>
        </w:rPr>
        <w:t xml:space="preserve">ield to maturity </w:t>
      </w:r>
      <w:r w:rsidRPr="00D443E0">
        <w:rPr>
          <w:rFonts w:ascii="Times New Roman" w:hAnsi="Times New Roman" w:cs="Times New Roman"/>
        </w:rPr>
        <w:t>(</w:t>
      </w:r>
      <w:r w:rsidRPr="00D443E0">
        <w:rPr>
          <w:rFonts w:ascii="Times New Roman" w:hAnsi="Times New Roman" w:cs="Times New Roman"/>
          <w:i/>
          <w:iCs/>
        </w:rPr>
        <w:t>YTM</w:t>
      </w:r>
      <w:r w:rsidRPr="00D443E0">
        <w:rPr>
          <w:rFonts w:ascii="Times New Roman" w:hAnsi="Times New Roman" w:cs="Times New Roman"/>
        </w:rPr>
        <w:t>) dapat ditentukan dengan rumus sebagai berikut</w:t>
      </w:r>
      <w:r w:rsidRPr="00D443E0" w:rsidR="00D97251">
        <w:rPr>
          <w:rFonts w:ascii="Times New Roman" w:hAnsi="Times New Roman" w:cs="Times New Roman"/>
          <w:lang w:val="id-ID"/>
        </w:rPr>
        <w:t xml:space="preserve"> (Rahardjo</w:t>
      </w:r>
      <w:r w:rsidRPr="00D443E0" w:rsidR="00106388">
        <w:rPr>
          <w:rFonts w:ascii="Times New Roman" w:hAnsi="Times New Roman" w:cs="Times New Roman"/>
          <w:lang w:val="id-ID"/>
        </w:rPr>
        <w:t>,2004:74)</w:t>
      </w:r>
      <w:r w:rsidRPr="00D443E0" w:rsidR="00F415D5">
        <w:rPr>
          <w:rFonts w:ascii="Times New Roman" w:hAnsi="Times New Roman" w:cs="Times New Roman"/>
          <w:lang w:val="id-ID"/>
        </w:rPr>
        <w:t xml:space="preserve"> </w:t>
      </w:r>
      <w:r w:rsidRPr="00D443E0">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125"/>
        <w:gridCol w:w="501"/>
        <w:gridCol w:w="472"/>
        <w:gridCol w:w="1056"/>
      </w:tblGrid>
      <w:tr w:rsidTr="00A673B1">
        <w:tblPrEx>
          <w:tblW w:w="0" w:type="auto"/>
          <w:jc w:val="center"/>
          <w:tblBorders>
            <w:top w:val="single" w:sz="4" w:space="0" w:color="auto"/>
            <w:left w:val="single" w:sz="4" w:space="0" w:color="auto"/>
            <w:bottom w:val="single" w:sz="4" w:space="0" w:color="auto"/>
            <w:right w:val="single" w:sz="4" w:space="0" w:color="auto"/>
          </w:tblBorders>
          <w:tblLook w:val="04A0"/>
        </w:tblPrEx>
        <w:trPr>
          <w:jc w:val="center"/>
        </w:trPr>
        <w:tc>
          <w:tcPr>
            <w:tcW w:w="1125" w:type="dxa"/>
          </w:tcPr>
          <w:p w:rsidR="00A673B1" w:rsidRPr="00D443E0" w:rsidP="00D443E0">
            <w:pPr>
              <w:pStyle w:val="Default"/>
              <w:jc w:val="both"/>
              <w:rPr>
                <w:color w:val="auto"/>
                <w:sz w:val="22"/>
                <w:szCs w:val="22"/>
                <w:lang w:val="id-ID"/>
              </w:rPr>
            </w:pPr>
          </w:p>
        </w:tc>
        <w:tc>
          <w:tcPr>
            <w:tcW w:w="501" w:type="dxa"/>
            <w:vMerge w:val="restart"/>
            <w:vAlign w:val="center"/>
          </w:tcPr>
          <w:p w:rsidR="00A673B1" w:rsidRPr="00D443E0" w:rsidP="00D443E0">
            <w:pPr>
              <w:pStyle w:val="Default"/>
              <w:jc w:val="center"/>
              <w:rPr>
                <w:color w:val="auto"/>
                <w:sz w:val="22"/>
                <w:szCs w:val="22"/>
                <w:vertAlign w:val="subscript"/>
                <w:lang w:val="id-ID"/>
              </w:rPr>
            </w:pPr>
            <w:r w:rsidRPr="00D443E0">
              <w:rPr>
                <w:color w:val="auto"/>
                <w:sz w:val="22"/>
                <w:szCs w:val="22"/>
                <w:lang w:val="id-ID"/>
              </w:rPr>
              <w:t>C</w:t>
            </w:r>
            <w:r w:rsidRPr="00D443E0">
              <w:rPr>
                <w:color w:val="auto"/>
                <w:sz w:val="22"/>
                <w:szCs w:val="22"/>
                <w:vertAlign w:val="subscript"/>
                <w:lang w:val="id-ID"/>
              </w:rPr>
              <w:t>i</w:t>
            </w:r>
          </w:p>
        </w:tc>
        <w:tc>
          <w:tcPr>
            <w:tcW w:w="472" w:type="dxa"/>
            <w:vMerge w:val="restart"/>
            <w:vAlign w:val="center"/>
          </w:tcPr>
          <w:p w:rsidR="00A673B1" w:rsidRPr="00D443E0" w:rsidP="00D443E0">
            <w:pPr>
              <w:pStyle w:val="Default"/>
              <w:jc w:val="both"/>
              <w:rPr>
                <w:color w:val="auto"/>
                <w:sz w:val="22"/>
                <w:szCs w:val="22"/>
                <w:lang w:val="id-ID"/>
              </w:rPr>
            </w:pPr>
            <w:r w:rsidRPr="00D443E0">
              <w:rPr>
                <w:color w:val="auto"/>
                <w:sz w:val="22"/>
                <w:szCs w:val="22"/>
                <w:lang w:val="id-ID"/>
              </w:rPr>
              <w:t>+</w:t>
            </w:r>
          </w:p>
        </w:tc>
        <w:tc>
          <w:tcPr>
            <w:tcW w:w="1056" w:type="dxa"/>
          </w:tcPr>
          <w:p w:rsidR="00A673B1" w:rsidRPr="00D443E0" w:rsidP="00D443E0">
            <w:pPr>
              <w:pStyle w:val="Default"/>
              <w:jc w:val="both"/>
              <w:rPr>
                <w:color w:val="auto"/>
                <w:sz w:val="22"/>
                <w:szCs w:val="22"/>
                <w:u w:val="single"/>
                <w:lang w:val="id-ID"/>
              </w:rPr>
            </w:pPr>
            <w:r w:rsidRPr="00D443E0">
              <w:rPr>
                <w:color w:val="auto"/>
                <w:sz w:val="22"/>
                <w:szCs w:val="22"/>
                <w:u w:val="single"/>
                <w:lang w:val="id-ID"/>
              </w:rPr>
              <w:t>P</w:t>
            </w:r>
            <w:r w:rsidRPr="00D443E0">
              <w:rPr>
                <w:color w:val="auto"/>
                <w:sz w:val="22"/>
                <w:szCs w:val="22"/>
                <w:u w:val="single"/>
                <w:vertAlign w:val="subscript"/>
                <w:lang w:val="id-ID"/>
              </w:rPr>
              <w:t xml:space="preserve">p </w:t>
            </w:r>
            <w:r w:rsidRPr="00D443E0">
              <w:rPr>
                <w:color w:val="auto"/>
                <w:sz w:val="22"/>
                <w:szCs w:val="22"/>
                <w:u w:val="single"/>
                <w:lang w:val="id-ID"/>
              </w:rPr>
              <w:t>- P</w:t>
            </w:r>
            <w:r w:rsidRPr="00D443E0">
              <w:rPr>
                <w:color w:val="auto"/>
                <w:sz w:val="22"/>
                <w:szCs w:val="22"/>
                <w:u w:val="single"/>
                <w:lang w:val="id-ID"/>
              </w:rPr>
              <w:tab/>
            </w:r>
          </w:p>
        </w:tc>
      </w:tr>
      <w:tr w:rsidTr="00A673B1">
        <w:tblPrEx>
          <w:tblW w:w="0" w:type="auto"/>
          <w:jc w:val="center"/>
          <w:tblLook w:val="04A0"/>
        </w:tblPrEx>
        <w:trPr>
          <w:jc w:val="center"/>
        </w:trPr>
        <w:tc>
          <w:tcPr>
            <w:tcW w:w="1125" w:type="dxa"/>
          </w:tcPr>
          <w:p w:rsidR="00A673B1" w:rsidRPr="00D443E0" w:rsidP="00D443E0">
            <w:pPr>
              <w:pStyle w:val="Default"/>
              <w:jc w:val="both"/>
              <w:rPr>
                <w:color w:val="auto"/>
                <w:sz w:val="22"/>
                <w:szCs w:val="22"/>
                <w:lang w:val="id-ID"/>
              </w:rPr>
            </w:pPr>
            <w:r w:rsidRPr="00D443E0">
              <w:rPr>
                <w:color w:val="auto"/>
                <w:sz w:val="22"/>
                <w:szCs w:val="22"/>
                <w:lang w:val="id-ID"/>
              </w:rPr>
              <w:t xml:space="preserve">YTM = </w:t>
            </w:r>
          </w:p>
        </w:tc>
        <w:tc>
          <w:tcPr>
            <w:tcW w:w="501" w:type="dxa"/>
            <w:vMerge/>
          </w:tcPr>
          <w:p w:rsidR="00A673B1" w:rsidRPr="00D443E0" w:rsidP="00D443E0">
            <w:pPr>
              <w:pStyle w:val="Default"/>
              <w:jc w:val="both"/>
              <w:rPr>
                <w:color w:val="auto"/>
                <w:sz w:val="22"/>
                <w:szCs w:val="22"/>
                <w:lang w:val="id-ID"/>
              </w:rPr>
            </w:pPr>
          </w:p>
        </w:tc>
        <w:tc>
          <w:tcPr>
            <w:tcW w:w="472" w:type="dxa"/>
            <w:vMerge/>
          </w:tcPr>
          <w:p w:rsidR="00A673B1" w:rsidRPr="00D443E0" w:rsidP="00D443E0">
            <w:pPr>
              <w:pStyle w:val="Default"/>
              <w:jc w:val="both"/>
              <w:rPr>
                <w:color w:val="auto"/>
                <w:sz w:val="22"/>
                <w:szCs w:val="22"/>
                <w:lang w:val="id-ID"/>
              </w:rPr>
            </w:pPr>
          </w:p>
        </w:tc>
        <w:tc>
          <w:tcPr>
            <w:tcW w:w="1056" w:type="dxa"/>
          </w:tcPr>
          <w:p w:rsidR="00A673B1" w:rsidRPr="00D443E0" w:rsidP="00D443E0">
            <w:pPr>
              <w:pStyle w:val="Default"/>
              <w:jc w:val="center"/>
              <w:rPr>
                <w:color w:val="auto"/>
                <w:sz w:val="22"/>
                <w:szCs w:val="22"/>
                <w:lang w:val="id-ID"/>
              </w:rPr>
            </w:pPr>
            <w:r w:rsidRPr="00D443E0">
              <w:rPr>
                <w:color w:val="auto"/>
                <w:sz w:val="22"/>
                <w:szCs w:val="22"/>
                <w:lang w:val="id-ID"/>
              </w:rPr>
              <w:t>N</w:t>
            </w:r>
          </w:p>
        </w:tc>
      </w:tr>
      <w:tr w:rsidTr="00A673B1">
        <w:tblPrEx>
          <w:tblW w:w="0" w:type="auto"/>
          <w:jc w:val="center"/>
          <w:tblLook w:val="04A0"/>
        </w:tblPrEx>
        <w:trPr>
          <w:jc w:val="center"/>
        </w:trPr>
        <w:tc>
          <w:tcPr>
            <w:tcW w:w="1125" w:type="dxa"/>
          </w:tcPr>
          <w:p w:rsidR="00A673B1" w:rsidRPr="00D443E0" w:rsidP="00D443E0">
            <w:pPr>
              <w:pStyle w:val="Default"/>
              <w:jc w:val="both"/>
              <w:rPr>
                <w:color w:val="auto"/>
                <w:sz w:val="22"/>
                <w:szCs w:val="22"/>
                <w:lang w:val="id-ID"/>
              </w:rPr>
            </w:pPr>
          </w:p>
        </w:tc>
        <w:tc>
          <w:tcPr>
            <w:tcW w:w="2029" w:type="dxa"/>
            <w:gridSpan w:val="3"/>
          </w:tcPr>
          <w:p w:rsidR="00A673B1" w:rsidRPr="00D443E0" w:rsidP="00D443E0">
            <w:pPr>
              <w:pStyle w:val="Default"/>
              <w:jc w:val="both"/>
              <w:rPr>
                <w:color w:val="auto"/>
                <w:sz w:val="22"/>
                <w:szCs w:val="22"/>
                <w:lang w:val="id-ID"/>
              </w:rPr>
            </w:pPr>
            <w:r w:rsidRPr="00D443E0">
              <w:rPr>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78105</wp:posOffset>
                      </wp:positionV>
                      <wp:extent cx="1076325" cy="0"/>
                      <wp:effectExtent l="0" t="0" r="28575" b="19050"/>
                      <wp:wrapNone/>
                      <wp:docPr id="92977509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mso-wrap-distance-bottom:0;mso-wrap-distance-left:9pt;mso-wrap-distance-right:9pt;mso-wrap-distance-top:0;mso-wrap-style:square;position:absolute;visibility:visible;z-index:251659264" from="5pt,6.15pt" to="89.75pt,6.15pt" strokecolor="black"/>
                  </w:pict>
                </mc:Fallback>
              </mc:AlternateContent>
            </w:r>
          </w:p>
        </w:tc>
      </w:tr>
      <w:tr w:rsidTr="00A673B1">
        <w:tblPrEx>
          <w:tblW w:w="0" w:type="auto"/>
          <w:jc w:val="center"/>
          <w:tblLook w:val="04A0"/>
        </w:tblPrEx>
        <w:trPr>
          <w:jc w:val="center"/>
        </w:trPr>
        <w:tc>
          <w:tcPr>
            <w:tcW w:w="1125" w:type="dxa"/>
          </w:tcPr>
          <w:p w:rsidR="00A673B1" w:rsidRPr="00D443E0" w:rsidP="00D443E0">
            <w:pPr>
              <w:pStyle w:val="Default"/>
              <w:jc w:val="center"/>
              <w:rPr>
                <w:color w:val="auto"/>
                <w:sz w:val="22"/>
                <w:szCs w:val="22"/>
                <w:lang w:val="id-ID"/>
              </w:rPr>
            </w:pPr>
          </w:p>
        </w:tc>
        <w:tc>
          <w:tcPr>
            <w:tcW w:w="2029" w:type="dxa"/>
            <w:gridSpan w:val="3"/>
          </w:tcPr>
          <w:p w:rsidR="00A673B1" w:rsidRPr="00D443E0" w:rsidP="00D443E0">
            <w:pPr>
              <w:pStyle w:val="Default"/>
              <w:jc w:val="center"/>
              <w:rPr>
                <w:color w:val="auto"/>
                <w:sz w:val="22"/>
                <w:szCs w:val="22"/>
                <w:u w:val="single"/>
                <w:lang w:val="id-ID"/>
              </w:rPr>
            </w:pPr>
            <w:r w:rsidRPr="00D443E0">
              <w:rPr>
                <w:color w:val="auto"/>
                <w:sz w:val="22"/>
                <w:szCs w:val="22"/>
                <w:u w:val="single"/>
                <w:lang w:val="id-ID"/>
              </w:rPr>
              <w:t>P</w:t>
            </w:r>
            <w:r w:rsidRPr="00D443E0">
              <w:rPr>
                <w:color w:val="auto"/>
                <w:sz w:val="22"/>
                <w:szCs w:val="22"/>
                <w:u w:val="single"/>
                <w:vertAlign w:val="subscript"/>
                <w:lang w:val="id-ID"/>
              </w:rPr>
              <w:t xml:space="preserve">p </w:t>
            </w:r>
            <w:r w:rsidRPr="00D443E0">
              <w:rPr>
                <w:color w:val="auto"/>
                <w:sz w:val="22"/>
                <w:szCs w:val="22"/>
                <w:u w:val="single"/>
                <w:lang w:val="id-ID"/>
              </w:rPr>
              <w:t>+ P</w:t>
            </w:r>
          </w:p>
        </w:tc>
      </w:tr>
      <w:tr w:rsidTr="00A673B1">
        <w:tblPrEx>
          <w:tblW w:w="0" w:type="auto"/>
          <w:jc w:val="center"/>
          <w:tblLook w:val="04A0"/>
        </w:tblPrEx>
        <w:trPr>
          <w:jc w:val="center"/>
        </w:trPr>
        <w:tc>
          <w:tcPr>
            <w:tcW w:w="1125" w:type="dxa"/>
          </w:tcPr>
          <w:p w:rsidR="00A673B1" w:rsidRPr="00D443E0" w:rsidP="00D443E0">
            <w:pPr>
              <w:pStyle w:val="Default"/>
              <w:jc w:val="center"/>
              <w:rPr>
                <w:color w:val="auto"/>
                <w:sz w:val="22"/>
                <w:szCs w:val="22"/>
                <w:lang w:val="id-ID"/>
              </w:rPr>
            </w:pPr>
          </w:p>
        </w:tc>
        <w:tc>
          <w:tcPr>
            <w:tcW w:w="2029" w:type="dxa"/>
            <w:gridSpan w:val="3"/>
          </w:tcPr>
          <w:p w:rsidR="00A673B1" w:rsidRPr="00D443E0" w:rsidP="00D443E0">
            <w:pPr>
              <w:pStyle w:val="Default"/>
              <w:jc w:val="center"/>
              <w:rPr>
                <w:color w:val="auto"/>
                <w:sz w:val="22"/>
                <w:szCs w:val="22"/>
                <w:lang w:val="id-ID"/>
              </w:rPr>
            </w:pPr>
            <w:r w:rsidRPr="00D443E0">
              <w:rPr>
                <w:color w:val="auto"/>
                <w:sz w:val="22"/>
                <w:szCs w:val="22"/>
                <w:lang w:val="id-ID"/>
              </w:rPr>
              <w:t>2</w:t>
            </w:r>
          </w:p>
        </w:tc>
      </w:tr>
    </w:tbl>
    <w:p w:rsidR="00AE234A" w:rsidRPr="00D443E0" w:rsidP="00D443E0">
      <w:pPr>
        <w:pStyle w:val="Default"/>
        <w:jc w:val="both"/>
        <w:rPr>
          <w:color w:val="auto"/>
          <w:sz w:val="22"/>
          <w:szCs w:val="22"/>
          <w:lang w:val="id-ID"/>
        </w:rPr>
      </w:pPr>
      <w:r w:rsidRPr="00D443E0">
        <w:rPr>
          <w:color w:val="auto"/>
          <w:sz w:val="22"/>
          <w:szCs w:val="22"/>
          <w:lang w:val="id-ID"/>
        </w:rPr>
        <w:t>Dalam hal ini :</w:t>
      </w:r>
    </w:p>
    <w:p w:rsidR="00AE234A" w:rsidRPr="00D443E0" w:rsidP="00D443E0">
      <w:pPr>
        <w:pStyle w:val="Default"/>
        <w:jc w:val="both"/>
        <w:rPr>
          <w:color w:val="auto"/>
          <w:sz w:val="22"/>
          <w:szCs w:val="22"/>
          <w:lang w:val="id-ID"/>
        </w:rPr>
      </w:pPr>
      <w:r w:rsidRPr="00D443E0">
        <w:rPr>
          <w:color w:val="auto"/>
          <w:sz w:val="22"/>
          <w:szCs w:val="22"/>
          <w:lang w:val="id-ID"/>
        </w:rPr>
        <w:t>YTM</w:t>
      </w:r>
      <w:r w:rsidRPr="00D443E0">
        <w:rPr>
          <w:color w:val="auto"/>
          <w:sz w:val="22"/>
          <w:szCs w:val="22"/>
          <w:lang w:val="id-ID"/>
        </w:rPr>
        <w:tab/>
        <w:t>= nilai YTM yang mendekati</w:t>
      </w:r>
    </w:p>
    <w:p w:rsidR="00AE234A" w:rsidRPr="00D443E0" w:rsidP="00D443E0">
      <w:pPr>
        <w:pStyle w:val="Default"/>
        <w:jc w:val="both"/>
        <w:rPr>
          <w:color w:val="auto"/>
          <w:sz w:val="22"/>
          <w:szCs w:val="22"/>
          <w:lang w:val="id-ID"/>
        </w:rPr>
      </w:pPr>
      <w:r w:rsidRPr="00D443E0">
        <w:rPr>
          <w:color w:val="auto"/>
          <w:sz w:val="22"/>
          <w:szCs w:val="22"/>
          <w:lang w:val="id-ID"/>
        </w:rPr>
        <w:t>P</w:t>
      </w:r>
      <w:r w:rsidRPr="00D443E0">
        <w:rPr>
          <w:color w:val="auto"/>
          <w:sz w:val="22"/>
          <w:szCs w:val="22"/>
          <w:lang w:val="id-ID"/>
        </w:rPr>
        <w:tab/>
        <w:t>= harga obligasi/</w:t>
      </w:r>
      <w:r w:rsidRPr="00D443E0">
        <w:rPr>
          <w:i/>
          <w:color w:val="auto"/>
          <w:sz w:val="22"/>
          <w:szCs w:val="22"/>
          <w:lang w:val="id-ID"/>
        </w:rPr>
        <w:t>sukuk</w:t>
      </w:r>
      <w:r w:rsidRPr="00D443E0">
        <w:rPr>
          <w:color w:val="auto"/>
          <w:sz w:val="22"/>
          <w:szCs w:val="22"/>
          <w:lang w:val="id-ID"/>
        </w:rPr>
        <w:t xml:space="preserve"> pada saat ini (t=0)</w:t>
      </w:r>
    </w:p>
    <w:p w:rsidR="00AE234A" w:rsidRPr="00D443E0" w:rsidP="00D443E0">
      <w:pPr>
        <w:pStyle w:val="Default"/>
        <w:jc w:val="both"/>
        <w:rPr>
          <w:color w:val="auto"/>
          <w:sz w:val="22"/>
          <w:szCs w:val="22"/>
          <w:lang w:val="id-ID"/>
        </w:rPr>
      </w:pPr>
      <w:r w:rsidRPr="00D443E0">
        <w:rPr>
          <w:color w:val="auto"/>
          <w:sz w:val="22"/>
          <w:szCs w:val="22"/>
          <w:lang w:val="id-ID"/>
        </w:rPr>
        <w:t>n</w:t>
      </w:r>
      <w:r w:rsidRPr="00D443E0">
        <w:rPr>
          <w:color w:val="auto"/>
          <w:sz w:val="22"/>
          <w:szCs w:val="22"/>
          <w:lang w:val="id-ID"/>
        </w:rPr>
        <w:tab/>
        <w:t>= jumlah tahun sampai dengan jatuh tempo obligasi/</w:t>
      </w:r>
      <w:r w:rsidRPr="00D443E0">
        <w:rPr>
          <w:i/>
          <w:color w:val="auto"/>
          <w:sz w:val="22"/>
          <w:szCs w:val="22"/>
          <w:lang w:val="id-ID"/>
        </w:rPr>
        <w:t>sukuk</w:t>
      </w:r>
    </w:p>
    <w:p w:rsidR="00AE234A" w:rsidRPr="00D443E0" w:rsidP="00D443E0">
      <w:pPr>
        <w:pStyle w:val="Default"/>
        <w:jc w:val="both"/>
        <w:rPr>
          <w:color w:val="auto"/>
          <w:sz w:val="22"/>
          <w:szCs w:val="22"/>
          <w:lang w:val="id-ID"/>
        </w:rPr>
      </w:pPr>
      <w:r w:rsidRPr="00D443E0">
        <w:rPr>
          <w:color w:val="auto"/>
          <w:sz w:val="22"/>
          <w:szCs w:val="22"/>
          <w:lang w:val="id-ID"/>
        </w:rPr>
        <w:t>C</w:t>
      </w:r>
      <w:r w:rsidRPr="00D443E0">
        <w:rPr>
          <w:color w:val="auto"/>
          <w:sz w:val="22"/>
          <w:szCs w:val="22"/>
          <w:vertAlign w:val="subscript"/>
          <w:lang w:val="id-ID"/>
        </w:rPr>
        <w:t>i</w:t>
      </w:r>
      <w:r w:rsidRPr="00D443E0">
        <w:rPr>
          <w:color w:val="auto"/>
          <w:sz w:val="22"/>
          <w:szCs w:val="22"/>
          <w:vertAlign w:val="subscript"/>
          <w:lang w:val="id-ID"/>
        </w:rPr>
        <w:tab/>
      </w:r>
      <w:r w:rsidRPr="00D443E0">
        <w:rPr>
          <w:color w:val="auto"/>
          <w:sz w:val="22"/>
          <w:szCs w:val="22"/>
          <w:lang w:val="id-ID"/>
        </w:rPr>
        <w:t>= pembayaran kupon untuk obligasi/</w:t>
      </w:r>
      <w:r w:rsidRPr="00D443E0">
        <w:rPr>
          <w:i/>
          <w:color w:val="auto"/>
          <w:sz w:val="22"/>
          <w:szCs w:val="22"/>
          <w:lang w:val="id-ID"/>
        </w:rPr>
        <w:t>sukuk</w:t>
      </w:r>
      <w:r w:rsidRPr="00D443E0">
        <w:rPr>
          <w:color w:val="auto"/>
          <w:sz w:val="22"/>
          <w:szCs w:val="22"/>
          <w:lang w:val="id-ID"/>
        </w:rPr>
        <w:t xml:space="preserve"> i setiap tahunnya</w:t>
      </w:r>
    </w:p>
    <w:p w:rsidR="00F21DE2" w:rsidP="00D443E0">
      <w:pPr>
        <w:pStyle w:val="Default"/>
        <w:jc w:val="both"/>
        <w:rPr>
          <w:color w:val="auto"/>
          <w:sz w:val="22"/>
          <w:szCs w:val="22"/>
          <w:lang w:val="id-ID"/>
        </w:rPr>
      </w:pPr>
      <w:r w:rsidRPr="00D443E0">
        <w:rPr>
          <w:color w:val="auto"/>
          <w:sz w:val="22"/>
          <w:szCs w:val="22"/>
          <w:lang w:val="id-ID"/>
        </w:rPr>
        <w:t>P</w:t>
      </w:r>
      <w:r w:rsidRPr="00D443E0">
        <w:rPr>
          <w:color w:val="auto"/>
          <w:sz w:val="22"/>
          <w:szCs w:val="22"/>
          <w:vertAlign w:val="subscript"/>
          <w:lang w:val="id-ID"/>
        </w:rPr>
        <w:t>p</w:t>
      </w:r>
      <w:r w:rsidRPr="00D443E0">
        <w:rPr>
          <w:color w:val="auto"/>
          <w:sz w:val="22"/>
          <w:szCs w:val="22"/>
          <w:lang w:val="id-ID"/>
        </w:rPr>
        <w:tab/>
        <w:t>= nilai par dari obligasi/</w:t>
      </w:r>
      <w:r w:rsidRPr="00D443E0">
        <w:rPr>
          <w:i/>
          <w:color w:val="auto"/>
          <w:sz w:val="22"/>
          <w:szCs w:val="22"/>
          <w:lang w:val="id-ID"/>
        </w:rPr>
        <w:t>sukuk</w:t>
      </w:r>
      <w:r w:rsidRPr="00D443E0">
        <w:rPr>
          <w:color w:val="auto"/>
          <w:sz w:val="22"/>
          <w:szCs w:val="22"/>
          <w:lang w:val="id-ID"/>
        </w:rPr>
        <w:t xml:space="preserve"> </w:t>
      </w:r>
    </w:p>
    <w:p w:rsidR="00E27EC6" w:rsidRPr="00D443E0" w:rsidP="00D443E0">
      <w:pPr>
        <w:pStyle w:val="Default"/>
        <w:jc w:val="both"/>
        <w:rPr>
          <w:color w:val="auto"/>
          <w:sz w:val="22"/>
          <w:szCs w:val="22"/>
          <w:lang w:val="id-ID"/>
        </w:rPr>
      </w:pPr>
    </w:p>
    <w:p w:rsidR="00EF617D" w:rsidRPr="00D443E0" w:rsidP="00D443E0">
      <w:pPr>
        <w:pStyle w:val="Default"/>
        <w:jc w:val="both"/>
        <w:rPr>
          <w:color w:val="auto"/>
          <w:sz w:val="22"/>
          <w:szCs w:val="22"/>
          <w:lang w:val="id-ID"/>
        </w:rPr>
      </w:pPr>
    </w:p>
    <w:p w:rsidR="001040A4" w:rsidRPr="00D443E0" w:rsidP="00D443E0">
      <w:pPr>
        <w:pStyle w:val="Default"/>
        <w:numPr>
          <w:ilvl w:val="2"/>
          <w:numId w:val="5"/>
        </w:numPr>
        <w:ind w:left="426" w:hanging="426"/>
        <w:jc w:val="both"/>
        <w:rPr>
          <w:color w:val="auto"/>
          <w:sz w:val="22"/>
          <w:szCs w:val="22"/>
        </w:rPr>
      </w:pPr>
      <w:r w:rsidRPr="00D443E0">
        <w:rPr>
          <w:color w:val="auto"/>
          <w:sz w:val="22"/>
          <w:szCs w:val="22"/>
        </w:rPr>
        <w:t>Jangka Waktu Jatuh Tempo</w:t>
      </w:r>
    </w:p>
    <w:p w:rsidR="001040A4" w:rsidP="00E27EC6">
      <w:pPr>
        <w:pStyle w:val="Default"/>
        <w:spacing w:before="240"/>
        <w:ind w:firstLine="720"/>
        <w:jc w:val="both"/>
        <w:rPr>
          <w:color w:val="auto"/>
          <w:sz w:val="22"/>
          <w:szCs w:val="22"/>
          <w:lang w:val="id-ID"/>
        </w:rPr>
      </w:pPr>
      <w:r w:rsidRPr="00D443E0">
        <w:rPr>
          <w:color w:val="auto"/>
          <w:sz w:val="22"/>
          <w:szCs w:val="22"/>
          <w:lang w:val="id-ID"/>
        </w:rPr>
        <w:t>S</w:t>
      </w:r>
      <w:r w:rsidRPr="00D443E0">
        <w:rPr>
          <w:color w:val="auto"/>
          <w:sz w:val="22"/>
          <w:szCs w:val="22"/>
        </w:rPr>
        <w:t xml:space="preserve">etiap </w:t>
      </w:r>
      <w:r w:rsidRPr="00D443E0">
        <w:rPr>
          <w:i/>
          <w:color w:val="auto"/>
          <w:sz w:val="22"/>
          <w:szCs w:val="22"/>
        </w:rPr>
        <w:t>Sukuk</w:t>
      </w:r>
      <w:r w:rsidRPr="00D443E0">
        <w:rPr>
          <w:color w:val="auto"/>
          <w:sz w:val="22"/>
          <w:szCs w:val="22"/>
        </w:rPr>
        <w:t xml:space="preserve"> mempunyai masa jatuh tempo atau dikenal dengan istilah </w:t>
      </w:r>
      <w:r w:rsidRPr="00D443E0">
        <w:rPr>
          <w:i/>
          <w:iCs/>
          <w:color w:val="auto"/>
          <w:sz w:val="22"/>
          <w:szCs w:val="22"/>
        </w:rPr>
        <w:t xml:space="preserve">maturity date </w:t>
      </w:r>
      <w:r w:rsidRPr="00D443E0">
        <w:rPr>
          <w:color w:val="auto"/>
          <w:sz w:val="22"/>
          <w:szCs w:val="22"/>
        </w:rPr>
        <w:t xml:space="preserve">yaitu tanggal dimana nilai pokok </w:t>
      </w:r>
      <w:r w:rsidRPr="00D443E0">
        <w:rPr>
          <w:i/>
          <w:color w:val="auto"/>
          <w:sz w:val="22"/>
          <w:szCs w:val="22"/>
        </w:rPr>
        <w:t>Sukuk</w:t>
      </w:r>
      <w:r w:rsidRPr="00D443E0">
        <w:rPr>
          <w:color w:val="auto"/>
          <w:sz w:val="22"/>
          <w:szCs w:val="22"/>
        </w:rPr>
        <w:t xml:space="preserve"> tersebut harus dilunasi oleh penerbit </w:t>
      </w:r>
      <w:r w:rsidRPr="00D443E0">
        <w:rPr>
          <w:i/>
          <w:color w:val="auto"/>
          <w:sz w:val="22"/>
          <w:szCs w:val="22"/>
        </w:rPr>
        <w:t>Sukuk</w:t>
      </w:r>
      <w:r w:rsidRPr="00D443E0" w:rsidR="008B53C6">
        <w:rPr>
          <w:i/>
          <w:color w:val="auto"/>
          <w:sz w:val="22"/>
          <w:szCs w:val="22"/>
          <w:lang w:val="id-ID"/>
        </w:rPr>
        <w:t xml:space="preserve"> </w:t>
      </w:r>
      <w:r w:rsidRPr="00D443E0" w:rsidR="008B53C6">
        <w:rPr>
          <w:color w:val="auto"/>
          <w:sz w:val="22"/>
          <w:szCs w:val="22"/>
          <w:lang w:val="id-ID"/>
        </w:rPr>
        <w:t>(</w:t>
      </w:r>
      <w:r w:rsidRPr="00D443E0" w:rsidR="008B53C6">
        <w:rPr>
          <w:color w:val="auto"/>
          <w:sz w:val="22"/>
          <w:szCs w:val="22"/>
        </w:rPr>
        <w:t>Rahardjo, 2004:20)</w:t>
      </w:r>
      <w:r w:rsidRPr="00D443E0">
        <w:rPr>
          <w:color w:val="auto"/>
          <w:sz w:val="22"/>
          <w:szCs w:val="22"/>
        </w:rPr>
        <w:t xml:space="preserve">. </w:t>
      </w:r>
      <w:r w:rsidRPr="00D443E0" w:rsidR="00300722">
        <w:rPr>
          <w:i/>
          <w:color w:val="auto"/>
          <w:sz w:val="22"/>
          <w:szCs w:val="22"/>
          <w:lang w:val="id-ID"/>
        </w:rPr>
        <w:t xml:space="preserve">Time to maturity </w:t>
      </w:r>
      <w:r w:rsidRPr="00D443E0" w:rsidR="00300722">
        <w:rPr>
          <w:color w:val="auto"/>
          <w:sz w:val="22"/>
          <w:szCs w:val="22"/>
          <w:lang w:val="id-ID"/>
        </w:rPr>
        <w:t xml:space="preserve">merupakan sisa periode </w:t>
      </w:r>
      <w:r w:rsidRPr="00D443E0" w:rsidR="00300722">
        <w:rPr>
          <w:i/>
          <w:color w:val="auto"/>
          <w:sz w:val="22"/>
          <w:szCs w:val="22"/>
          <w:lang w:val="id-ID"/>
        </w:rPr>
        <w:t xml:space="preserve">sukuk </w:t>
      </w:r>
      <w:r w:rsidRPr="00D443E0" w:rsidR="00300722">
        <w:rPr>
          <w:color w:val="auto"/>
          <w:sz w:val="22"/>
          <w:szCs w:val="22"/>
          <w:lang w:val="id-ID"/>
        </w:rPr>
        <w:t xml:space="preserve">saat ini sampai dengan </w:t>
      </w:r>
      <w:r w:rsidRPr="00D443E0" w:rsidR="00300722">
        <w:rPr>
          <w:i/>
          <w:color w:val="auto"/>
          <w:sz w:val="22"/>
          <w:szCs w:val="22"/>
          <w:lang w:val="id-ID"/>
        </w:rPr>
        <w:t xml:space="preserve">maturity date </w:t>
      </w:r>
      <w:r w:rsidRPr="00D443E0">
        <w:rPr>
          <w:color w:val="auto"/>
          <w:sz w:val="22"/>
          <w:szCs w:val="22"/>
        </w:rPr>
        <w:t xml:space="preserve">Emiten mempunyai kewajiban tersebut mutlak untuk membayar nilai nominal obligasi kepada pemegang obligasi pada saat jatuh tempo (berdasarkan kesepakatan sebelumnya). Harus diingat bahwa dalam membahas faktor jatuh tempo suatu obligasi adalah bahwa semakin lama masa jatuh tempo maka semakin tinggi tingkat resiko investasi. </w:t>
      </w:r>
      <w:r w:rsidRPr="00D443E0" w:rsidR="004905CE">
        <w:rPr>
          <w:color w:val="auto"/>
          <w:sz w:val="22"/>
          <w:szCs w:val="22"/>
        </w:rPr>
        <w:t>Rahardjo (2004:9</w:t>
      </w:r>
      <w:r w:rsidRPr="00D443E0">
        <w:rPr>
          <w:color w:val="auto"/>
          <w:sz w:val="22"/>
          <w:szCs w:val="22"/>
        </w:rPr>
        <w:t>) mengemukakan bahwa semakin pendek jangka waktu obligasi maka akan semakin diminati investor karena dianggap resikonya lebih kecil.</w:t>
      </w:r>
    </w:p>
    <w:p w:rsidR="00B04BB6" w:rsidRPr="00B04BB6" w:rsidP="00D443E0">
      <w:pPr>
        <w:pStyle w:val="Default"/>
        <w:ind w:firstLine="720"/>
        <w:jc w:val="both"/>
        <w:rPr>
          <w:color w:val="auto"/>
          <w:sz w:val="22"/>
          <w:szCs w:val="22"/>
          <w:lang w:val="id-ID"/>
        </w:rPr>
      </w:pPr>
    </w:p>
    <w:p w:rsidR="00CB2B2C" w:rsidRPr="00D443E0" w:rsidP="00D443E0">
      <w:pPr>
        <w:pStyle w:val="Default"/>
        <w:numPr>
          <w:ilvl w:val="2"/>
          <w:numId w:val="5"/>
        </w:numPr>
        <w:ind w:left="426" w:hanging="426"/>
        <w:jc w:val="both"/>
        <w:rPr>
          <w:color w:val="auto"/>
          <w:sz w:val="22"/>
          <w:szCs w:val="22"/>
        </w:rPr>
      </w:pPr>
      <w:r w:rsidRPr="00D443E0">
        <w:rPr>
          <w:bCs/>
          <w:color w:val="auto"/>
          <w:sz w:val="22"/>
          <w:szCs w:val="22"/>
          <w:lang w:val="id-ID"/>
        </w:rPr>
        <w:t>Tingkat Imbal Hasil Sertifikat Bank Indonesia Syariah (SBIS)</w:t>
      </w:r>
    </w:p>
    <w:p w:rsidR="00CB2B2C" w:rsidRPr="00D443E0" w:rsidP="0096319B">
      <w:pPr>
        <w:pStyle w:val="Default"/>
        <w:spacing w:before="240"/>
        <w:ind w:firstLine="720"/>
        <w:jc w:val="both"/>
        <w:rPr>
          <w:color w:val="auto"/>
          <w:sz w:val="22"/>
          <w:szCs w:val="22"/>
        </w:rPr>
      </w:pPr>
      <w:r w:rsidRPr="00D443E0">
        <w:rPr>
          <w:bCs/>
          <w:color w:val="auto"/>
          <w:sz w:val="22"/>
          <w:szCs w:val="22"/>
          <w:lang w:val="id-ID"/>
        </w:rPr>
        <w:t xml:space="preserve">Definisi SBIS dalam Surat Edaran Bank Indonesia No. 10/11/PBI tahun 2008 adalah instrumen BI yang sesuai dengan syariat Islam yang digunakan dalam operasi pasar terbuka syariah. Selain itu,  SBIS juga dapat digunakan oleh bank syariah yang mempunyai kelebihan likuiditas sebagai sarana penitipan dana jangka pendek. SBIS yang telah diterbitkan oleh Bank Indonesia menggunakan akad </w:t>
      </w:r>
      <w:r w:rsidRPr="00D443E0">
        <w:rPr>
          <w:bCs/>
          <w:i/>
          <w:color w:val="auto"/>
          <w:sz w:val="22"/>
          <w:szCs w:val="22"/>
          <w:lang w:val="id-ID"/>
        </w:rPr>
        <w:t xml:space="preserve">ju’alah. </w:t>
      </w:r>
    </w:p>
    <w:p w:rsidR="00CB2B2C" w:rsidRPr="00D443E0" w:rsidP="008C0455">
      <w:pPr>
        <w:pStyle w:val="Default"/>
        <w:spacing w:before="240"/>
        <w:ind w:firstLine="720"/>
        <w:jc w:val="both"/>
        <w:rPr>
          <w:bCs/>
          <w:color w:val="auto"/>
          <w:sz w:val="22"/>
          <w:szCs w:val="22"/>
          <w:lang w:val="id-ID"/>
        </w:rPr>
      </w:pPr>
      <w:r w:rsidRPr="00D443E0">
        <w:rPr>
          <w:bCs/>
          <w:color w:val="auto"/>
          <w:sz w:val="22"/>
          <w:szCs w:val="22"/>
          <w:lang w:val="id-ID"/>
        </w:rPr>
        <w:t>Perhitungan besaran tingkat imbalan yang diperoleh Sertifikat Bank Indonesia Syariah mengacu pada tingkat diskonto hasil lelang Sertifikat Bank Indonesia (SBI) berjangka waktu sama yang diterbitkan bersamaan dengan penerbitan SBIS. Dengan ketentuan sebagai berikut :</w:t>
      </w:r>
    </w:p>
    <w:p w:rsidR="00777251" w:rsidRPr="00D443E0" w:rsidP="00D443E0">
      <w:pPr>
        <w:pStyle w:val="Default"/>
        <w:numPr>
          <w:ilvl w:val="0"/>
          <w:numId w:val="6"/>
        </w:numPr>
        <w:ind w:left="990"/>
        <w:jc w:val="both"/>
        <w:rPr>
          <w:color w:val="auto"/>
          <w:sz w:val="22"/>
          <w:szCs w:val="22"/>
        </w:rPr>
      </w:pPr>
      <w:r w:rsidRPr="00D443E0">
        <w:rPr>
          <w:bCs/>
          <w:color w:val="auto"/>
          <w:sz w:val="22"/>
          <w:szCs w:val="22"/>
          <w:lang w:val="id-ID"/>
        </w:rPr>
        <w:t xml:space="preserve">Dalam lelang SBI menggunakan metode </w:t>
      </w:r>
      <w:r w:rsidRPr="00D443E0">
        <w:rPr>
          <w:bCs/>
          <w:i/>
          <w:color w:val="auto"/>
          <w:sz w:val="22"/>
          <w:szCs w:val="22"/>
          <w:lang w:val="id-ID"/>
        </w:rPr>
        <w:t xml:space="preserve">fixed rate tender, </w:t>
      </w:r>
      <w:r w:rsidRPr="00D443E0">
        <w:rPr>
          <w:bCs/>
          <w:color w:val="auto"/>
          <w:sz w:val="22"/>
          <w:szCs w:val="22"/>
          <w:lang w:val="id-ID"/>
        </w:rPr>
        <w:t>maka imbalan SBIS ditetapkan sama dengan tingkat diskonto hasil lelang  SBI.</w:t>
      </w:r>
    </w:p>
    <w:p w:rsidR="00667FA4" w:rsidRPr="00B04BB6" w:rsidP="00D443E0">
      <w:pPr>
        <w:pStyle w:val="Default"/>
        <w:numPr>
          <w:ilvl w:val="0"/>
          <w:numId w:val="6"/>
        </w:numPr>
        <w:ind w:left="990"/>
        <w:jc w:val="both"/>
        <w:rPr>
          <w:color w:val="auto"/>
          <w:sz w:val="22"/>
          <w:szCs w:val="22"/>
        </w:rPr>
      </w:pPr>
      <w:r w:rsidRPr="00D443E0">
        <w:rPr>
          <w:bCs/>
          <w:color w:val="auto"/>
          <w:sz w:val="22"/>
          <w:szCs w:val="22"/>
          <w:lang w:val="id-ID"/>
        </w:rPr>
        <w:t xml:space="preserve">Dalam lelang SBI  menggunakan metode </w:t>
      </w:r>
      <w:r w:rsidRPr="00D443E0">
        <w:rPr>
          <w:bCs/>
          <w:i/>
          <w:color w:val="auto"/>
          <w:sz w:val="22"/>
          <w:szCs w:val="22"/>
          <w:lang w:val="id-ID"/>
        </w:rPr>
        <w:t>variable rate tender</w:t>
      </w:r>
      <w:r w:rsidRPr="00D443E0">
        <w:rPr>
          <w:bCs/>
          <w:color w:val="auto"/>
          <w:sz w:val="22"/>
          <w:szCs w:val="22"/>
          <w:lang w:val="id-ID"/>
        </w:rPr>
        <w:t>, maka imbalan hasil SBIS ditetapkan sama dengan rata-rata tertimbang tingkat diskonto hasil lelang SBI.</w:t>
      </w:r>
    </w:p>
    <w:p w:rsidR="00B04BB6" w:rsidRPr="00D443E0" w:rsidP="00B04BB6">
      <w:pPr>
        <w:pStyle w:val="Default"/>
        <w:ind w:left="990"/>
        <w:jc w:val="both"/>
        <w:rPr>
          <w:color w:val="auto"/>
          <w:sz w:val="22"/>
          <w:szCs w:val="22"/>
        </w:rPr>
      </w:pPr>
    </w:p>
    <w:p w:rsidR="005230F2" w:rsidRPr="00D443E0" w:rsidP="00D443E0">
      <w:pPr>
        <w:pStyle w:val="Default"/>
        <w:numPr>
          <w:ilvl w:val="2"/>
          <w:numId w:val="5"/>
        </w:numPr>
        <w:ind w:left="426" w:hanging="426"/>
        <w:jc w:val="both"/>
        <w:rPr>
          <w:color w:val="auto"/>
          <w:sz w:val="22"/>
          <w:szCs w:val="22"/>
          <w:lang w:val="id-ID"/>
        </w:rPr>
      </w:pPr>
      <w:r w:rsidRPr="00D443E0">
        <w:rPr>
          <w:i/>
          <w:color w:val="auto"/>
          <w:sz w:val="22"/>
          <w:szCs w:val="22"/>
          <w:lang w:val="id-ID"/>
        </w:rPr>
        <w:t>Islamic Interbank</w:t>
      </w:r>
      <w:r w:rsidRPr="00D443E0" w:rsidR="000A5C1D">
        <w:rPr>
          <w:i/>
          <w:color w:val="auto"/>
          <w:sz w:val="22"/>
          <w:szCs w:val="22"/>
          <w:lang w:val="id-ID"/>
        </w:rPr>
        <w:t xml:space="preserve"> Rate</w:t>
      </w:r>
      <w:r w:rsidRPr="00D443E0" w:rsidR="003D51B7">
        <w:rPr>
          <w:color w:val="auto"/>
          <w:sz w:val="22"/>
          <w:szCs w:val="22"/>
          <w:lang w:val="id-ID"/>
        </w:rPr>
        <w:t xml:space="preserve"> Bank Negara Malaysia</w:t>
      </w:r>
    </w:p>
    <w:p w:rsidR="000A5C1D" w:rsidRPr="00D443E0" w:rsidP="00E27EC6">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Pasar Uang Antar Bank Islam (</w:t>
      </w:r>
      <w:r w:rsidRPr="00D443E0">
        <w:rPr>
          <w:rFonts w:ascii="Times New Roman" w:hAnsi="Times New Roman" w:cs="Times New Roman"/>
          <w:i/>
          <w:lang w:val="id-ID"/>
        </w:rPr>
        <w:t>Islamic Interbank Money Market</w:t>
      </w:r>
      <w:r w:rsidRPr="00D443E0">
        <w:rPr>
          <w:rFonts w:ascii="Times New Roman" w:hAnsi="Times New Roman" w:cs="Times New Roman"/>
          <w:lang w:val="id-ID"/>
        </w:rPr>
        <w:t xml:space="preserve"> </w:t>
      </w:r>
      <w:r w:rsidRPr="00D443E0">
        <w:rPr>
          <w:rFonts w:ascii="Times New Roman" w:hAnsi="Times New Roman" w:cs="Times New Roman"/>
          <w:lang w:val="id-ID"/>
        </w:rPr>
        <w:t>/IIMM</w:t>
      </w:r>
      <w:r w:rsidRPr="00D443E0">
        <w:rPr>
          <w:rFonts w:ascii="Times New Roman" w:hAnsi="Times New Roman" w:cs="Times New Roman"/>
          <w:lang w:val="id-ID"/>
        </w:rPr>
        <w:t xml:space="preserve">) </w:t>
      </w:r>
      <w:r w:rsidRPr="00D443E0">
        <w:rPr>
          <w:rFonts w:ascii="Times New Roman" w:hAnsi="Times New Roman" w:cs="Times New Roman"/>
          <w:lang w:val="id-ID"/>
        </w:rPr>
        <w:t xml:space="preserve">Malaysia </w:t>
      </w:r>
      <w:r w:rsidRPr="00D443E0">
        <w:rPr>
          <w:rFonts w:ascii="Times New Roman" w:hAnsi="Times New Roman" w:cs="Times New Roman"/>
          <w:lang w:val="id-ID"/>
        </w:rPr>
        <w:t xml:space="preserve">berdiri pada 1 Januari 1994. </w:t>
      </w:r>
      <w:r w:rsidRPr="00D443E0">
        <w:rPr>
          <w:rFonts w:ascii="Times New Roman" w:hAnsi="Times New Roman" w:cs="Times New Roman"/>
          <w:lang w:val="id-ID"/>
        </w:rPr>
        <w:t xml:space="preserve">Terdapat </w:t>
      </w:r>
      <w:r w:rsidRPr="00D443E0">
        <w:rPr>
          <w:rFonts w:ascii="Times New Roman" w:hAnsi="Times New Roman" w:cs="Times New Roman"/>
          <w:lang w:val="id-ID"/>
        </w:rPr>
        <w:t xml:space="preserve">3 aspek yang penting yang mendasari pendiriannya </w:t>
      </w:r>
      <w:r w:rsidRPr="00D443E0">
        <w:rPr>
          <w:rFonts w:ascii="Times New Roman" w:hAnsi="Times New Roman" w:cs="Times New Roman"/>
          <w:lang w:val="id-ID"/>
        </w:rPr>
        <w:t>yaitu</w:t>
      </w:r>
      <w:r w:rsidRPr="00D443E0">
        <w:rPr>
          <w:rFonts w:ascii="Times New Roman" w:hAnsi="Times New Roman" w:cs="Times New Roman"/>
          <w:lang w:val="id-ID"/>
        </w:rPr>
        <w:t xml:space="preserve"> perdagangan instrumen pembiayaan Islami antar bank, investasi Islami antar bank dan juga sistem kliring cek islami antar bank. Pada awalnya hanya 5 bank saja yang menjadi peserta pasar uang Islami antarbank di Malaysia, akan tetapi pada tahun 1999 jumlahnya sudah mencapai 54 bank. Jumlah ini meningkat dengan cukup pesat dikarenakan dengan sistem ini, maka bank peserta pasar uang Islami antar</w:t>
      </w:r>
      <w:r w:rsidRPr="00D443E0">
        <w:rPr>
          <w:rFonts w:ascii="Times New Roman" w:hAnsi="Times New Roman" w:cs="Times New Roman"/>
          <w:lang w:val="id-ID"/>
        </w:rPr>
        <w:t xml:space="preserve"> </w:t>
      </w:r>
      <w:r w:rsidRPr="00D443E0">
        <w:rPr>
          <w:rFonts w:ascii="Times New Roman" w:hAnsi="Times New Roman" w:cs="Times New Roman"/>
          <w:lang w:val="id-ID"/>
        </w:rPr>
        <w:t xml:space="preserve">bank yang mengalami kekurangan dana dapat meminta bank lain yang kelebihan dana untuk menginvestasikan dananya di bank yang kekurangan dana tersebut dalam bentuk </w:t>
      </w:r>
      <w:r w:rsidRPr="00D443E0">
        <w:rPr>
          <w:rFonts w:ascii="Times New Roman" w:hAnsi="Times New Roman" w:cs="Times New Roman"/>
          <w:i/>
          <w:lang w:val="id-ID"/>
        </w:rPr>
        <w:t>Islamic Banking Mudharabah Deposit</w:t>
      </w:r>
      <w:r w:rsidRPr="00D443E0">
        <w:rPr>
          <w:rFonts w:ascii="Times New Roman" w:hAnsi="Times New Roman" w:cs="Times New Roman"/>
          <w:lang w:val="id-ID"/>
        </w:rPr>
        <w:t>.</w:t>
      </w:r>
      <w:r w:rsidRPr="00D443E0">
        <w:rPr>
          <w:rFonts w:ascii="Times New Roman" w:hAnsi="Times New Roman" w:cs="Times New Roman"/>
          <w:lang w:val="id-ID"/>
        </w:rPr>
        <w:t xml:space="preserve"> </w:t>
      </w:r>
    </w:p>
    <w:p w:rsidR="000A5C1D" w:rsidP="008C0455">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i/>
          <w:lang w:val="id-ID"/>
        </w:rPr>
        <w:t>Islamic Interbank Rate</w:t>
      </w:r>
      <w:r w:rsidRPr="00D443E0">
        <w:rPr>
          <w:rFonts w:ascii="Times New Roman" w:hAnsi="Times New Roman" w:cs="Times New Roman"/>
          <w:lang w:val="id-ID"/>
        </w:rPr>
        <w:t xml:space="preserve"> merupakan tingkat imbal hasil antar bank syariah berupa tingkat rata-rata tertimbang harian dari investasi antar-bank Mudharabah di IIMM di Kuala Lumpur, di mana tarif individual ditimbang sesuai dengan volume transaksi pada tingkat-tingkat imbal hasil tersebut.</w:t>
      </w:r>
    </w:p>
    <w:p w:rsidR="00B04BB6" w:rsidRPr="00D443E0" w:rsidP="00D443E0">
      <w:pPr>
        <w:autoSpaceDE w:val="0"/>
        <w:autoSpaceDN w:val="0"/>
        <w:adjustRightInd w:val="0"/>
        <w:spacing w:after="0" w:line="240" w:lineRule="auto"/>
        <w:ind w:firstLine="720"/>
        <w:jc w:val="both"/>
        <w:rPr>
          <w:rFonts w:ascii="Times New Roman" w:hAnsi="Times New Roman" w:cs="Times New Roman"/>
          <w:lang w:val="id-ID"/>
        </w:rPr>
      </w:pPr>
    </w:p>
    <w:p w:rsidR="00667FA4" w:rsidRPr="00D443E0" w:rsidP="00D443E0">
      <w:pPr>
        <w:pStyle w:val="Default"/>
        <w:numPr>
          <w:ilvl w:val="2"/>
          <w:numId w:val="5"/>
        </w:numPr>
        <w:ind w:left="426" w:hanging="426"/>
        <w:jc w:val="both"/>
        <w:rPr>
          <w:color w:val="auto"/>
          <w:sz w:val="22"/>
          <w:szCs w:val="22"/>
          <w:lang w:val="id-ID"/>
        </w:rPr>
      </w:pPr>
      <w:r w:rsidRPr="00D443E0">
        <w:rPr>
          <w:color w:val="auto"/>
          <w:sz w:val="22"/>
          <w:szCs w:val="22"/>
          <w:lang w:val="id-ID"/>
        </w:rPr>
        <w:t>Nilai Tukar (</w:t>
      </w:r>
      <w:r w:rsidRPr="00D443E0">
        <w:rPr>
          <w:i/>
          <w:color w:val="auto"/>
          <w:sz w:val="22"/>
          <w:szCs w:val="22"/>
          <w:lang w:val="id-ID"/>
        </w:rPr>
        <w:t>Kurs)</w:t>
      </w:r>
    </w:p>
    <w:p w:rsidR="00667FA4" w:rsidP="00E27EC6">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rPr>
        <w:t xml:space="preserve">Menurut Samuelson (2004:305), nilai tukar valuta asing </w:t>
      </w:r>
      <w:r w:rsidRPr="00D443E0" w:rsidR="00865BE2">
        <w:rPr>
          <w:rFonts w:ascii="Times New Roman" w:hAnsi="Times New Roman" w:cs="Times New Roman"/>
          <w:lang w:val="id-ID"/>
        </w:rPr>
        <w:t xml:space="preserve">/ </w:t>
      </w:r>
      <w:r w:rsidRPr="00D443E0" w:rsidR="00865BE2">
        <w:rPr>
          <w:rFonts w:ascii="Times New Roman" w:hAnsi="Times New Roman" w:cs="Times New Roman"/>
          <w:i/>
          <w:lang w:val="id-ID"/>
        </w:rPr>
        <w:t xml:space="preserve">kurs </w:t>
      </w:r>
      <w:r w:rsidRPr="00D443E0">
        <w:rPr>
          <w:rFonts w:ascii="Times New Roman" w:hAnsi="Times New Roman" w:cs="Times New Roman"/>
        </w:rPr>
        <w:t xml:space="preserve">adalah harga satuan mata uang dalam mata uang lain. </w:t>
      </w:r>
      <w:r w:rsidRPr="00D443E0" w:rsidR="00865BE2">
        <w:rPr>
          <w:rFonts w:ascii="Times New Roman" w:hAnsi="Times New Roman" w:cs="Times New Roman"/>
          <w:i/>
          <w:lang w:val="id-ID"/>
        </w:rPr>
        <w:t>Kurs</w:t>
      </w:r>
      <w:r w:rsidRPr="00D443E0">
        <w:rPr>
          <w:rFonts w:ascii="Times New Roman" w:hAnsi="Times New Roman" w:cs="Times New Roman"/>
        </w:rPr>
        <w:t xml:space="preserve"> ditentukan dalam pasar valuta asing, yaitu pasar tempat berbagai mata uang yang berbeda diperdagangkan. </w:t>
      </w:r>
      <w:r w:rsidRPr="00D443E0" w:rsidR="00E8508E">
        <w:rPr>
          <w:rFonts w:ascii="Times New Roman" w:hAnsi="Times New Roman" w:cs="Times New Roman"/>
        </w:rPr>
        <w:t>Sedangkan menurut Hasibuan (2002</w:t>
      </w:r>
      <w:r w:rsidRPr="00D443E0">
        <w:rPr>
          <w:rFonts w:ascii="Times New Roman" w:hAnsi="Times New Roman" w:cs="Times New Roman"/>
        </w:rPr>
        <w:t xml:space="preserve">:14), </w:t>
      </w:r>
      <w:r w:rsidRPr="00D443E0">
        <w:rPr>
          <w:rFonts w:ascii="Times New Roman" w:hAnsi="Times New Roman" w:cs="Times New Roman"/>
          <w:i/>
        </w:rPr>
        <w:t>kurs</w:t>
      </w:r>
      <w:r w:rsidRPr="00D443E0">
        <w:rPr>
          <w:rFonts w:ascii="Times New Roman" w:hAnsi="Times New Roman" w:cs="Times New Roman"/>
        </w:rPr>
        <w:t xml:space="preserve"> </w:t>
      </w:r>
      <w:r w:rsidRPr="00D443E0" w:rsidR="00865BE2">
        <w:rPr>
          <w:rFonts w:ascii="Times New Roman" w:hAnsi="Times New Roman" w:cs="Times New Roman"/>
          <w:lang w:val="id-ID"/>
        </w:rPr>
        <w:t>merupakan</w:t>
      </w:r>
      <w:r w:rsidRPr="00D443E0">
        <w:rPr>
          <w:rFonts w:ascii="Times New Roman" w:hAnsi="Times New Roman" w:cs="Times New Roman"/>
        </w:rPr>
        <w:t xml:space="preserve"> perbandingan nilai tukar mata uang suatu negara dengan mata uang negara asing atau perbandingan nilai tukar valuta antarnegara. </w:t>
      </w:r>
      <w:r w:rsidRPr="00D443E0" w:rsidR="00865BE2">
        <w:rPr>
          <w:rFonts w:ascii="Times New Roman" w:hAnsi="Times New Roman" w:cs="Times New Roman"/>
          <w:lang w:val="id-ID"/>
        </w:rPr>
        <w:t xml:space="preserve">Perubahan </w:t>
      </w:r>
      <w:r w:rsidRPr="00D443E0" w:rsidR="00865BE2">
        <w:rPr>
          <w:rFonts w:ascii="Times New Roman" w:hAnsi="Times New Roman" w:cs="Times New Roman"/>
          <w:i/>
          <w:lang w:val="id-ID"/>
        </w:rPr>
        <w:t xml:space="preserve">kurs </w:t>
      </w:r>
      <w:r w:rsidRPr="00D443E0" w:rsidR="00865BE2">
        <w:rPr>
          <w:rFonts w:ascii="Times New Roman" w:hAnsi="Times New Roman" w:cs="Times New Roman"/>
          <w:lang w:val="id-ID"/>
        </w:rPr>
        <w:t>suatu</w:t>
      </w:r>
      <w:r w:rsidRPr="00D443E0">
        <w:rPr>
          <w:rFonts w:ascii="Times New Roman" w:hAnsi="Times New Roman" w:cs="Times New Roman"/>
        </w:rPr>
        <w:t xml:space="preserve"> negara mengalami apresiasi ketika nilai mata uangnya meningkat relatif terhadap nilai mata uang negara lain dan sebaliknya apabila nilai tukar mata uang suatu negara menga</w:t>
      </w:r>
      <w:r w:rsidRPr="00D443E0" w:rsidR="00865BE2">
        <w:rPr>
          <w:rFonts w:ascii="Times New Roman" w:hAnsi="Times New Roman" w:cs="Times New Roman"/>
          <w:lang w:val="id-ID"/>
        </w:rPr>
        <w:t>l</w:t>
      </w:r>
      <w:r w:rsidRPr="00D443E0">
        <w:rPr>
          <w:rFonts w:ascii="Times New Roman" w:hAnsi="Times New Roman" w:cs="Times New Roman"/>
        </w:rPr>
        <w:t xml:space="preserve">ami depresiasi ketika nilai mata </w:t>
      </w:r>
      <w:r w:rsidRPr="00D443E0">
        <w:rPr>
          <w:rFonts w:ascii="Times New Roman" w:hAnsi="Times New Roman" w:cs="Times New Roman"/>
        </w:rPr>
        <w:t xml:space="preserve">uangnya menurun relatif terhadap nilai mata uang negara lain. </w:t>
      </w:r>
      <w:r w:rsidRPr="00D443E0" w:rsidR="00865BE2">
        <w:rPr>
          <w:rFonts w:ascii="Times New Roman" w:hAnsi="Times New Roman" w:cs="Times New Roman"/>
          <w:lang w:val="id-ID"/>
        </w:rPr>
        <w:t>Sehingga dapat didefinisikan d</w:t>
      </w:r>
      <w:r w:rsidRPr="00D443E0">
        <w:rPr>
          <w:rFonts w:ascii="Times New Roman" w:hAnsi="Times New Roman" w:cs="Times New Roman"/>
        </w:rPr>
        <w:t>epresiasi mata uang rupiah terhadap dollar AS artinya suatu penurunan harga dollar AS terhadap rupiah. Sedangkan apresiasi rupiah terhadap dollar AS adalah kenaikan rupiah terhadap USD</w:t>
      </w:r>
      <w:r w:rsidRPr="00D443E0">
        <w:rPr>
          <w:rFonts w:ascii="Times New Roman" w:hAnsi="Times New Roman" w:cs="Times New Roman"/>
          <w:lang w:val="id-ID"/>
        </w:rPr>
        <w:t>.</w:t>
      </w:r>
    </w:p>
    <w:p w:rsidR="00B04BB6" w:rsidRPr="00D443E0" w:rsidP="00D443E0">
      <w:pPr>
        <w:autoSpaceDE w:val="0"/>
        <w:autoSpaceDN w:val="0"/>
        <w:adjustRightInd w:val="0"/>
        <w:spacing w:after="0" w:line="240" w:lineRule="auto"/>
        <w:ind w:firstLine="720"/>
        <w:jc w:val="both"/>
        <w:rPr>
          <w:rFonts w:ascii="Times New Roman" w:hAnsi="Times New Roman" w:cs="Times New Roman"/>
          <w:lang w:val="id-ID"/>
        </w:rPr>
      </w:pPr>
    </w:p>
    <w:p w:rsidR="00116D64" w:rsidRPr="00D443E0" w:rsidP="00D443E0">
      <w:pPr>
        <w:pStyle w:val="Heading2"/>
        <w:numPr>
          <w:ilvl w:val="1"/>
          <w:numId w:val="29"/>
        </w:numPr>
        <w:spacing w:before="0" w:line="240" w:lineRule="auto"/>
        <w:ind w:left="630" w:hanging="630"/>
        <w:jc w:val="both"/>
        <w:rPr>
          <w:rFonts w:ascii="Times New Roman" w:hAnsi="Times New Roman" w:cs="Times New Roman"/>
          <w:bCs w:val="0"/>
          <w:color w:val="auto"/>
          <w:sz w:val="22"/>
          <w:szCs w:val="22"/>
        </w:rPr>
      </w:pPr>
      <w:bookmarkStart w:id="23" w:name="_Toc51420594"/>
      <w:r w:rsidRPr="00D443E0">
        <w:rPr>
          <w:rFonts w:ascii="Times New Roman" w:hAnsi="Times New Roman" w:cs="Times New Roman"/>
          <w:bCs w:val="0"/>
          <w:color w:val="auto"/>
          <w:sz w:val="22"/>
          <w:szCs w:val="22"/>
        </w:rPr>
        <w:t>Penelitian Terdahulu</w:t>
      </w:r>
      <w:bookmarkEnd w:id="23"/>
    </w:p>
    <w:p w:rsidR="001C50B8" w:rsidRPr="00D443E0" w:rsidP="00E27EC6">
      <w:pPr>
        <w:autoSpaceDE w:val="0"/>
        <w:autoSpaceDN w:val="0"/>
        <w:adjustRightInd w:val="0"/>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rPr>
        <w:t>Penelitian terdahulu digunakan sebagai acuan dalam memperkaya teori yang digunakan pada penelitian. Pada penelitian terdahulu ini menggunakan jurnal-jurnal yang berkaitan dengan penelitian yang dilakukan</w:t>
      </w:r>
      <w:r w:rsidRPr="00D443E0" w:rsidR="006E59C9">
        <w:rPr>
          <w:rFonts w:ascii="Times New Roman" w:hAnsi="Times New Roman" w:cs="Times New Roman"/>
          <w:lang w:val="id-ID"/>
        </w:rPr>
        <w:t>.</w:t>
      </w:r>
      <w:r w:rsidRPr="00D443E0">
        <w:rPr>
          <w:rFonts w:ascii="Times New Roman" w:hAnsi="Times New Roman" w:cs="Times New Roman"/>
        </w:rPr>
        <w:t xml:space="preserve"> </w:t>
      </w:r>
      <w:r w:rsidRPr="00D443E0" w:rsidR="006E59C9">
        <w:rPr>
          <w:rFonts w:ascii="Times New Roman" w:hAnsi="Times New Roman" w:cs="Times New Roman"/>
          <w:lang w:val="id-ID"/>
        </w:rPr>
        <w:t>Terdapat beberapa kesamaan dan perbedaan dari berbagai aspek penelitian seperti jenis variabel, metode penelitian, objek penelitian yang diteliti bisa berupa instrument dari Pasar Modal konvensional maupun syariah , periode penelitian serta lokasi penelitian yaitu adanya penelitian yang dilakukan di dalam maupun luar negeri.</w:t>
      </w:r>
    </w:p>
    <w:p w:rsidR="00EF617D" w:rsidP="00D443E0">
      <w:pPr>
        <w:autoSpaceDE w:val="0"/>
        <w:autoSpaceDN w:val="0"/>
        <w:adjustRightInd w:val="0"/>
        <w:spacing w:after="0" w:line="240" w:lineRule="auto"/>
        <w:ind w:firstLine="720"/>
        <w:jc w:val="both"/>
        <w:rPr>
          <w:rFonts w:ascii="Times New Roman" w:hAnsi="Times New Roman" w:cs="Times New Roman"/>
          <w:lang w:val="id-ID"/>
        </w:rPr>
      </w:pPr>
    </w:p>
    <w:p w:rsidR="00C03DC3" w:rsidRPr="00D443E0" w:rsidP="00D443E0">
      <w:pPr>
        <w:autoSpaceDE w:val="0"/>
        <w:autoSpaceDN w:val="0"/>
        <w:adjustRightInd w:val="0"/>
        <w:spacing w:after="0" w:line="240" w:lineRule="auto"/>
        <w:ind w:firstLine="720"/>
        <w:jc w:val="both"/>
        <w:rPr>
          <w:rFonts w:ascii="Times New Roman" w:hAnsi="Times New Roman" w:cs="Times New Roman"/>
          <w:lang w:val="id-ID"/>
        </w:rPr>
      </w:pPr>
    </w:p>
    <w:p w:rsidR="00116D64" w:rsidRPr="00D443E0" w:rsidP="00D443E0">
      <w:pPr>
        <w:pStyle w:val="ListParagraph"/>
        <w:autoSpaceDE w:val="0"/>
        <w:autoSpaceDN w:val="0"/>
        <w:adjustRightInd w:val="0"/>
        <w:spacing w:after="0" w:line="240" w:lineRule="auto"/>
        <w:ind w:left="0"/>
        <w:jc w:val="center"/>
        <w:rPr>
          <w:rFonts w:ascii="Times New Roman" w:hAnsi="Times New Roman" w:cs="Times New Roman"/>
        </w:rPr>
      </w:pPr>
      <w:r w:rsidRPr="00D443E0">
        <w:rPr>
          <w:rFonts w:ascii="Times New Roman" w:hAnsi="Times New Roman" w:cs="Times New Roman"/>
        </w:rPr>
        <w:t>Tabel 2.3</w:t>
      </w:r>
    </w:p>
    <w:p w:rsidR="00116D64" w:rsidRPr="00D443E0" w:rsidP="00D443E0">
      <w:pPr>
        <w:pStyle w:val="Default"/>
        <w:jc w:val="center"/>
        <w:rPr>
          <w:bCs/>
          <w:color w:val="auto"/>
          <w:sz w:val="22"/>
          <w:szCs w:val="22"/>
        </w:rPr>
      </w:pPr>
      <w:r w:rsidRPr="00D443E0">
        <w:rPr>
          <w:bCs/>
          <w:color w:val="auto"/>
          <w:sz w:val="22"/>
          <w:szCs w:val="22"/>
        </w:rPr>
        <w:t>Ringkasan Penelitian Terdahulu</w:t>
      </w:r>
    </w:p>
    <w:p w:rsidR="00116D64" w:rsidRPr="00D443E0" w:rsidP="00D443E0">
      <w:pPr>
        <w:pStyle w:val="Default"/>
        <w:ind w:left="720" w:firstLine="720"/>
        <w:jc w:val="center"/>
        <w:rPr>
          <w:bCs/>
          <w:color w:val="auto"/>
          <w:sz w:val="22"/>
          <w:szCs w:val="22"/>
        </w:rPr>
      </w:pPr>
    </w:p>
    <w:tbl>
      <w:tblPr>
        <w:tblStyle w:val="TableGrid"/>
        <w:tblW w:w="7195" w:type="dxa"/>
        <w:tblLayout w:type="fixed"/>
        <w:tblLook w:val="04A0"/>
      </w:tblPr>
      <w:tblGrid>
        <w:gridCol w:w="535"/>
        <w:gridCol w:w="2160"/>
        <w:gridCol w:w="1440"/>
        <w:gridCol w:w="1440"/>
        <w:gridCol w:w="1620"/>
      </w:tblGrid>
      <w:tr w:rsidTr="007C150C">
        <w:tblPrEx>
          <w:tblW w:w="7195" w:type="dxa"/>
          <w:tblLayout w:type="fixed"/>
          <w:tblLook w:val="04A0"/>
        </w:tblPrEx>
        <w:trPr>
          <w:trHeight w:val="221"/>
          <w:tblHeader/>
        </w:trPr>
        <w:tc>
          <w:tcPr>
            <w:tcW w:w="535" w:type="dxa"/>
            <w:vMerge w:val="restart"/>
          </w:tcPr>
          <w:p w:rsidR="00CF2478" w:rsidRPr="00D443E0" w:rsidP="00B04BB6">
            <w:pPr>
              <w:jc w:val="center"/>
              <w:rPr>
                <w:rFonts w:ascii="Times New Roman" w:hAnsi="Times New Roman" w:cs="Times New Roman"/>
                <w:b/>
              </w:rPr>
            </w:pPr>
            <w:r w:rsidRPr="00D443E0">
              <w:rPr>
                <w:rFonts w:ascii="Times New Roman" w:hAnsi="Times New Roman" w:cs="Times New Roman"/>
                <w:b/>
              </w:rPr>
              <w:t>No</w:t>
            </w:r>
          </w:p>
        </w:tc>
        <w:tc>
          <w:tcPr>
            <w:tcW w:w="2160" w:type="dxa"/>
            <w:vMerge w:val="restart"/>
          </w:tcPr>
          <w:p w:rsidR="00CF2478" w:rsidRPr="00D443E0" w:rsidP="00B04BB6">
            <w:pPr>
              <w:jc w:val="center"/>
              <w:rPr>
                <w:rFonts w:ascii="Times New Roman" w:hAnsi="Times New Roman" w:cs="Times New Roman"/>
                <w:b/>
              </w:rPr>
            </w:pPr>
            <w:r w:rsidRPr="00D443E0">
              <w:rPr>
                <w:rFonts w:ascii="Times New Roman" w:hAnsi="Times New Roman" w:cs="Times New Roman"/>
                <w:b/>
              </w:rPr>
              <w:t>Jurnal</w:t>
            </w:r>
          </w:p>
        </w:tc>
        <w:tc>
          <w:tcPr>
            <w:tcW w:w="2880" w:type="dxa"/>
            <w:gridSpan w:val="2"/>
          </w:tcPr>
          <w:p w:rsidR="00CF2478" w:rsidRPr="00D443E0" w:rsidP="00B04BB6">
            <w:pPr>
              <w:jc w:val="center"/>
              <w:rPr>
                <w:rFonts w:ascii="Times New Roman" w:hAnsi="Times New Roman" w:cs="Times New Roman"/>
                <w:b/>
              </w:rPr>
            </w:pPr>
            <w:r w:rsidRPr="00D443E0">
              <w:rPr>
                <w:rFonts w:ascii="Times New Roman" w:hAnsi="Times New Roman" w:cs="Times New Roman"/>
                <w:b/>
                <w:lang w:val="id-ID"/>
              </w:rPr>
              <w:t>Perbandingan</w:t>
            </w:r>
          </w:p>
        </w:tc>
        <w:tc>
          <w:tcPr>
            <w:tcW w:w="1620" w:type="dxa"/>
            <w:vMerge w:val="restart"/>
          </w:tcPr>
          <w:p w:rsidR="00CF2478" w:rsidRPr="00D443E0" w:rsidP="00B04BB6">
            <w:pPr>
              <w:jc w:val="center"/>
              <w:rPr>
                <w:rFonts w:ascii="Times New Roman" w:hAnsi="Times New Roman" w:cs="Times New Roman"/>
                <w:b/>
              </w:rPr>
            </w:pPr>
            <w:r w:rsidRPr="00D443E0">
              <w:rPr>
                <w:rFonts w:ascii="Times New Roman" w:hAnsi="Times New Roman" w:cs="Times New Roman"/>
                <w:b/>
              </w:rPr>
              <w:t>Hasil</w:t>
            </w:r>
          </w:p>
        </w:tc>
      </w:tr>
      <w:tr w:rsidTr="007C150C">
        <w:tblPrEx>
          <w:tblW w:w="7195" w:type="dxa"/>
          <w:tblLayout w:type="fixed"/>
          <w:tblLook w:val="04A0"/>
        </w:tblPrEx>
        <w:trPr>
          <w:trHeight w:val="253"/>
          <w:tblHeader/>
        </w:trPr>
        <w:tc>
          <w:tcPr>
            <w:tcW w:w="535" w:type="dxa"/>
            <w:vMerge/>
          </w:tcPr>
          <w:p w:rsidR="00CF2478" w:rsidRPr="00D443E0" w:rsidP="00B04BB6">
            <w:pPr>
              <w:jc w:val="center"/>
              <w:rPr>
                <w:rFonts w:ascii="Times New Roman" w:hAnsi="Times New Roman" w:cs="Times New Roman"/>
                <w:b/>
              </w:rPr>
            </w:pPr>
          </w:p>
        </w:tc>
        <w:tc>
          <w:tcPr>
            <w:tcW w:w="2160" w:type="dxa"/>
            <w:vMerge/>
          </w:tcPr>
          <w:p w:rsidR="00CF2478" w:rsidRPr="00D443E0" w:rsidP="00B04BB6">
            <w:pPr>
              <w:jc w:val="center"/>
              <w:rPr>
                <w:rFonts w:ascii="Times New Roman" w:hAnsi="Times New Roman" w:cs="Times New Roman"/>
                <w:b/>
              </w:rPr>
            </w:pPr>
          </w:p>
        </w:tc>
        <w:tc>
          <w:tcPr>
            <w:tcW w:w="1440" w:type="dxa"/>
          </w:tcPr>
          <w:p w:rsidR="00CF2478" w:rsidRPr="00D443E0" w:rsidP="00B04BB6">
            <w:pPr>
              <w:jc w:val="center"/>
              <w:rPr>
                <w:rFonts w:ascii="Times New Roman" w:hAnsi="Times New Roman" w:cs="Times New Roman"/>
                <w:b/>
                <w:lang w:val="id-ID"/>
              </w:rPr>
            </w:pPr>
            <w:r w:rsidRPr="00D443E0">
              <w:rPr>
                <w:rFonts w:ascii="Times New Roman" w:hAnsi="Times New Roman" w:cs="Times New Roman"/>
                <w:b/>
                <w:lang w:val="id-ID"/>
              </w:rPr>
              <w:t>Kesamaan</w:t>
            </w:r>
          </w:p>
        </w:tc>
        <w:tc>
          <w:tcPr>
            <w:tcW w:w="1440" w:type="dxa"/>
          </w:tcPr>
          <w:p w:rsidR="00CF2478" w:rsidRPr="00D443E0" w:rsidP="00B04BB6">
            <w:pPr>
              <w:jc w:val="center"/>
              <w:rPr>
                <w:rFonts w:ascii="Times New Roman" w:hAnsi="Times New Roman" w:cs="Times New Roman"/>
                <w:b/>
                <w:lang w:val="id-ID"/>
              </w:rPr>
            </w:pPr>
            <w:r w:rsidRPr="00D443E0">
              <w:rPr>
                <w:rFonts w:ascii="Times New Roman" w:hAnsi="Times New Roman" w:cs="Times New Roman"/>
                <w:b/>
                <w:lang w:val="id-ID"/>
              </w:rPr>
              <w:t>Perbedaan</w:t>
            </w:r>
          </w:p>
        </w:tc>
        <w:tc>
          <w:tcPr>
            <w:tcW w:w="1620" w:type="dxa"/>
            <w:vMerge/>
          </w:tcPr>
          <w:p w:rsidR="00CF2478" w:rsidRPr="00D443E0" w:rsidP="00B04BB6">
            <w:pPr>
              <w:jc w:val="center"/>
              <w:rPr>
                <w:rFonts w:ascii="Times New Roman" w:hAnsi="Times New Roman" w:cs="Times New Roman"/>
                <w:b/>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rPr>
            </w:pPr>
            <w:r w:rsidRPr="00D443E0">
              <w:rPr>
                <w:rFonts w:ascii="Times New Roman" w:hAnsi="Times New Roman" w:cs="Times New Roman"/>
              </w:rPr>
              <w:t>1.</w:t>
            </w:r>
          </w:p>
        </w:tc>
        <w:tc>
          <w:tcPr>
            <w:tcW w:w="2160" w:type="dxa"/>
          </w:tcPr>
          <w:p w:rsidR="00CF2478" w:rsidRPr="00D443E0" w:rsidP="00D443E0">
            <w:pPr>
              <w:autoSpaceDE w:val="0"/>
              <w:autoSpaceDN w:val="0"/>
              <w:adjustRightInd w:val="0"/>
              <w:rPr>
                <w:rFonts w:ascii="Times New Roman" w:hAnsi="Times New Roman" w:cs="Times New Roman"/>
                <w:bCs/>
              </w:rPr>
            </w:pPr>
            <w:r w:rsidRPr="00D443E0">
              <w:rPr>
                <w:rFonts w:ascii="Times New Roman" w:hAnsi="Times New Roman" w:cs="Times New Roman"/>
                <w:bCs/>
              </w:rPr>
              <w:t>Analisis Pengaruh Likuiditas, Waktu Jatuh Tempo Dan Kupon Obligasi Terhadap Perubahan Harga Obligasi Korporasi Di Bursa Efek Indonesia</w:t>
            </w:r>
            <w:r w:rsidRPr="00D443E0">
              <w:rPr>
                <w:rFonts w:ascii="Times New Roman" w:hAnsi="Times New Roman" w:cs="Times New Roman"/>
                <w:bCs/>
                <w:lang w:val="id-ID"/>
              </w:rPr>
              <w:t xml:space="preserve">, </w:t>
            </w:r>
            <w:r w:rsidRPr="00D443E0">
              <w:rPr>
                <w:rFonts w:ascii="Times New Roman" w:hAnsi="Times New Roman" w:cs="Times New Roman"/>
              </w:rPr>
              <w:t>I Ketut Subagia, Ida Bagus Panji Sedana</w:t>
            </w:r>
            <w:r w:rsidRPr="00D443E0">
              <w:rPr>
                <w:rFonts w:ascii="Times New Roman" w:hAnsi="Times New Roman" w:cs="Times New Roman"/>
                <w:lang w:val="id-ID"/>
              </w:rPr>
              <w:t xml:space="preserve">, </w:t>
            </w:r>
            <w:r w:rsidRPr="00D443E0">
              <w:rPr>
                <w:rFonts w:ascii="Times New Roman" w:hAnsi="Times New Roman" w:cs="Times New Roman"/>
              </w:rPr>
              <w:t xml:space="preserve"> E-Jurnal Manajemen Unud, Vol. 4, No. 5, 2015 : 1451-1465 ISSN: 2302-8912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lang w:val="id-ID"/>
              </w:rPr>
              <w:t xml:space="preserve">Harga, Waktu Jatuh Tempo, Kupon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bCs/>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lang w:val="id-ID"/>
              </w:rPr>
              <w:t>Likuiditas</w:t>
            </w:r>
            <w:r w:rsidRPr="00D443E0">
              <w:rPr>
                <w:rFonts w:ascii="Times New Roman" w:hAnsi="Times New Roman" w:cs="Times New Roman"/>
                <w:bCs/>
                <w:lang w:val="id-ID"/>
              </w:rPr>
              <w:t xml:space="preserve">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 xml:space="preserve">Regresi Berganda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lang w:val="id-ID"/>
              </w:rPr>
              <w:t>Obligasi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K</w:t>
            </w:r>
            <w:r w:rsidRPr="00D443E0">
              <w:rPr>
                <w:rFonts w:ascii="Times New Roman" w:hAnsi="Times New Roman" w:cs="Times New Roman"/>
              </w:rPr>
              <w:t>uartal 1 tahun 2013 hingga kuartal 2 tahun 2014</w:t>
            </w:r>
          </w:p>
          <w:p w:rsidR="00CF2478" w:rsidRPr="00D443E0" w:rsidP="00D443E0">
            <w:pPr>
              <w:rPr>
                <w:rFonts w:ascii="Times New Roman" w:hAnsi="Times New Roman" w:cs="Times New Roman"/>
              </w:rPr>
            </w:pP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Likuiditas berpengaruh positif dan signifikan terhadap perubahan harga obligasi korporasi periode </w:t>
            </w:r>
            <w:r w:rsidRPr="00D443E0">
              <w:rPr>
                <w:rFonts w:ascii="Times New Roman" w:hAnsi="Times New Roman" w:cs="Times New Roman"/>
                <w:lang w:val="id-ID"/>
              </w:rPr>
              <w:t>yaitu s</w:t>
            </w:r>
            <w:r w:rsidRPr="00D443E0">
              <w:rPr>
                <w:rFonts w:ascii="Times New Roman" w:hAnsi="Times New Roman" w:cs="Times New Roman"/>
              </w:rPr>
              <w:t xml:space="preserve">emakin likuid </w:t>
            </w:r>
            <w:r w:rsidRPr="00D443E0">
              <w:rPr>
                <w:rFonts w:ascii="Times New Roman" w:hAnsi="Times New Roman" w:cs="Times New Roman"/>
                <w:lang w:val="id-ID"/>
              </w:rPr>
              <w:t>dan</w:t>
            </w:r>
            <w:r w:rsidRPr="00D443E0">
              <w:rPr>
                <w:rFonts w:ascii="Times New Roman" w:hAnsi="Times New Roman" w:cs="Times New Roman"/>
              </w:rPr>
              <w:t xml:space="preserve"> mudah diperdagangkan </w:t>
            </w:r>
            <w:r w:rsidRPr="00D443E0">
              <w:rPr>
                <w:rFonts w:ascii="Times New Roman" w:hAnsi="Times New Roman" w:cs="Times New Roman"/>
                <w:lang w:val="id-ID"/>
              </w:rPr>
              <w:t>serta</w:t>
            </w:r>
            <w:r w:rsidRPr="00D443E0">
              <w:rPr>
                <w:rFonts w:ascii="Times New Roman" w:hAnsi="Times New Roman" w:cs="Times New Roman"/>
              </w:rPr>
              <w:t xml:space="preserve"> diminati oleh investor</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Jangka waktu jatuh tempo berpengaruh positif dan signifikan terhadap perubahan </w:t>
            </w:r>
            <w:r w:rsidRPr="00D443E0">
              <w:rPr>
                <w:rFonts w:ascii="Times New Roman" w:hAnsi="Times New Roman" w:cs="Times New Roman"/>
              </w:rPr>
              <w:t xml:space="preserve">harga obligasi </w:t>
            </w:r>
            <w:r w:rsidRPr="00D443E0">
              <w:rPr>
                <w:rFonts w:ascii="Times New Roman" w:hAnsi="Times New Roman" w:cs="Times New Roman"/>
                <w:lang w:val="id-ID"/>
              </w:rPr>
              <w:t xml:space="preserve">dimana </w:t>
            </w:r>
            <w:r w:rsidRPr="00D443E0">
              <w:rPr>
                <w:rFonts w:ascii="Times New Roman" w:hAnsi="Times New Roman" w:cs="Times New Roman"/>
              </w:rPr>
              <w:t xml:space="preserve">investor memiliki kepercayaan pada emiten berapapun lama waktu jatuh tempo suatu obligasi </w:t>
            </w:r>
          </w:p>
          <w:p w:rsidR="00CF2478"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Kupon berpengaruh negatif dan tidak signifikan terhadap perubahan harga obligasi</w:t>
            </w:r>
            <w:r w:rsidRPr="00D443E0">
              <w:rPr>
                <w:rFonts w:ascii="Times New Roman" w:hAnsi="Times New Roman" w:cs="Times New Roman"/>
                <w:lang w:val="id-ID"/>
              </w:rPr>
              <w:t xml:space="preserve"> dimana</w:t>
            </w:r>
            <w:r w:rsidRPr="00D443E0">
              <w:rPr>
                <w:rFonts w:ascii="Times New Roman" w:hAnsi="Times New Roman" w:cs="Times New Roman"/>
              </w:rPr>
              <w:t xml:space="preserve"> investor ragu mengambil obligasi </w:t>
            </w:r>
            <w:r w:rsidRPr="00D443E0">
              <w:rPr>
                <w:rFonts w:ascii="Times New Roman" w:hAnsi="Times New Roman" w:cs="Times New Roman"/>
                <w:lang w:val="id-ID"/>
              </w:rPr>
              <w:t>dengan</w:t>
            </w:r>
            <w:r w:rsidRPr="00D443E0">
              <w:rPr>
                <w:rFonts w:ascii="Times New Roman" w:hAnsi="Times New Roman" w:cs="Times New Roman"/>
              </w:rPr>
              <w:t xml:space="preserve"> kupon tinggi karena resiko gagal bayar semakin tinggi.</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rPr>
            </w:pPr>
            <w:r w:rsidRPr="00D443E0">
              <w:rPr>
                <w:rFonts w:ascii="Times New Roman" w:hAnsi="Times New Roman" w:cs="Times New Roman"/>
              </w:rPr>
              <w:t>2.</w:t>
            </w:r>
          </w:p>
        </w:tc>
        <w:tc>
          <w:tcPr>
            <w:tcW w:w="2160" w:type="dxa"/>
          </w:tcPr>
          <w:p w:rsidR="00CF2478" w:rsidRPr="00D443E0" w:rsidP="00D443E0">
            <w:pPr>
              <w:rPr>
                <w:rFonts w:ascii="Times New Roman" w:hAnsi="Times New Roman" w:cs="Times New Roman"/>
                <w:bCs/>
              </w:rPr>
            </w:pPr>
            <w:r w:rsidRPr="00D443E0">
              <w:rPr>
                <w:rFonts w:ascii="Times New Roman" w:hAnsi="Times New Roman" w:cs="Times New Roman"/>
                <w:bCs/>
              </w:rPr>
              <w:t>Pengaruh Rating, Maturitas, Tingkat Suku Bunga Dan Kupon Terhadap Perubahan Harga Obligasi Korporasi Di Bursa Efek Indonesia</w:t>
            </w:r>
            <w:r w:rsidRPr="00D443E0">
              <w:rPr>
                <w:rFonts w:ascii="Times New Roman" w:hAnsi="Times New Roman" w:cs="Times New Roman"/>
                <w:bCs/>
                <w:lang w:val="id-ID"/>
              </w:rPr>
              <w:t xml:space="preserve">, </w:t>
            </w:r>
            <w:r w:rsidRPr="00D443E0">
              <w:rPr>
                <w:rFonts w:ascii="Times New Roman" w:hAnsi="Times New Roman" w:cs="Times New Roman"/>
                <w:bCs/>
              </w:rPr>
              <w:t>I Wayan Sumarna, Ida Bagus Badjra</w:t>
            </w:r>
            <w:r w:rsidRPr="00D443E0">
              <w:rPr>
                <w:rFonts w:ascii="Times New Roman" w:hAnsi="Times New Roman" w:cs="Times New Roman"/>
                <w:bCs/>
                <w:lang w:val="id-ID"/>
              </w:rPr>
              <w:t xml:space="preserve">, </w:t>
            </w:r>
            <w:r w:rsidRPr="00D443E0">
              <w:rPr>
                <w:rFonts w:ascii="Times New Roman" w:hAnsi="Times New Roman" w:cs="Times New Roman"/>
              </w:rPr>
              <w:t xml:space="preserve">E-Jurnal Manajemen Unud, </w:t>
            </w:r>
            <w:r w:rsidRPr="00D443E0">
              <w:rPr>
                <w:rFonts w:ascii="Times New Roman" w:hAnsi="Times New Roman" w:cs="Times New Roman"/>
              </w:rPr>
              <w:t>Vol. 5, No. 12, 2016: 7724-7751 ISSN : 2302-8912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lang w:val="id-ID"/>
              </w:rPr>
              <w:t xml:space="preserve">Harga, Rating, Maturitas, Kupon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bCs/>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52"/>
              <w:rPr>
                <w:rFonts w:ascii="Times New Roman" w:hAnsi="Times New Roman" w:cs="Times New Roman"/>
                <w:lang w:val="id-ID"/>
              </w:rPr>
            </w:pPr>
            <w:r w:rsidRPr="00D443E0">
              <w:rPr>
                <w:rFonts w:ascii="Times New Roman" w:hAnsi="Times New Roman" w:cs="Times New Roman"/>
                <w:lang w:val="id-ID"/>
              </w:rPr>
              <w:t>Suku Bunga</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 xml:space="preserve">Regresi Berganda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K</w:t>
            </w:r>
            <w:r w:rsidRPr="00D443E0">
              <w:rPr>
                <w:rFonts w:ascii="Times New Roman" w:hAnsi="Times New Roman" w:cs="Times New Roman"/>
              </w:rPr>
              <w:t>uartal 1 tahun 2014 – kuartal 2 tahun 2015</w:t>
            </w:r>
          </w:p>
          <w:p w:rsidR="00CF2478" w:rsidRPr="00D443E0" w:rsidP="00D443E0">
            <w:pPr>
              <w:pStyle w:val="ListParagraph"/>
              <w:ind w:left="245"/>
              <w:rPr>
                <w:rFonts w:ascii="Times New Roman" w:hAnsi="Times New Roman" w:cs="Times New Roman"/>
              </w:rPr>
            </w:pP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Rating berpengaruh positif signifikan, semakin tinggi nilai rating maka harga dari suatu obligasi</w:t>
            </w:r>
            <w:r w:rsidRPr="00D443E0">
              <w:rPr>
                <w:rFonts w:ascii="Times New Roman" w:hAnsi="Times New Roman" w:cs="Times New Roman"/>
                <w:lang w:val="id-ID"/>
              </w:rPr>
              <w:t xml:space="preserve"> </w:t>
            </w:r>
            <w:r w:rsidRPr="00D443E0">
              <w:rPr>
                <w:rFonts w:ascii="Times New Roman" w:hAnsi="Times New Roman" w:cs="Times New Roman"/>
              </w:rPr>
              <w:t>akan meningkat.</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Maturitas berpengaruh negatif signifikan, maturitas yang lama, </w:t>
            </w:r>
            <w:r w:rsidRPr="00D443E0">
              <w:rPr>
                <w:rFonts w:ascii="Times New Roman" w:hAnsi="Times New Roman" w:cs="Times New Roman"/>
                <w:lang w:val="id-ID"/>
              </w:rPr>
              <w:t xml:space="preserve">timbul </w:t>
            </w:r>
            <w:r w:rsidRPr="00D443E0">
              <w:rPr>
                <w:rFonts w:ascii="Times New Roman" w:hAnsi="Times New Roman" w:cs="Times New Roman"/>
              </w:rPr>
              <w:t>risiko kejadian buruk yang menyebabkan kinerja p</w:t>
            </w:r>
            <w:r w:rsidRPr="00D443E0">
              <w:rPr>
                <w:rFonts w:ascii="Times New Roman" w:hAnsi="Times New Roman" w:cs="Times New Roman"/>
                <w:lang w:val="id-ID"/>
              </w:rPr>
              <w:t>e</w:t>
            </w:r>
            <w:r w:rsidRPr="00D443E0">
              <w:rPr>
                <w:rFonts w:ascii="Times New Roman" w:hAnsi="Times New Roman" w:cs="Times New Roman"/>
              </w:rPr>
              <w:t>rusahaan menurun.</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Tingkat suku bunga SBI berpengaruh negatif signifikan semakin rendah tingkat suku bunga dapat mempengaruhi peningkatan perubahan harga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Kupon obligasi berpengaruh positif signifkan semakin tinggi nilai kupon dapat mempengaruhi peningkatan perubahan harga obligasi</w:t>
            </w: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rPr>
            </w:pPr>
            <w:r w:rsidRPr="00D443E0">
              <w:rPr>
                <w:rFonts w:ascii="Times New Roman" w:hAnsi="Times New Roman" w:cs="Times New Roman"/>
              </w:rPr>
              <w:t>3.</w:t>
            </w:r>
          </w:p>
        </w:tc>
        <w:tc>
          <w:tcPr>
            <w:tcW w:w="2160" w:type="dxa"/>
          </w:tcPr>
          <w:p w:rsidR="00CF2478" w:rsidRPr="00D443E0" w:rsidP="00D443E0">
            <w:pPr>
              <w:autoSpaceDE w:val="0"/>
              <w:autoSpaceDN w:val="0"/>
              <w:adjustRightInd w:val="0"/>
              <w:rPr>
                <w:rFonts w:ascii="Times New Roman" w:eastAsia="MyriadPro-Regular" w:hAnsi="Times New Roman" w:cs="Times New Roman"/>
                <w:lang w:val="id-ID"/>
              </w:rPr>
            </w:pPr>
            <w:r w:rsidRPr="00D443E0">
              <w:rPr>
                <w:rFonts w:ascii="Times New Roman" w:eastAsia="MyriadPro-Regular" w:hAnsi="Times New Roman" w:cs="Times New Roman"/>
                <w:lang w:val="id-ID"/>
              </w:rPr>
              <w:t>Faktor-Faktor Yang Mempengaruhi Harga</w:t>
            </w:r>
          </w:p>
          <w:p w:rsidR="00CF2478" w:rsidRPr="00D443E0" w:rsidP="00D443E0">
            <w:pPr>
              <w:autoSpaceDE w:val="0"/>
              <w:autoSpaceDN w:val="0"/>
              <w:adjustRightInd w:val="0"/>
              <w:rPr>
                <w:rFonts w:ascii="Times New Roman" w:eastAsia="MyriadPro-Regular" w:hAnsi="Times New Roman" w:cs="Times New Roman"/>
                <w:lang w:val="id-ID"/>
              </w:rPr>
            </w:pPr>
            <w:r w:rsidRPr="00D443E0">
              <w:rPr>
                <w:rFonts w:ascii="Times New Roman" w:eastAsia="MyriadPro-Regular" w:hAnsi="Times New Roman" w:cs="Times New Roman"/>
                <w:lang w:val="id-ID"/>
              </w:rPr>
              <w:t>Obligasi Syariah Korporasi Di Indonesia (Periode Januari 2010- Juli 2015),</w:t>
            </w:r>
            <w:r w:rsidRPr="00D443E0">
              <w:rPr>
                <w:rFonts w:ascii="Times New Roman" w:hAnsi="Times New Roman" w:cs="Times New Roman"/>
                <w:bCs/>
              </w:rPr>
              <w:t xml:space="preserve"> </w:t>
            </w:r>
            <w:r w:rsidRPr="00D443E0">
              <w:rPr>
                <w:rFonts w:ascii="Times New Roman" w:eastAsia="MyriadPro-Regular" w:hAnsi="Times New Roman" w:cs="Times New Roman"/>
                <w:lang w:val="id-ID"/>
              </w:rPr>
              <w:t>Rosida Dwi Ayuningtyas, Journal Of Islamic Economics Lariba (2017). Vol. 3, Issue 1: 13-22</w:t>
            </w:r>
            <w:r w:rsidRPr="00D443E0">
              <w:rPr>
                <w:rFonts w:ascii="Times New Roman" w:hAnsi="Times New Roman" w:cs="Times New Roman"/>
                <w:bCs/>
              </w:rPr>
              <w:t xml:space="preserve"> </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numPr>
                <w:ilvl w:val="0"/>
                <w:numId w:val="7"/>
              </w:numPr>
              <w:ind w:left="245" w:hanging="180"/>
              <w:rPr>
                <w:rFonts w:ascii="Times New Roman" w:hAnsi="Times New Roman" w:cs="Times New Roman"/>
                <w:bCs/>
              </w:rPr>
            </w:pPr>
            <w:r w:rsidRPr="00D443E0">
              <w:rPr>
                <w:rFonts w:ascii="Times New Roman" w:hAnsi="Times New Roman" w:cs="Times New Roman"/>
                <w:lang w:val="id-ID"/>
              </w:rPr>
              <w:t xml:space="preserve">Harga, Rating, Maturitas, Kupon </w:t>
            </w:r>
            <w:r w:rsidRPr="00D443E0">
              <w:rPr>
                <w:rFonts w:ascii="Times New Roman" w:eastAsia="MyriadPro-Regular" w:hAnsi="Times New Roman" w:cs="Times New Roman"/>
                <w:lang w:val="id-ID"/>
              </w:rPr>
              <w:t>Harga Obligasi Syariah,</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Deposito Mudharabah, Kurs Rupiah terhadap US Dollar,</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numPr>
                <w:ilvl w:val="0"/>
                <w:numId w:val="7"/>
              </w:numPr>
              <w:ind w:left="245" w:hanging="180"/>
              <w:rPr>
                <w:rFonts w:ascii="Times New Roman" w:hAnsi="Times New Roman" w:cs="Times New Roman"/>
                <w:bCs/>
              </w:rPr>
            </w:pPr>
            <w:r w:rsidRPr="00D443E0">
              <w:rPr>
                <w:rFonts w:ascii="Times New Roman" w:hAnsi="Times New Roman" w:cs="Times New Roman"/>
                <w:bCs/>
                <w:lang w:val="id-ID"/>
              </w:rPr>
              <w:t>Instrument</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bCs/>
                <w:i/>
                <w:lang w:val="id-ID"/>
              </w:rPr>
              <w:t xml:space="preserve">Sukuk </w:t>
            </w:r>
            <w:r w:rsidRPr="00D443E0">
              <w:rPr>
                <w:rFonts w:ascii="Times New Roman" w:hAnsi="Times New Roman" w:cs="Times New Roman"/>
                <w:bCs/>
                <w:lang w:val="id-ID"/>
              </w:rPr>
              <w:t>Korporasi</w:t>
            </w:r>
          </w:p>
          <w:p w:rsidR="00CF2478" w:rsidRPr="00D443E0" w:rsidP="00D443E0">
            <w:pPr>
              <w:pStyle w:val="ListParagraph"/>
              <w:ind w:left="245"/>
              <w:rPr>
                <w:rFonts w:ascii="Times New Roman" w:hAnsi="Times New Roman" w:cs="Times New Roman"/>
                <w:bCs/>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52"/>
              <w:rPr>
                <w:rFonts w:ascii="Times New Roman" w:hAnsi="Times New Roman" w:cs="Times New Roman"/>
                <w:lang w:val="id-ID"/>
              </w:rPr>
            </w:pPr>
            <w:r w:rsidRPr="00D443E0">
              <w:rPr>
                <w:rFonts w:ascii="Times New Roman" w:eastAsia="MyriadPro-Regular" w:hAnsi="Times New Roman" w:cs="Times New Roman"/>
                <w:lang w:val="id-ID"/>
              </w:rPr>
              <w:t>Suku Bunga Deposito, Indeks produksi industri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 xml:space="preserve">Analisis </w:t>
            </w:r>
            <w:r w:rsidRPr="00D443E0">
              <w:rPr>
                <w:rFonts w:ascii="Times New Roman" w:eastAsia="MyriadPro-Regular" w:hAnsi="Times New Roman" w:cs="Times New Roman"/>
                <w:lang w:val="id-ID"/>
              </w:rPr>
              <w:t xml:space="preserve">pendekatan </w:t>
            </w:r>
            <w:r w:rsidRPr="00D443E0">
              <w:rPr>
                <w:rFonts w:ascii="Times New Roman" w:eastAsia="MyriadPro-Regular" w:hAnsi="Times New Roman" w:cs="Times New Roman"/>
                <w:i/>
                <w:iCs/>
                <w:lang w:val="id-ID"/>
              </w:rPr>
              <w:t xml:space="preserve">Error Correction Model </w:t>
            </w:r>
            <w:r w:rsidRPr="00D443E0">
              <w:rPr>
                <w:rFonts w:ascii="Times New Roman" w:eastAsia="MyriadPro-Regular" w:hAnsi="Times New Roman" w:cs="Times New Roman"/>
                <w:lang w:val="id-ID"/>
              </w:rPr>
              <w:t>(ECM)</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eastAsia="MyriadPro-Regular" w:hAnsi="Times New Roman" w:cs="Times New Roman"/>
                <w:lang w:val="id-ID"/>
              </w:rPr>
              <w:t>Januari 2010 - Juli 2015</w:t>
            </w:r>
            <w:r w:rsidRPr="00D443E0">
              <w:rPr>
                <w:rFonts w:ascii="Times New Roman" w:hAnsi="Times New Roman" w:cs="Times New Roman"/>
              </w:rPr>
              <w:t xml:space="preserve"> </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eastAsia="MyriadPro-Regular" w:hAnsi="Times New Roman" w:cs="Times New Roman"/>
                <w:lang w:val="id-ID"/>
              </w:rPr>
            </w:pPr>
            <w:r w:rsidRPr="00D443E0">
              <w:rPr>
                <w:rFonts w:ascii="Times New Roman" w:eastAsia="MyriadPro-Regular" w:hAnsi="Times New Roman" w:cs="Times New Roman"/>
                <w:lang w:val="id-ID"/>
              </w:rPr>
              <w:t>PT PLN, variabel yang mempengaruhi harga obligasi syariah dalam jangka pendek dan panjang adalah SBSN, Indeks Produksi Industri,</w:t>
            </w:r>
            <w:r w:rsidRPr="00D443E0">
              <w:rPr>
                <w:rFonts w:ascii="Times New Roman" w:hAnsi="Times New Roman" w:cs="Times New Roman"/>
              </w:rPr>
              <w:t xml:space="preserve"> </w:t>
            </w:r>
          </w:p>
          <w:p w:rsidR="00CF2478" w:rsidRPr="00D443E0" w:rsidP="00D443E0">
            <w:pPr>
              <w:pStyle w:val="ListParagraph"/>
              <w:numPr>
                <w:ilvl w:val="0"/>
                <w:numId w:val="7"/>
              </w:numPr>
              <w:autoSpaceDE w:val="0"/>
              <w:autoSpaceDN w:val="0"/>
              <w:adjustRightInd w:val="0"/>
              <w:ind w:left="245" w:hanging="180"/>
              <w:rPr>
                <w:rFonts w:ascii="Times New Roman" w:eastAsia="MyriadPro-Regular" w:hAnsi="Times New Roman" w:cs="Times New Roman"/>
                <w:lang w:val="id-ID"/>
              </w:rPr>
            </w:pPr>
            <w:r w:rsidRPr="00D443E0">
              <w:rPr>
                <w:rFonts w:ascii="Times New Roman" w:eastAsia="MyriadPro-Regular" w:hAnsi="Times New Roman" w:cs="Times New Roman"/>
                <w:lang w:val="id-ID"/>
              </w:rPr>
              <w:t>PT Indosat variabel yang mempengaruhi harga obligasi syariah dalam jangka pendek adalah Bagi hasil deposito, sedangkan pada jangka panjang adalah suku bunga deposito, bagi hasil deposito mudharabah, dan indeks produksi industri.</w:t>
            </w:r>
          </w:p>
          <w:p w:rsidR="00CF2478" w:rsidRPr="00D443E0" w:rsidP="00D443E0">
            <w:pPr>
              <w:pStyle w:val="ListParagraph"/>
              <w:numPr>
                <w:ilvl w:val="0"/>
                <w:numId w:val="7"/>
              </w:numPr>
              <w:autoSpaceDE w:val="0"/>
              <w:autoSpaceDN w:val="0"/>
              <w:adjustRightInd w:val="0"/>
              <w:ind w:left="245" w:hanging="180"/>
              <w:rPr>
                <w:rFonts w:ascii="Times New Roman" w:eastAsia="MyriadPro-Regular" w:hAnsi="Times New Roman" w:cs="Times New Roman"/>
                <w:lang w:val="id-ID"/>
              </w:rPr>
            </w:pPr>
            <w:r w:rsidRPr="00D443E0">
              <w:rPr>
                <w:rFonts w:ascii="Times New Roman" w:eastAsia="MyriadPro-Regular" w:hAnsi="Times New Roman" w:cs="Times New Roman"/>
                <w:lang w:val="id-ID"/>
              </w:rPr>
              <w:t xml:space="preserve">PT Bank Muamalat Indonesia; </w:t>
            </w:r>
            <w:r w:rsidRPr="00D443E0">
              <w:rPr>
                <w:rFonts w:ascii="Times New Roman" w:eastAsia="MyriadPro-Regular" w:hAnsi="Times New Roman" w:cs="Times New Roman"/>
                <w:lang w:val="id-ID"/>
              </w:rPr>
              <w:t>variabel yang mempengaruhi harga obligasi syariah dalam jangka pendek adalah Bagi hasil deposito, SBSN, sedangkan pada jangka panjang variabel yang mempengaruhi bagi hasil deposito, SBSN</w:t>
            </w:r>
          </w:p>
          <w:p w:rsidR="009B21FD" w:rsidRPr="00D443E0" w:rsidP="00EF04F6">
            <w:pPr>
              <w:pStyle w:val="ListParagraph"/>
              <w:autoSpaceDE w:val="0"/>
              <w:autoSpaceDN w:val="0"/>
              <w:adjustRightInd w:val="0"/>
              <w:ind w:left="245"/>
              <w:rPr>
                <w:rFonts w:ascii="Times New Roman" w:eastAsia="MyriadPro-Regular"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4.</w:t>
            </w:r>
          </w:p>
        </w:tc>
        <w:tc>
          <w:tcPr>
            <w:tcW w:w="2160" w:type="dxa"/>
          </w:tcPr>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Analisis Faktor Spesifik Yang Mempengaruhi Harga</w:t>
            </w:r>
          </w:p>
          <w:p w:rsidR="00CF2478" w:rsidRPr="00D443E0" w:rsidP="00D443E0">
            <w:pPr>
              <w:rPr>
                <w:rFonts w:ascii="Times New Roman" w:hAnsi="Times New Roman" w:cs="Times New Roman"/>
                <w:bCs/>
              </w:rPr>
            </w:pPr>
            <w:r w:rsidRPr="00D443E0">
              <w:rPr>
                <w:rFonts w:ascii="Times New Roman" w:hAnsi="Times New Roman" w:cs="Times New Roman"/>
                <w:lang w:val="id-ID"/>
              </w:rPr>
              <w:t>Obligasi Negara Di Bursa Efek Indonesia, Yosi Azizah, Jurnal Fakultas  Ekonomi UII Tahun 2015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Harga, Obligasi, Kupon, Maturity</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bCs/>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eastAsia="MyriadPro-Regular" w:hAnsi="Times New Roman" w:cs="Times New Roman"/>
                <w:lang w:val="id-ID"/>
              </w:rPr>
              <w:t>Likuiditas, Tingka</w:t>
            </w:r>
            <w:r w:rsidRPr="00D443E0" w:rsidR="00D02958">
              <w:rPr>
                <w:rFonts w:ascii="Times New Roman" w:eastAsia="MyriadPro-Regular" w:hAnsi="Times New Roman" w:cs="Times New Roman"/>
                <w:lang w:val="id-ID"/>
              </w:rPr>
              <w:t>t</w:t>
            </w:r>
            <w:r w:rsidRPr="00D443E0">
              <w:rPr>
                <w:rFonts w:ascii="Times New Roman" w:eastAsia="MyriadPro-Regular" w:hAnsi="Times New Roman" w:cs="Times New Roman"/>
                <w:lang w:val="id-ID"/>
              </w:rPr>
              <w:t xml:space="preserve"> Suku Bunga SBI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 xml:space="preserve">Analisis </w:t>
            </w:r>
            <w:r w:rsidRPr="00D443E0">
              <w:rPr>
                <w:rFonts w:ascii="Times New Roman" w:hAnsi="Times New Roman" w:cs="Times New Roman"/>
              </w:rPr>
              <w:t>Regresi Berganda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negara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Tahun 2011-2014</w:t>
            </w:r>
          </w:p>
          <w:p w:rsidR="00CF2478" w:rsidRPr="00D443E0" w:rsidP="00D443E0">
            <w:pPr>
              <w:pStyle w:val="ListParagraph"/>
              <w:numPr>
                <w:ilvl w:val="0"/>
                <w:numId w:val="7"/>
              </w:numPr>
              <w:ind w:left="245" w:hanging="180"/>
              <w:rPr>
                <w:rFonts w:ascii="Times New Roman" w:hAnsi="Times New Roman" w:cs="Times New Roman"/>
                <w:lang w:val="id-ID"/>
              </w:rPr>
            </w:pPr>
            <w:r w:rsidRPr="00D443E0">
              <w:rPr>
                <w:rFonts w:ascii="Times New Roman" w:hAnsi="Times New Roman" w:cs="Times New Roman"/>
              </w:rPr>
              <w:t>Sample:</w:t>
            </w:r>
            <w:r w:rsidRPr="00D443E0">
              <w:rPr>
                <w:rFonts w:ascii="Times New Roman" w:hAnsi="Times New Roman" w:cs="Times New Roman"/>
                <w:lang w:val="id-ID"/>
              </w:rPr>
              <w:t xml:space="preserve"> 23 seri </w:t>
            </w:r>
            <w:r w:rsidRPr="00D443E0">
              <w:rPr>
                <w:rFonts w:ascii="Times New Roman" w:hAnsi="Times New Roman" w:cs="Times New Roman"/>
                <w:lang w:val="id-ID"/>
              </w:rPr>
              <w:t>obligasi Negara</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eastAsia="MyriadPro-Regular" w:hAnsi="Times New Roman" w:cs="Times New Roman"/>
                <w:lang w:val="id-ID"/>
              </w:rPr>
              <w:t>Variabel</w:t>
            </w:r>
            <w:r w:rsidRPr="00D443E0">
              <w:rPr>
                <w:rFonts w:ascii="Times New Roman" w:hAnsi="Times New Roman" w:cs="Times New Roman"/>
                <w:lang w:val="id-ID"/>
              </w:rPr>
              <w:t xml:space="preserve"> bebas suku Suku bunga SBI memiliki pengaruh yang signifikan dan negatif apabila Suku Bunga SBI tinggi maka harga obligasi akan turun dan sebaliknya</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Variabel bebas Likuiditas tidak </w:t>
            </w:r>
            <w:r w:rsidRPr="00D443E0">
              <w:rPr>
                <w:rFonts w:ascii="Times New Roman" w:hAnsi="Times New Roman" w:cs="Times New Roman"/>
                <w:lang w:val="id-ID"/>
              </w:rPr>
              <w:t>memiliki pengaruh yang signifikan dan positif terhadap harga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Kupon memiliki pengaruh yang signifikan dan positif </w:t>
            </w:r>
          </w:p>
          <w:p w:rsidR="00CF2478"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i/>
                <w:iCs/>
                <w:lang w:val="id-ID"/>
              </w:rPr>
              <w:t xml:space="preserve">Maturity </w:t>
            </w:r>
            <w:r w:rsidRPr="00D443E0">
              <w:rPr>
                <w:rFonts w:ascii="Times New Roman" w:hAnsi="Times New Roman" w:cs="Times New Roman"/>
                <w:lang w:val="id-ID"/>
              </w:rPr>
              <w:t>memiliki pengaruh yang signifikan dan positif, jika jangka waktu tempo semakin panjang maka harga obligasi juga akan meningkat.</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5.</w:t>
            </w:r>
          </w:p>
        </w:tc>
        <w:tc>
          <w:tcPr>
            <w:tcW w:w="2160" w:type="dxa"/>
          </w:tcPr>
          <w:p w:rsidR="00CF2478" w:rsidRPr="00D443E0" w:rsidP="00D443E0">
            <w:pPr>
              <w:pStyle w:val="Default"/>
              <w:rPr>
                <w:color w:val="auto"/>
                <w:sz w:val="22"/>
                <w:szCs w:val="22"/>
              </w:rPr>
            </w:pPr>
            <w:r w:rsidRPr="00D443E0">
              <w:rPr>
                <w:bCs/>
                <w:color w:val="auto"/>
                <w:sz w:val="22"/>
                <w:szCs w:val="22"/>
              </w:rPr>
              <w:t xml:space="preserve">Determinan Faktor-Faktor Harga Obligasi </w:t>
            </w:r>
          </w:p>
          <w:p w:rsidR="00CF2478" w:rsidRPr="00D443E0" w:rsidP="00D443E0">
            <w:pPr>
              <w:pStyle w:val="Default"/>
              <w:rPr>
                <w:color w:val="auto"/>
                <w:sz w:val="22"/>
                <w:szCs w:val="22"/>
              </w:rPr>
            </w:pPr>
            <w:r w:rsidRPr="00D443E0">
              <w:rPr>
                <w:bCs/>
                <w:color w:val="auto"/>
                <w:sz w:val="22"/>
                <w:szCs w:val="22"/>
              </w:rPr>
              <w:t>Perusahaan Keuangan Di Bursa Efek Indonesia</w:t>
            </w:r>
            <w:r w:rsidRPr="00D443E0">
              <w:rPr>
                <w:bCs/>
                <w:color w:val="auto"/>
                <w:sz w:val="22"/>
                <w:szCs w:val="22"/>
                <w:lang w:val="id-ID"/>
              </w:rPr>
              <w:t xml:space="preserve">, Irawan Dan Cahyo Pramono, </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iCs/>
              </w:rPr>
              <w:t>Seminar Nasional dan The 4th Call for Syariah Paper</w:t>
            </w:r>
            <w:r w:rsidRPr="00D443E0">
              <w:rPr>
                <w:rFonts w:ascii="Times New Roman" w:hAnsi="Times New Roman" w:cs="Times New Roman"/>
                <w:iCs/>
                <w:lang w:val="id-ID"/>
              </w:rPr>
              <w:t xml:space="preserve"> </w:t>
            </w:r>
            <w:r w:rsidRPr="00D443E0">
              <w:rPr>
                <w:rFonts w:ascii="Times New Roman" w:hAnsi="Times New Roman" w:cs="Times New Roman"/>
                <w:iCs/>
              </w:rPr>
              <w:t>ISSN 2460-0784</w:t>
            </w:r>
            <w:r w:rsidRPr="00D443E0">
              <w:rPr>
                <w:rFonts w:ascii="Times New Roman" w:hAnsi="Times New Roman" w:cs="Times New Roman"/>
                <w:iCs/>
                <w:lang w:val="id-ID"/>
              </w:rPr>
              <w:t xml:space="preserve"> Tahun 2015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Harga Obligasi, Kurs Dollar</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bCs/>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eastAsia="MyriadPro-Regular" w:hAnsi="Times New Roman" w:cs="Times New Roman"/>
                <w:lang w:val="id-ID"/>
              </w:rPr>
              <w:t xml:space="preserve">Likuiditas, Tingka Suku Bunga SBI, Ukuran Perusahaan, </w:t>
            </w:r>
            <w:r w:rsidRPr="00D443E0">
              <w:rPr>
                <w:rFonts w:ascii="Times New Roman" w:eastAsia="MyriadPro-Regular" w:hAnsi="Times New Roman" w:cs="Times New Roman"/>
                <w:i/>
                <w:lang w:val="id-ID"/>
              </w:rPr>
              <w:t>Leverage</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 xml:space="preserve">Analisis </w:t>
            </w:r>
            <w:r w:rsidRPr="00D443E0">
              <w:rPr>
                <w:rFonts w:ascii="Times New Roman" w:hAnsi="Times New Roman" w:cs="Times New Roman"/>
              </w:rPr>
              <w:t>Regresi Berganda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T</w:t>
            </w:r>
            <w:r w:rsidRPr="00D443E0">
              <w:rPr>
                <w:rFonts w:ascii="Times New Roman" w:hAnsi="Times New Roman" w:cs="Times New Roman"/>
              </w:rPr>
              <w:t>ahun 2013 - 2015</w:t>
            </w:r>
          </w:p>
          <w:p w:rsidR="00CF2478" w:rsidRPr="00D443E0" w:rsidP="00D443E0">
            <w:pPr>
              <w:pStyle w:val="ListParagraph"/>
              <w:ind w:left="245"/>
              <w:rPr>
                <w:rFonts w:ascii="Times New Roman" w:hAnsi="Times New Roman" w:cs="Times New Roman"/>
              </w:rPr>
            </w:pP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V</w:t>
            </w:r>
            <w:r w:rsidRPr="00D443E0">
              <w:rPr>
                <w:rFonts w:ascii="Times New Roman" w:hAnsi="Times New Roman" w:cs="Times New Roman"/>
              </w:rPr>
              <w:t>ariabel suku bunga berpengaruh signifikan terhadap harga obligasi dengan arah pengaruh positif</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Likuiditas obligasi berpengaruh positif, </w:t>
            </w:r>
            <w:r w:rsidRPr="00D443E0">
              <w:rPr>
                <w:rFonts w:ascii="Times New Roman" w:hAnsi="Times New Roman" w:cs="Times New Roman"/>
                <w:lang w:val="id-ID"/>
              </w:rPr>
              <w:t>ini menunujukk</w:t>
            </w:r>
            <w:r w:rsidRPr="00D443E0">
              <w:rPr>
                <w:rFonts w:ascii="Times New Roman" w:hAnsi="Times New Roman" w:cs="Times New Roman"/>
                <w:lang w:val="id-ID"/>
              </w:rPr>
              <w:t xml:space="preserve">an </w:t>
            </w:r>
            <w:r w:rsidRPr="00D443E0">
              <w:rPr>
                <w:rFonts w:ascii="Times New Roman" w:hAnsi="Times New Roman" w:cs="Times New Roman"/>
              </w:rPr>
              <w:t>likuiditas obligasi perusahaan juga tinggi menjadi daya tarik investor membeli obligasi yang dapat meningkatkan harga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Kurs dollar berpengaruh signifikan </w:t>
            </w:r>
            <w:r w:rsidRPr="00D443E0">
              <w:rPr>
                <w:rFonts w:ascii="Times New Roman" w:hAnsi="Times New Roman" w:cs="Times New Roman"/>
                <w:lang w:val="id-ID"/>
              </w:rPr>
              <w:t xml:space="preserve">dimana saat harga obligasi rendah </w:t>
            </w:r>
            <w:r w:rsidRPr="00D443E0">
              <w:rPr>
                <w:rFonts w:ascii="Times New Roman" w:hAnsi="Times New Roman" w:cs="Times New Roman"/>
              </w:rPr>
              <w:t>investor akan lebih memilih investasi valas karena memiliki tingkat keuntungan yang lebih tinggi, begitupun sebaliknya</w:t>
            </w:r>
          </w:p>
          <w:p w:rsidR="00CF2478"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Suku Bunga, Likuiditas Obligasi, Kurs Dollar Ukuran Perusahaan dan </w:t>
            </w:r>
            <w:r w:rsidRPr="00D443E0">
              <w:rPr>
                <w:rFonts w:ascii="Times New Roman" w:hAnsi="Times New Roman" w:cs="Times New Roman"/>
                <w:i/>
                <w:iCs/>
              </w:rPr>
              <w:t xml:space="preserve">Leverage </w:t>
            </w:r>
            <w:r w:rsidRPr="00D443E0">
              <w:rPr>
                <w:rFonts w:ascii="Times New Roman" w:hAnsi="Times New Roman" w:cs="Times New Roman"/>
              </w:rPr>
              <w:t xml:space="preserve">secara simultan berpengaruh signifikan </w:t>
            </w:r>
            <w:r w:rsidRPr="00D443E0">
              <w:rPr>
                <w:rFonts w:ascii="Times New Roman" w:hAnsi="Times New Roman" w:cs="Times New Roman"/>
              </w:rPr>
              <w:t xml:space="preserve">terhadap harga obligasi. </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6.</w:t>
            </w:r>
          </w:p>
        </w:tc>
        <w:tc>
          <w:tcPr>
            <w:tcW w:w="2160" w:type="dxa"/>
          </w:tcPr>
          <w:p w:rsidR="00CF2478" w:rsidRPr="00D443E0" w:rsidP="00D443E0">
            <w:pPr>
              <w:pStyle w:val="Default"/>
              <w:rPr>
                <w:color w:val="auto"/>
                <w:sz w:val="22"/>
                <w:szCs w:val="22"/>
              </w:rPr>
            </w:pPr>
            <w:r w:rsidRPr="00D443E0">
              <w:rPr>
                <w:bCs/>
                <w:color w:val="auto"/>
                <w:sz w:val="22"/>
                <w:szCs w:val="22"/>
              </w:rPr>
              <w:t>Analisis Pengaruh Peringkat, Maturitas, Dan Kupon Obligasi Terhadap Harga Obligasi Di Bursa Efek Indonesia</w:t>
            </w:r>
            <w:r w:rsidRPr="00D443E0">
              <w:rPr>
                <w:bCs/>
                <w:color w:val="auto"/>
                <w:sz w:val="22"/>
                <w:szCs w:val="22"/>
                <w:lang w:val="id-ID"/>
              </w:rPr>
              <w:t xml:space="preserve">, Tri Yanti, Jurnal </w:t>
            </w:r>
          </w:p>
          <w:p w:rsidR="00CF2478" w:rsidRPr="00D443E0" w:rsidP="00D443E0">
            <w:pPr>
              <w:pStyle w:val="Default"/>
              <w:rPr>
                <w:bCs/>
                <w:color w:val="auto"/>
                <w:sz w:val="22"/>
                <w:szCs w:val="22"/>
                <w:lang w:val="id-ID"/>
              </w:rPr>
            </w:pPr>
            <w:r w:rsidRPr="00D443E0">
              <w:rPr>
                <w:color w:val="auto"/>
                <w:sz w:val="22"/>
                <w:szCs w:val="22"/>
              </w:rPr>
              <w:t xml:space="preserve"> Ekonomi dan Bisnis Universitas Tanjungpura</w:t>
            </w:r>
            <w:r w:rsidRPr="00D443E0">
              <w:rPr>
                <w:color w:val="auto"/>
                <w:sz w:val="22"/>
                <w:szCs w:val="22"/>
                <w:lang w:val="id-ID"/>
              </w:rPr>
              <w:t xml:space="preserve"> Tahun 2016</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eastAsia="MyriadPro-Regular" w:hAnsi="Times New Roman" w:cs="Times New Roman"/>
                <w:lang w:val="id-ID"/>
              </w:rPr>
              <w:t>Harga Obligasi, Peringkat, Maturitas, Kupon</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 xml:space="preserve">Analisis </w:t>
            </w:r>
            <w:r w:rsidRPr="00D443E0">
              <w:rPr>
                <w:rFonts w:ascii="Times New Roman" w:hAnsi="Times New Roman" w:cs="Times New Roman"/>
              </w:rPr>
              <w:t>Regresi Berganda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lang w:val="id-ID"/>
              </w:rPr>
              <w:t>Tahun 2012-2016</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rPr>
              <w:t>Sample:</w:t>
            </w:r>
            <w:r w:rsidRPr="00D443E0">
              <w:rPr>
                <w:rFonts w:ascii="Times New Roman" w:hAnsi="Times New Roman" w:cs="Times New Roman"/>
                <w:lang w:val="id-ID"/>
              </w:rPr>
              <w:t xml:space="preserve"> Data</w:t>
            </w:r>
            <w:r w:rsidRPr="00D443E0">
              <w:rPr>
                <w:rFonts w:ascii="Times New Roman" w:hAnsi="Times New Roman" w:cs="Times New Roman"/>
                <w:i/>
                <w:lang w:val="id-ID"/>
              </w:rPr>
              <w:t xml:space="preserve"> : </w:t>
            </w:r>
            <w:r w:rsidRPr="00D443E0">
              <w:rPr>
                <w:rFonts w:ascii="Times New Roman" w:hAnsi="Times New Roman" w:cs="Times New Roman"/>
                <w:lang w:val="id-ID"/>
              </w:rPr>
              <w:t>O</w:t>
            </w:r>
            <w:r w:rsidRPr="00D443E0">
              <w:rPr>
                <w:rFonts w:ascii="Times New Roman" w:hAnsi="Times New Roman" w:cs="Times New Roman"/>
              </w:rPr>
              <w:t>bligasi korporasi sebanyak 74</w:t>
            </w:r>
            <w:r w:rsidRPr="00D443E0">
              <w:rPr>
                <w:rFonts w:ascii="Times New Roman" w:hAnsi="Times New Roman" w:cs="Times New Roman"/>
                <w:lang w:val="id-ID"/>
              </w:rPr>
              <w:t xml:space="preserve"> </w:t>
            </w:r>
            <w:r w:rsidRPr="00D443E0">
              <w:rPr>
                <w:rFonts w:ascii="Times New Roman" w:hAnsi="Times New Roman" w:cs="Times New Roman"/>
              </w:rPr>
              <w:t>jenis tahun 2012, 96 jenis tahun 2013, 136 jenis tahun 2014, 157 jenis tahun 2015, dan 151 jenis tahun 2016.</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Peringkat tahun 2012</w:t>
            </w:r>
            <w:r w:rsidRPr="00D443E0">
              <w:rPr>
                <w:rFonts w:ascii="Times New Roman" w:hAnsi="Times New Roman" w:cs="Times New Roman"/>
                <w:lang w:val="id-ID"/>
              </w:rPr>
              <w:t xml:space="preserve"> dan 2015</w:t>
            </w:r>
            <w:r w:rsidRPr="00D443E0">
              <w:rPr>
                <w:rFonts w:ascii="Times New Roman" w:hAnsi="Times New Roman" w:cs="Times New Roman"/>
              </w:rPr>
              <w:t xml:space="preserve"> berpengaruh positif dan signifikan terhadap harga obligasi, peringkat tahun 2013</w:t>
            </w:r>
            <w:r w:rsidRPr="00D443E0">
              <w:rPr>
                <w:rFonts w:ascii="Times New Roman" w:hAnsi="Times New Roman" w:cs="Times New Roman"/>
                <w:lang w:val="id-ID"/>
              </w:rPr>
              <w:t>,2014,2015</w:t>
            </w:r>
            <w:r w:rsidRPr="00D443E0">
              <w:rPr>
                <w:rFonts w:ascii="Times New Roman" w:hAnsi="Times New Roman" w:cs="Times New Roman"/>
              </w:rPr>
              <w:t xml:space="preserve"> berpengaruh negatif dan tidak signifikan terhadap harga obligasi, </w:t>
            </w:r>
            <w:r w:rsidRPr="00D443E0">
              <w:rPr>
                <w:rFonts w:ascii="Times New Roman" w:hAnsi="Times New Roman" w:cs="Times New Roman"/>
                <w:lang w:val="id-ID"/>
              </w:rPr>
              <w:t xml:space="preserve">dimana </w:t>
            </w:r>
            <w:r w:rsidRPr="00D443E0">
              <w:rPr>
                <w:rFonts w:ascii="Times New Roman" w:hAnsi="Times New Roman" w:cs="Times New Roman"/>
              </w:rPr>
              <w:t xml:space="preserve">obligasi yang tidak pernah mengalami gagal bayar memiliki nilai </w:t>
            </w:r>
            <w:r w:rsidRPr="00D443E0">
              <w:rPr>
                <w:rFonts w:ascii="Times New Roman" w:hAnsi="Times New Roman" w:cs="Times New Roman"/>
                <w:lang w:val="id-ID"/>
              </w:rPr>
              <w:t xml:space="preserve">daripada </w:t>
            </w:r>
            <w:r w:rsidRPr="00D443E0">
              <w:rPr>
                <w:rFonts w:ascii="Times New Roman" w:hAnsi="Times New Roman" w:cs="Times New Roman"/>
              </w:rPr>
              <w:t xml:space="preserve">obligasi </w:t>
            </w:r>
            <w:r w:rsidRPr="00D443E0">
              <w:rPr>
                <w:rFonts w:ascii="Times New Roman" w:hAnsi="Times New Roman" w:cs="Times New Roman"/>
                <w:lang w:val="id-ID"/>
              </w:rPr>
              <w:t>lainnya</w:t>
            </w:r>
            <w:r w:rsidRPr="00D443E0">
              <w:rPr>
                <w:rFonts w:ascii="Times New Roman" w:hAnsi="Times New Roman" w:cs="Times New Roman"/>
              </w:rPr>
              <w:t xml:space="preserve"> tercermin pada </w:t>
            </w:r>
            <w:r w:rsidRPr="00D443E0">
              <w:rPr>
                <w:rFonts w:ascii="Times New Roman" w:hAnsi="Times New Roman" w:cs="Times New Roman"/>
                <w:i/>
                <w:iCs/>
              </w:rPr>
              <w:t xml:space="preserve">convexity </w:t>
            </w:r>
            <w:r w:rsidRPr="00D443E0">
              <w:rPr>
                <w:rFonts w:ascii="Times New Roman" w:hAnsi="Times New Roman" w:cs="Times New Roman"/>
              </w:rPr>
              <w:t>yang negatif.</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Maturitas tahun 2012</w:t>
            </w:r>
            <w:r w:rsidRPr="00D443E0">
              <w:rPr>
                <w:rFonts w:ascii="Times New Roman" w:hAnsi="Times New Roman" w:cs="Times New Roman"/>
                <w:lang w:val="id-ID"/>
              </w:rPr>
              <w:t xml:space="preserve">, </w:t>
            </w:r>
            <w:r w:rsidRPr="00D443E0">
              <w:rPr>
                <w:rFonts w:ascii="Times New Roman" w:hAnsi="Times New Roman" w:cs="Times New Roman"/>
              </w:rPr>
              <w:t xml:space="preserve">2016 berpengaruh positif dan </w:t>
            </w:r>
            <w:r w:rsidRPr="00D443E0">
              <w:rPr>
                <w:rFonts w:ascii="Times New Roman" w:hAnsi="Times New Roman" w:cs="Times New Roman"/>
              </w:rPr>
              <w:t xml:space="preserve">signifikan terhadap harga obligasi, maturitas tahun 2013,2014, 2015 berpengaruh negatif dan signifikan terhadap harga obligasi, </w:t>
            </w:r>
            <w:r w:rsidRPr="00D443E0">
              <w:rPr>
                <w:rFonts w:ascii="Times New Roman" w:hAnsi="Times New Roman" w:cs="Times New Roman"/>
                <w:lang w:val="id-ID"/>
              </w:rPr>
              <w:t xml:space="preserve">dimana </w:t>
            </w:r>
            <w:r w:rsidRPr="00D443E0">
              <w:rPr>
                <w:rFonts w:ascii="Times New Roman" w:hAnsi="Times New Roman" w:cs="Times New Roman"/>
              </w:rPr>
              <w:t>semakin pendek jangka waktu obligasi maka akan semakin diminati oleh investor karena dianggap risikonya semakin kecil.</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Kupon obligasi tahun 2012, 2014, 2015 dan 2016 berpengaruh negatif </w:t>
            </w:r>
            <w:r w:rsidRPr="00D443E0">
              <w:rPr>
                <w:rFonts w:ascii="Times New Roman" w:hAnsi="Times New Roman" w:cs="Times New Roman"/>
                <w:lang w:val="id-ID"/>
              </w:rPr>
              <w:t>sedangkan</w:t>
            </w:r>
            <w:r w:rsidRPr="00D443E0">
              <w:rPr>
                <w:rFonts w:ascii="Times New Roman" w:hAnsi="Times New Roman" w:cs="Times New Roman"/>
              </w:rPr>
              <w:t xml:space="preserve"> tahun 2013 berpengaruh negatif dan tidak signifikan terhadap harga </w:t>
            </w:r>
            <w:r w:rsidRPr="00D443E0">
              <w:rPr>
                <w:rFonts w:ascii="Times New Roman" w:hAnsi="Times New Roman" w:cs="Times New Roman"/>
              </w:rPr>
              <w:t>obligasi</w:t>
            </w:r>
            <w:r w:rsidRPr="00D443E0">
              <w:rPr>
                <w:rFonts w:ascii="Times New Roman" w:hAnsi="Times New Roman" w:cs="Times New Roman"/>
                <w:lang w:val="id-ID"/>
              </w:rPr>
              <w:t>, bila</w:t>
            </w:r>
            <w:r w:rsidRPr="00D443E0">
              <w:rPr>
                <w:rFonts w:ascii="Times New Roman" w:hAnsi="Times New Roman" w:cs="Times New Roman"/>
              </w:rPr>
              <w:t xml:space="preserve"> terjadi perubahan tingkat bunga maka harga obligasi yang mempunyai tingkat kupon yang lebih rendah akan relatif lebih berfluktuasi dibandingkan harga obligasi yang tingkat kuponnya lebih tinggi.</w:t>
            </w:r>
          </w:p>
        </w:tc>
      </w:tr>
      <w:tr w:rsidTr="007C150C">
        <w:tblPrEx>
          <w:tblW w:w="7195" w:type="dxa"/>
          <w:tblLayout w:type="fixed"/>
          <w:tblLook w:val="04A0"/>
        </w:tblPrEx>
        <w:trPr>
          <w:trHeight w:val="1160"/>
        </w:trPr>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7.</w:t>
            </w:r>
          </w:p>
        </w:tc>
        <w:tc>
          <w:tcPr>
            <w:tcW w:w="2160" w:type="dxa"/>
          </w:tcPr>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Pengaruh Rate Bunga Deposito, Nilai Tukar Rupiah Dan</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Besaran Inflasi Terhadap Harga Obligasi Pemerintah</w:t>
            </w:r>
          </w:p>
          <w:p w:rsidR="00CF2478" w:rsidRPr="00D443E0" w:rsidP="00D443E0">
            <w:pPr>
              <w:autoSpaceDE w:val="0"/>
              <w:autoSpaceDN w:val="0"/>
              <w:adjustRightInd w:val="0"/>
              <w:rPr>
                <w:rFonts w:ascii="Times New Roman" w:hAnsi="Times New Roman" w:cs="Times New Roman"/>
                <w:bCs/>
              </w:rPr>
            </w:pPr>
            <w:r w:rsidRPr="00D443E0">
              <w:rPr>
                <w:rFonts w:ascii="Times New Roman" w:hAnsi="Times New Roman" w:cs="Times New Roman"/>
                <w:lang w:val="id-ID"/>
              </w:rPr>
              <w:t>Republik Indonesia (Periode 2009-2013), Eman Sukanto1,Widaryanti, Jurnal Dinamika Ekonomi &amp; Bisnis Unisnu Jepara Vol. 12 No. 2 Oktober 2015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Harga Obligasi, Nilai Tukar Rupiah</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eastAsia="MyriadPro-Regular" w:hAnsi="Times New Roman" w:cs="Times New Roman"/>
                <w:lang w:val="id-ID"/>
              </w:rPr>
              <w:t>Bunga Deposito</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 xml:space="preserve">Analisis </w:t>
            </w:r>
            <w:r w:rsidRPr="00D443E0">
              <w:rPr>
                <w:rFonts w:ascii="Times New Roman" w:hAnsi="Times New Roman" w:cs="Times New Roman"/>
              </w:rPr>
              <w:t>Regresi Berganda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pemerintah</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lang w:val="id-ID"/>
              </w:rPr>
              <w:t>Tahun 2009-2013</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Cs/>
                <w:lang w:val="id-ID"/>
              </w:rPr>
              <w:t>Suku bunga deposito, kurs rupiah dan inflasi baik secara simultan maupun partial berpengaruh terhadap harga obligasi pemerintah.</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Waktu paling tepat bagi Pemerintah untuk menerbitkan obligasi dengan harga yang tinggi adalah </w:t>
            </w:r>
            <w:r w:rsidRPr="00D443E0">
              <w:rPr>
                <w:rFonts w:ascii="Times New Roman" w:hAnsi="Times New Roman" w:cs="Times New Roman"/>
                <w:lang w:val="id-ID"/>
              </w:rPr>
              <w:t>ketika suku bunga deposito cenderung rendah.</w:t>
            </w:r>
          </w:p>
          <w:p w:rsidR="00CF2478"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Kondisi kurs stabil dan inflasi yang cenderung rendah, investor bisa mempertimbangkan variabel kurs dan inflasi karena berpengaruh signifikan terhadap harga obligasi pemerintah.</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8.</w:t>
            </w:r>
          </w:p>
        </w:tc>
        <w:tc>
          <w:tcPr>
            <w:tcW w:w="2160" w:type="dxa"/>
          </w:tcPr>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Inflasi Dan Tingkat Bunga Terhadap</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Harga Obligasi Negara Ritel Yang</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lang w:val="id-ID"/>
              </w:rPr>
              <w:t xml:space="preserve">Diterbitkan Pemerintah, Asih Widajati, </w:t>
            </w:r>
            <w:r w:rsidRPr="00D443E0">
              <w:rPr>
                <w:rFonts w:ascii="Times New Roman" w:hAnsi="Times New Roman" w:cs="Times New Roman"/>
                <w:iCs/>
                <w:lang w:val="id-ID"/>
              </w:rPr>
              <w:t>Jurnal Keuangan dan Perbankan, Vol. 13, No.1 Januari 2009, hal. 97 – 105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eastAsia="MyriadPro-Regular" w:hAnsi="Times New Roman" w:cs="Times New Roman"/>
                <w:lang w:val="id-ID"/>
              </w:rPr>
            </w:pPr>
            <w:r w:rsidRPr="00D443E0">
              <w:rPr>
                <w:rFonts w:ascii="Times New Roman" w:eastAsia="MyriadPro-Regular" w:hAnsi="Times New Roman" w:cs="Times New Roman"/>
                <w:lang w:val="id-ID"/>
              </w:rPr>
              <w:t>Harga Obligasi, Inflasi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eastAsia="MyriadPro-Regular" w:hAnsi="Times New Roman" w:cs="Times New Roman"/>
                <w:lang w:val="id-ID"/>
              </w:rPr>
            </w:pPr>
            <w:r w:rsidRPr="00D443E0">
              <w:rPr>
                <w:rFonts w:ascii="Times New Roman" w:eastAsia="MyriadPro-Regular" w:hAnsi="Times New Roman" w:cs="Times New Roman"/>
                <w:lang w:val="id-ID"/>
              </w:rPr>
              <w:t>Tingkat Suku Bunga SBI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i/>
              </w:rPr>
            </w:pPr>
            <w:r w:rsidRPr="00D443E0">
              <w:rPr>
                <w:rFonts w:ascii="Times New Roman" w:hAnsi="Times New Roman" w:cs="Times New Roman"/>
                <w:i/>
                <w:lang w:val="id-ID"/>
              </w:rPr>
              <w:t>Path Analysis</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negara ritel</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2006-2007</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Inflasi tidak mempunyai hubungan dan pengaruh serta tidak signifikan terhadap tingkat bunga.</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Inflasi dan tingkat Bunga SBI berpengaruh negatif secara simultan terhadap harga obligasi.</w:t>
            </w:r>
          </w:p>
          <w:p w:rsidR="00CF2478"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Secara parsial inflasi tidak mempengaruhi harga obligasi, inflasi mempunyai kecenderungan naik tetapi pemerintah meyakinkan pelaku pasar bahwa kondisi ekonomi Indonesia masih cukup baik sehingga tidak ada alasan fundamental bagi pasar untuk membuat pergerakan negatif.</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9.</w:t>
            </w:r>
          </w:p>
        </w:tc>
        <w:tc>
          <w:tcPr>
            <w:tcW w:w="2160" w:type="dxa"/>
          </w:tcPr>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 xml:space="preserve">Analisis Pengaruh Nilai </w:t>
            </w:r>
            <w:r w:rsidRPr="00D443E0">
              <w:rPr>
                <w:rFonts w:ascii="Times New Roman" w:hAnsi="Times New Roman" w:cs="Times New Roman"/>
                <w:bCs/>
                <w:i/>
                <w:lang w:val="id-ID"/>
              </w:rPr>
              <w:t>Sukuk</w:t>
            </w:r>
            <w:r w:rsidRPr="00D443E0">
              <w:rPr>
                <w:rFonts w:ascii="Times New Roman" w:hAnsi="Times New Roman" w:cs="Times New Roman"/>
                <w:bCs/>
                <w:lang w:val="id-ID"/>
              </w:rPr>
              <w:t xml:space="preserve">, Rating </w:t>
            </w:r>
            <w:r w:rsidRPr="00D443E0">
              <w:rPr>
                <w:rFonts w:ascii="Times New Roman" w:hAnsi="Times New Roman" w:cs="Times New Roman"/>
                <w:bCs/>
                <w:i/>
                <w:lang w:val="id-ID"/>
              </w:rPr>
              <w:t>Sukuk</w:t>
            </w:r>
            <w:r w:rsidRPr="00D443E0">
              <w:rPr>
                <w:rFonts w:ascii="Times New Roman" w:hAnsi="Times New Roman" w:cs="Times New Roman"/>
                <w:bCs/>
                <w:lang w:val="id-ID"/>
              </w:rPr>
              <w:t>, Dan</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 xml:space="preserve">Risiko </w:t>
            </w:r>
            <w:r w:rsidRPr="00D443E0">
              <w:rPr>
                <w:rFonts w:ascii="Times New Roman" w:hAnsi="Times New Roman" w:cs="Times New Roman"/>
                <w:bCs/>
                <w:i/>
                <w:lang w:val="id-ID"/>
              </w:rPr>
              <w:t>Sukuk</w:t>
            </w:r>
            <w:r w:rsidRPr="00D443E0">
              <w:rPr>
                <w:rFonts w:ascii="Times New Roman" w:hAnsi="Times New Roman" w:cs="Times New Roman"/>
                <w:bCs/>
                <w:lang w:val="id-ID"/>
              </w:rPr>
              <w:t xml:space="preserve"> Terhadap </w:t>
            </w:r>
            <w:r w:rsidRPr="00D443E0">
              <w:rPr>
                <w:rFonts w:ascii="Times New Roman" w:hAnsi="Times New Roman" w:cs="Times New Roman"/>
                <w:bCs/>
                <w:i/>
                <w:iCs/>
                <w:lang w:val="id-ID"/>
              </w:rPr>
              <w:t xml:space="preserve">Last Yield </w:t>
            </w:r>
            <w:r w:rsidRPr="00D443E0">
              <w:rPr>
                <w:rFonts w:ascii="Times New Roman" w:hAnsi="Times New Roman" w:cs="Times New Roman"/>
                <w:bCs/>
                <w:i/>
                <w:lang w:val="id-ID"/>
              </w:rPr>
              <w:t>Sukuk</w:t>
            </w:r>
            <w:r w:rsidRPr="00D443E0">
              <w:rPr>
                <w:rFonts w:ascii="Times New Roman" w:hAnsi="Times New Roman" w:cs="Times New Roman"/>
                <w:bCs/>
                <w:lang w:val="id-ID"/>
              </w:rPr>
              <w:t>, Dheni Saraswati Almara, Harjum Muharam1, Diponegoro Journal Of Management</w:t>
            </w:r>
          </w:p>
          <w:p w:rsidR="00CF2478" w:rsidRPr="00D443E0" w:rsidP="00D443E0">
            <w:pPr>
              <w:autoSpaceDE w:val="0"/>
              <w:autoSpaceDN w:val="0"/>
              <w:adjustRightInd w:val="0"/>
              <w:rPr>
                <w:rFonts w:ascii="Times New Roman" w:hAnsi="Times New Roman" w:cs="Times New Roman"/>
                <w:bCs/>
                <w:iCs/>
                <w:lang w:val="id-ID"/>
              </w:rPr>
            </w:pPr>
            <w:r w:rsidRPr="00D443E0">
              <w:rPr>
                <w:rFonts w:ascii="Times New Roman" w:hAnsi="Times New Roman" w:cs="Times New Roman"/>
                <w:bCs/>
                <w:iCs/>
                <w:lang w:val="id-ID"/>
              </w:rPr>
              <w:t>Volume 4, Nomor 2, Tahun 2015, Halaman 1-12</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bCs/>
                <w:iCs/>
                <w:lang w:val="id-ID"/>
              </w:rPr>
              <w:t>Issn (Online): 2337-3792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 xml:space="preserve">Yield </w:t>
            </w:r>
            <w:r w:rsidRPr="00D443E0">
              <w:rPr>
                <w:rFonts w:ascii="Times New Roman" w:eastAsia="MyriadPro-Regular" w:hAnsi="Times New Roman" w:cs="Times New Roman"/>
                <w:i/>
                <w:lang w:val="id-ID"/>
              </w:rPr>
              <w:t>Sukuk, Rating</w:t>
            </w:r>
            <w:r w:rsidRPr="00D443E0">
              <w:rPr>
                <w:rFonts w:ascii="Times New Roman" w:eastAsia="MyriadPro-Regular" w:hAnsi="Times New Roman" w:cs="Times New Roman"/>
                <w:lang w:val="id-ID"/>
              </w:rPr>
              <w:t xml:space="preserve"> </w:t>
            </w:r>
            <w:r w:rsidRPr="00D443E0">
              <w:rPr>
                <w:rFonts w:ascii="Times New Roman" w:eastAsia="MyriadPro-Regular" w:hAnsi="Times New Roman" w:cs="Times New Roman"/>
                <w:i/>
                <w:lang w:val="id-ID"/>
              </w:rPr>
              <w:t>Sukuk</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i/>
                <w:lang w:val="id-ID"/>
              </w:rPr>
            </w:pPr>
            <w:r w:rsidRPr="00D443E0">
              <w:rPr>
                <w:rFonts w:ascii="Times New Roman" w:eastAsia="MyriadPro-Regular" w:hAnsi="Times New Roman" w:cs="Times New Roman"/>
                <w:lang w:val="id-ID"/>
              </w:rPr>
              <w:t xml:space="preserve">Nilai Risiko </w:t>
            </w:r>
            <w:r w:rsidRPr="00D443E0">
              <w:rPr>
                <w:rFonts w:ascii="Times New Roman" w:eastAsia="MyriadPro-Regular" w:hAnsi="Times New Roman" w:cs="Times New Roman"/>
                <w:i/>
                <w:lang w:val="id-ID"/>
              </w:rPr>
              <w:t>Sukuk</w:t>
            </w:r>
            <w:r w:rsidRPr="00D443E0">
              <w:rPr>
                <w:rFonts w:ascii="Times New Roman" w:eastAsia="MyriadPro-Regular" w:hAnsi="Times New Roman" w:cs="Times New Roman"/>
                <w:lang w:val="id-ID"/>
              </w:rPr>
              <w:t xml:space="preserve">,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i/>
                <w:iCs/>
                <w:lang w:val="id-ID"/>
              </w:rPr>
              <w:t>value at risk variancecovariance method</w:t>
            </w:r>
            <w:r w:rsidRPr="00D443E0">
              <w:rPr>
                <w:rFonts w:ascii="Times New Roman" w:hAnsi="Times New Roman" w:cs="Times New Roman"/>
                <w:lang w:val="id-ID"/>
              </w:rPr>
              <w:t>.</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i/>
                <w:lang w:val="id-ID"/>
              </w:rPr>
              <w:t>Sukuk</w:t>
            </w:r>
            <w:r w:rsidRPr="00D443E0">
              <w:rPr>
                <w:rFonts w:ascii="Times New Roman" w:hAnsi="Times New Roman" w:cs="Times New Roman"/>
                <w:bCs/>
                <w:lang w:val="id-ID"/>
              </w:rPr>
              <w:t xml:space="preserve"> negara ritel</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i/>
                <w:iCs/>
                <w:lang w:val="id-ID"/>
              </w:rPr>
            </w:pPr>
            <w:r w:rsidRPr="00D443E0">
              <w:rPr>
                <w:rFonts w:ascii="Times New Roman" w:hAnsi="Times New Roman" w:cs="Times New Roman"/>
                <w:lang w:val="id-ID"/>
              </w:rPr>
              <w:t>Tahun 2008-2011</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Nilai </w:t>
            </w:r>
            <w:r w:rsidRPr="00D443E0">
              <w:rPr>
                <w:rFonts w:ascii="Times New Roman" w:hAnsi="Times New Roman" w:cs="Times New Roman"/>
                <w:i/>
                <w:lang w:val="id-ID"/>
              </w:rPr>
              <w:t>sukuk</w:t>
            </w:r>
            <w:r w:rsidRPr="00D443E0">
              <w:rPr>
                <w:rFonts w:ascii="Times New Roman" w:hAnsi="Times New Roman" w:cs="Times New Roman"/>
                <w:lang w:val="id-ID"/>
              </w:rPr>
              <w:t xml:space="preserve"> memiliki koefisien korelasi negatif dan tidak berpengaruh secara signifikan terhadap </w:t>
            </w:r>
            <w:r w:rsidRPr="00D443E0">
              <w:rPr>
                <w:rFonts w:ascii="Times New Roman" w:hAnsi="Times New Roman" w:cs="Times New Roman"/>
                <w:i/>
                <w:iCs/>
                <w:lang w:val="id-ID"/>
              </w:rPr>
              <w:t xml:space="preserve">last yield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dimana nilai  </w:t>
            </w:r>
            <w:r w:rsidRPr="00D443E0">
              <w:rPr>
                <w:rFonts w:ascii="Times New Roman" w:hAnsi="Times New Roman" w:cs="Times New Roman"/>
                <w:i/>
                <w:lang w:val="id-ID"/>
              </w:rPr>
              <w:t>sukuk</w:t>
            </w:r>
            <w:r w:rsidRPr="00D443E0">
              <w:rPr>
                <w:rFonts w:ascii="Times New Roman" w:hAnsi="Times New Roman" w:cs="Times New Roman"/>
                <w:lang w:val="id-ID"/>
              </w:rPr>
              <w:t xml:space="preserve"> diasumsikan </w:t>
            </w:r>
            <w:r w:rsidRPr="00D443E0">
              <w:rPr>
                <w:rFonts w:ascii="Times New Roman" w:hAnsi="Times New Roman" w:cs="Times New Roman"/>
                <w:lang w:val="id-ID"/>
              </w:rPr>
              <w:t xml:space="preserve">sama dengan </w:t>
            </w:r>
            <w:r w:rsidRPr="00D443E0">
              <w:rPr>
                <w:rFonts w:ascii="Times New Roman" w:hAnsi="Times New Roman" w:cs="Times New Roman"/>
                <w:i/>
                <w:iCs/>
                <w:lang w:val="id-ID"/>
              </w:rPr>
              <w:t xml:space="preserve">earning per share </w:t>
            </w:r>
            <w:r w:rsidRPr="00D443E0">
              <w:rPr>
                <w:rFonts w:ascii="Times New Roman" w:hAnsi="Times New Roman" w:cs="Times New Roman"/>
                <w:lang w:val="id-ID"/>
              </w:rPr>
              <w:t xml:space="preserve">pada saham sehingga semakin tinggi </w:t>
            </w:r>
            <w:r w:rsidRPr="00D443E0">
              <w:rPr>
                <w:rFonts w:ascii="Times New Roman" w:hAnsi="Times New Roman" w:cs="Times New Roman"/>
                <w:i/>
                <w:iCs/>
                <w:lang w:val="id-ID"/>
              </w:rPr>
              <w:t xml:space="preserve">outstanding </w:t>
            </w:r>
            <w:r w:rsidRPr="00D443E0">
              <w:rPr>
                <w:rFonts w:ascii="Times New Roman" w:hAnsi="Times New Roman" w:cs="Times New Roman"/>
                <w:lang w:val="id-ID"/>
              </w:rPr>
              <w:t xml:space="preserve">sukuk maka semakin kecil </w:t>
            </w:r>
            <w:r w:rsidRPr="00D443E0">
              <w:rPr>
                <w:rFonts w:ascii="Times New Roman" w:hAnsi="Times New Roman" w:cs="Times New Roman"/>
                <w:i/>
                <w:iCs/>
                <w:lang w:val="id-ID"/>
              </w:rPr>
              <w:t xml:space="preserve">yield </w:t>
            </w:r>
            <w:r w:rsidRPr="00D443E0">
              <w:rPr>
                <w:rFonts w:ascii="Times New Roman" w:hAnsi="Times New Roman" w:cs="Times New Roman"/>
                <w:lang w:val="id-ID"/>
              </w:rPr>
              <w:t>yang akan diterima</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i/>
                <w:lang w:val="id-ID"/>
              </w:rPr>
              <w:t>R</w:t>
            </w:r>
            <w:r w:rsidRPr="00D443E0">
              <w:rPr>
                <w:rFonts w:ascii="Times New Roman" w:hAnsi="Times New Roman" w:cs="Times New Roman"/>
                <w:i/>
                <w:iCs/>
                <w:lang w:val="id-ID"/>
              </w:rPr>
              <w:t xml:space="preserve">ating </w:t>
            </w:r>
            <w:r w:rsidRPr="00D443E0">
              <w:rPr>
                <w:rFonts w:ascii="Times New Roman" w:hAnsi="Times New Roman" w:cs="Times New Roman"/>
                <w:i/>
                <w:lang w:val="id-ID"/>
              </w:rPr>
              <w:t>sukuk</w:t>
            </w:r>
            <w:r w:rsidRPr="00D443E0">
              <w:rPr>
                <w:rFonts w:ascii="Times New Roman" w:hAnsi="Times New Roman" w:cs="Times New Roman"/>
                <w:lang w:val="id-ID"/>
              </w:rPr>
              <w:t xml:space="preserve"> memiliki koefisien korelasi positif dan tidak berpengaruh signifikan terhadap </w:t>
            </w:r>
            <w:r w:rsidRPr="00D443E0">
              <w:rPr>
                <w:rFonts w:ascii="Times New Roman" w:hAnsi="Times New Roman" w:cs="Times New Roman"/>
                <w:i/>
                <w:iCs/>
                <w:lang w:val="id-ID"/>
              </w:rPr>
              <w:t xml:space="preserve">last yield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dimana </w:t>
            </w:r>
            <w:r w:rsidRPr="00D443E0">
              <w:rPr>
                <w:rFonts w:ascii="Times New Roman" w:hAnsi="Times New Roman" w:cs="Times New Roman"/>
                <w:i/>
                <w:lang w:val="id-ID"/>
              </w:rPr>
              <w:t xml:space="preserve">rating </w:t>
            </w:r>
            <w:r w:rsidRPr="00D443E0">
              <w:rPr>
                <w:rFonts w:ascii="Times New Roman" w:hAnsi="Times New Roman" w:cs="Times New Roman"/>
                <w:lang w:val="id-ID"/>
              </w:rPr>
              <w:t>merupakan salah satu sinyal positif dari emiten kepada investor</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risiko </w:t>
            </w:r>
            <w:r w:rsidRPr="00D443E0">
              <w:rPr>
                <w:rFonts w:ascii="Times New Roman" w:hAnsi="Times New Roman" w:cs="Times New Roman"/>
                <w:i/>
                <w:lang w:val="id-ID"/>
              </w:rPr>
              <w:t>sukuk</w:t>
            </w:r>
            <w:r w:rsidRPr="00D443E0">
              <w:rPr>
                <w:rFonts w:ascii="Times New Roman" w:hAnsi="Times New Roman" w:cs="Times New Roman"/>
                <w:lang w:val="id-ID"/>
              </w:rPr>
              <w:t xml:space="preserve"> memiliki koefisien korelasi negatif dan berpengaruh secara signifikan terhadap </w:t>
            </w:r>
            <w:r w:rsidRPr="00D443E0">
              <w:rPr>
                <w:rFonts w:ascii="Times New Roman" w:hAnsi="Times New Roman" w:cs="Times New Roman"/>
                <w:i/>
                <w:iCs/>
                <w:lang w:val="id-ID"/>
              </w:rPr>
              <w:t xml:space="preserve">last yield </w:t>
            </w:r>
            <w:r w:rsidRPr="00D443E0">
              <w:rPr>
                <w:rFonts w:ascii="Times New Roman" w:hAnsi="Times New Roman" w:cs="Times New Roman"/>
                <w:i/>
                <w:lang w:val="id-ID"/>
              </w:rPr>
              <w:t>sukuk</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10.</w:t>
            </w:r>
          </w:p>
        </w:tc>
        <w:tc>
          <w:tcPr>
            <w:tcW w:w="2160" w:type="dxa"/>
          </w:tcPr>
          <w:p w:rsidR="00CF2478" w:rsidRPr="00D443E0" w:rsidP="00D443E0">
            <w:pPr>
              <w:pStyle w:val="Default"/>
              <w:rPr>
                <w:sz w:val="22"/>
                <w:szCs w:val="22"/>
              </w:rPr>
            </w:pPr>
            <w:r w:rsidRPr="00D443E0">
              <w:rPr>
                <w:bCs/>
                <w:sz w:val="22"/>
                <w:szCs w:val="22"/>
              </w:rPr>
              <w:t xml:space="preserve">Pengaruh Likuiditas, Waktu Jatuh Tempo, </w:t>
            </w:r>
            <w:r w:rsidRPr="00D443E0">
              <w:rPr>
                <w:bCs/>
                <w:sz w:val="22"/>
                <w:szCs w:val="22"/>
              </w:rPr>
              <w:t>Dan Kupon Terhadap Perubahan Harga Obligasi Korporasi Di Bei</w:t>
            </w:r>
            <w:r w:rsidRPr="00D443E0">
              <w:rPr>
                <w:bCs/>
                <w:sz w:val="22"/>
                <w:szCs w:val="22"/>
                <w:lang w:val="id-ID"/>
              </w:rPr>
              <w:t xml:space="preserve">, </w:t>
            </w:r>
          </w:p>
          <w:p w:rsidR="00CF2478" w:rsidRPr="00D443E0" w:rsidP="00D443E0">
            <w:pPr>
              <w:pStyle w:val="Default"/>
              <w:rPr>
                <w:sz w:val="22"/>
                <w:szCs w:val="22"/>
              </w:rPr>
            </w:pPr>
            <w:r w:rsidRPr="00D443E0">
              <w:rPr>
                <w:sz w:val="22"/>
                <w:szCs w:val="22"/>
              </w:rPr>
              <w:t xml:space="preserve"> </w:t>
            </w:r>
            <w:r w:rsidRPr="00D443E0">
              <w:rPr>
                <w:bCs/>
                <w:sz w:val="22"/>
                <w:szCs w:val="22"/>
              </w:rPr>
              <w:t xml:space="preserve">Luh Putu Savitri Karina Anandasari1 </w:t>
            </w:r>
          </w:p>
          <w:p w:rsidR="00CF2478" w:rsidRPr="00D443E0" w:rsidP="00D443E0">
            <w:pPr>
              <w:pStyle w:val="Default"/>
              <w:rPr>
                <w:sz w:val="22"/>
                <w:szCs w:val="22"/>
              </w:rPr>
            </w:pPr>
            <w:r w:rsidRPr="00D443E0">
              <w:rPr>
                <w:bCs/>
                <w:sz w:val="22"/>
                <w:szCs w:val="22"/>
              </w:rPr>
              <w:t>Luh Komang Sudjarni2</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rPr>
              <w:t xml:space="preserve"> E-Jurnal Manajemen Unud, Vol. 6, No. 6, 2017: 3283-3313 ISSN : 2302-8912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eastAsia="MyriadPro-Regular" w:hAnsi="Times New Roman" w:cs="Times New Roman"/>
                <w:lang w:val="id-ID"/>
              </w:rPr>
              <w:t>Waktu Jatuh Tempo, Kupon</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i/>
                <w:lang w:val="id-ID"/>
              </w:rPr>
            </w:pPr>
            <w:r w:rsidRPr="00D443E0">
              <w:rPr>
                <w:rFonts w:ascii="Times New Roman" w:hAnsi="Times New Roman" w:cs="Times New Roman"/>
                <w:lang w:val="id-ID"/>
              </w:rPr>
              <w:t xml:space="preserve">Perubahan </w:t>
            </w:r>
            <w:r w:rsidRPr="00D443E0">
              <w:rPr>
                <w:rFonts w:ascii="Times New Roman" w:eastAsia="MyriadPro-Regular" w:hAnsi="Times New Roman" w:cs="Times New Roman"/>
                <w:lang w:val="id-ID"/>
              </w:rPr>
              <w:t xml:space="preserve">Harga Obligasi, </w:t>
            </w:r>
            <w:r w:rsidRPr="00D443E0">
              <w:rPr>
                <w:rFonts w:ascii="Times New Roman" w:hAnsi="Times New Roman" w:cs="Times New Roman"/>
                <w:lang w:val="id-ID"/>
              </w:rPr>
              <w:t>Likuiditas</w:t>
            </w:r>
            <w:r w:rsidRPr="00D443E0">
              <w:rPr>
                <w:rFonts w:ascii="Times New Roman" w:eastAsia="MyriadPro-Regular" w:hAnsi="Times New Roman" w:cs="Times New Roman"/>
                <w:i/>
                <w:lang w:val="id-ID"/>
              </w:rPr>
              <w:t xml:space="preserve">,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Analisis regresi linear bergand</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2013-2015</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Likuiditas berpengaruh </w:t>
            </w:r>
            <w:r w:rsidRPr="00D443E0">
              <w:rPr>
                <w:rFonts w:ascii="Times New Roman" w:hAnsi="Times New Roman" w:cs="Times New Roman"/>
              </w:rPr>
              <w:t xml:space="preserve">positif signifikan terhadap perubahan harga obligasi </w:t>
            </w:r>
            <w:r w:rsidRPr="00D443E0">
              <w:rPr>
                <w:rFonts w:ascii="Times New Roman" w:hAnsi="Times New Roman" w:cs="Times New Roman"/>
                <w:lang w:val="id-ID"/>
              </w:rPr>
              <w:t xml:space="preserve">korporasi, dengan adanya </w:t>
            </w:r>
            <w:r w:rsidRPr="00D443E0">
              <w:rPr>
                <w:rFonts w:ascii="Times New Roman" w:hAnsi="Times New Roman" w:cs="Times New Roman"/>
              </w:rPr>
              <w:t>permintaan dan penawaran menyebabkan perubahan harga menjadi semakin meningkat.</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Waktu jatuh tempo berpengaruh negatif signifikan terhadap perubahan harga obligasi</w:t>
            </w:r>
            <w:r w:rsidRPr="00D443E0">
              <w:rPr>
                <w:rFonts w:ascii="Times New Roman" w:hAnsi="Times New Roman" w:cs="Times New Roman"/>
                <w:lang w:val="id-ID"/>
              </w:rPr>
              <w:t xml:space="preserve">, </w:t>
            </w:r>
            <w:r w:rsidRPr="00D443E0">
              <w:rPr>
                <w:rFonts w:ascii="Times New Roman" w:hAnsi="Times New Roman" w:cs="Times New Roman"/>
              </w:rPr>
              <w:t>jangka waktu yang lama akan menyebabkan risiko obligasi akan semakin meningkat.</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Kupon berpengaruh positif signifikan terhadap perubahan harga </w:t>
            </w:r>
            <w:r w:rsidRPr="00D443E0">
              <w:rPr>
                <w:rFonts w:ascii="Times New Roman" w:hAnsi="Times New Roman" w:cs="Times New Roman"/>
              </w:rPr>
              <w:t xml:space="preserve">obligasi korporasi </w:t>
            </w:r>
            <w:r w:rsidRPr="00D443E0">
              <w:rPr>
                <w:rFonts w:ascii="Times New Roman" w:hAnsi="Times New Roman" w:cs="Times New Roman"/>
                <w:lang w:val="id-ID"/>
              </w:rPr>
              <w:t xml:space="preserve">, </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11.</w:t>
            </w:r>
          </w:p>
        </w:tc>
        <w:tc>
          <w:tcPr>
            <w:tcW w:w="2160" w:type="dxa"/>
          </w:tcPr>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 xml:space="preserve">Pengaruh Peringkat Obligasi, </w:t>
            </w:r>
            <w:r w:rsidRPr="00D443E0">
              <w:rPr>
                <w:rFonts w:ascii="Times New Roman" w:hAnsi="Times New Roman" w:cs="Times New Roman"/>
                <w:bCs/>
                <w:i/>
                <w:iCs/>
                <w:lang w:val="id-ID"/>
              </w:rPr>
              <w:t xml:space="preserve">Debt To Equity Ratio </w:t>
            </w:r>
            <w:r w:rsidRPr="00D443E0">
              <w:rPr>
                <w:rFonts w:ascii="Times New Roman" w:hAnsi="Times New Roman" w:cs="Times New Roman"/>
                <w:bCs/>
                <w:lang w:val="id-ID"/>
              </w:rPr>
              <w:t>Dan Ukuran</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 xml:space="preserve">Perusahaan Terhadap </w:t>
            </w:r>
            <w:r w:rsidRPr="00D443E0">
              <w:rPr>
                <w:rFonts w:ascii="Times New Roman" w:hAnsi="Times New Roman" w:cs="Times New Roman"/>
                <w:bCs/>
                <w:i/>
                <w:iCs/>
                <w:lang w:val="id-ID"/>
              </w:rPr>
              <w:t xml:space="preserve">Yield To Maturity </w:t>
            </w:r>
            <w:r w:rsidRPr="00D443E0">
              <w:rPr>
                <w:rFonts w:ascii="Times New Roman" w:hAnsi="Times New Roman" w:cs="Times New Roman"/>
                <w:bCs/>
                <w:lang w:val="id-ID"/>
              </w:rPr>
              <w:t>Obligasi Korporasi Dengan</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bCs/>
                <w:lang w:val="id-ID"/>
              </w:rPr>
              <w:t xml:space="preserve">Tingkat Suku Bunga Sbi Sebagai Variabel </w:t>
            </w:r>
            <w:r w:rsidRPr="00D443E0">
              <w:rPr>
                <w:rFonts w:ascii="Times New Roman" w:hAnsi="Times New Roman" w:cs="Times New Roman"/>
                <w:bCs/>
                <w:i/>
                <w:iCs/>
                <w:lang w:val="id-ID"/>
              </w:rPr>
              <w:t xml:space="preserve">Moderating, </w:t>
            </w:r>
            <w:r w:rsidRPr="00D443E0">
              <w:rPr>
                <w:rFonts w:ascii="Times New Roman" w:hAnsi="Times New Roman" w:cs="Times New Roman"/>
                <w:bCs/>
                <w:lang w:val="id-ID"/>
              </w:rPr>
              <w:t xml:space="preserve">Bornok Situmorang, </w:t>
            </w:r>
            <w:r w:rsidRPr="00D443E0">
              <w:rPr>
                <w:rFonts w:ascii="Times New Roman" w:eastAsia="PalatinoLinotype" w:hAnsi="Times New Roman" w:cs="Times New Roman"/>
                <w:lang w:val="id-ID"/>
              </w:rPr>
              <w:t>Jurnal Terapan Manajemen Dan Bisnis (3/1) 2017 / 42-58</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i/>
                <w:lang w:val="id-ID"/>
              </w:rPr>
            </w:pPr>
            <w:r w:rsidRPr="00D443E0">
              <w:rPr>
                <w:rFonts w:ascii="Times New Roman" w:hAnsi="Times New Roman" w:cs="Times New Roman"/>
                <w:i/>
                <w:lang w:val="id-ID"/>
              </w:rPr>
              <w:t xml:space="preserve">Yield To </w:t>
            </w:r>
            <w:r w:rsidRPr="00D443E0">
              <w:rPr>
                <w:rFonts w:ascii="Times New Roman" w:hAnsi="Times New Roman" w:cs="Times New Roman"/>
                <w:i/>
                <w:lang w:val="id-ID"/>
              </w:rPr>
              <w:t xml:space="preserve">Maturity (YTM), </w:t>
            </w:r>
            <w:r w:rsidRPr="00D443E0">
              <w:rPr>
                <w:rFonts w:ascii="Times New Roman" w:hAnsi="Times New Roman" w:cs="Times New Roman"/>
                <w:lang w:val="id-ID"/>
              </w:rPr>
              <w:t>Peringkat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i/>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bCs/>
                <w:i/>
                <w:iCs/>
                <w:lang w:val="id-ID"/>
              </w:rPr>
              <w:t xml:space="preserve">Debt To Equity Ratio, </w:t>
            </w:r>
            <w:r w:rsidRPr="00D443E0">
              <w:rPr>
                <w:rFonts w:ascii="Times New Roman" w:hAnsi="Times New Roman" w:cs="Times New Roman"/>
                <w:bCs/>
                <w:lang w:val="id-ID"/>
              </w:rPr>
              <w:t>Ukuran</w:t>
            </w:r>
          </w:p>
          <w:p w:rsidR="00D02958" w:rsidRPr="00D443E0" w:rsidP="00D443E0">
            <w:pPr>
              <w:pStyle w:val="ListParagraph"/>
              <w:autoSpaceDE w:val="0"/>
              <w:autoSpaceDN w:val="0"/>
              <w:adjustRightInd w:val="0"/>
              <w:ind w:left="245"/>
              <w:rPr>
                <w:rFonts w:ascii="Times New Roman" w:hAnsi="Times New Roman" w:cs="Times New Roman"/>
                <w:bCs/>
                <w:lang w:val="id-ID"/>
              </w:rPr>
            </w:pPr>
            <w:r w:rsidRPr="00D443E0">
              <w:rPr>
                <w:rFonts w:ascii="Times New Roman" w:hAnsi="Times New Roman" w:cs="Times New Roman"/>
                <w:bCs/>
                <w:lang w:val="id-ID"/>
              </w:rPr>
              <w:t>Perusahaan dan Tingkat Suku Bunga SBI</w:t>
            </w:r>
          </w:p>
          <w:p w:rsidR="00CF2478" w:rsidRPr="00D443E0" w:rsidP="00D443E0">
            <w:pPr>
              <w:pStyle w:val="ListParagraph"/>
              <w:numPr>
                <w:ilvl w:val="0"/>
                <w:numId w:val="7"/>
              </w:numPr>
              <w:ind w:left="245" w:hanging="180"/>
              <w:rPr>
                <w:rFonts w:ascii="Times New Roman" w:eastAsia="MyriadPro-Regular" w:hAnsi="Times New Roman" w:cs="Times New Roman"/>
                <w:i/>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Analisis regresi linear bergand</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2010-2013</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eastAsia="PalatinoLinotype" w:hAnsi="Times New Roman" w:cs="Times New Roman"/>
                <w:lang w:val="id-ID"/>
              </w:rPr>
            </w:pPr>
            <w:r w:rsidRPr="00D443E0">
              <w:rPr>
                <w:rFonts w:ascii="Times New Roman" w:eastAsia="PalatinoLinotype" w:hAnsi="Times New Roman" w:cs="Times New Roman"/>
                <w:lang w:val="id-ID"/>
              </w:rPr>
              <w:t xml:space="preserve">Peringkat Obligasi tidak berpengaruh negatif signifikan terhadap </w:t>
            </w:r>
            <w:r w:rsidRPr="00D443E0">
              <w:rPr>
                <w:rFonts w:ascii="Times New Roman" w:eastAsia="PalatinoLinotype" w:hAnsi="Times New Roman" w:cs="Times New Roman"/>
                <w:i/>
                <w:lang w:val="id-ID"/>
              </w:rPr>
              <w:t xml:space="preserve">YTM, </w:t>
            </w:r>
            <w:r w:rsidRPr="00D443E0">
              <w:rPr>
                <w:rFonts w:ascii="Times New Roman" w:eastAsia="PalatinoLinotype" w:hAnsi="Times New Roman" w:cs="Times New Roman"/>
                <w:lang w:val="id-ID"/>
              </w:rPr>
              <w:t>banyaknya investor pada pasar obligasi sektor manufaktur yang belum menjadikan Peringkat Obligasi sebagai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eastAsia="PalatinoLinotype" w:hAnsi="Times New Roman" w:cs="Times New Roman"/>
                <w:lang w:val="id-ID"/>
              </w:rPr>
              <w:t>bahan pertimbangan utama</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
                <w:iCs/>
                <w:lang w:val="id-ID"/>
              </w:rPr>
              <w:t xml:space="preserve">Debt to Equity Ratio </w:t>
            </w:r>
            <w:r w:rsidRPr="00D443E0">
              <w:rPr>
                <w:rFonts w:ascii="Times New Roman" w:eastAsia="PalatinoLinotype" w:hAnsi="Times New Roman" w:cs="Times New Roman"/>
                <w:lang w:val="id-ID"/>
              </w:rPr>
              <w:t xml:space="preserve">tidak berpengaruh signifikan positif terhadap </w:t>
            </w:r>
            <w:r w:rsidRPr="00D443E0">
              <w:rPr>
                <w:rFonts w:ascii="Times New Roman" w:hAnsi="Times New Roman" w:cs="Times New Roman"/>
                <w:i/>
                <w:iCs/>
                <w:lang w:val="id-ID"/>
              </w:rPr>
              <w:t>YTM</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eastAsia="PalatinoLinotype" w:hAnsi="Times New Roman" w:cs="Times New Roman"/>
                <w:lang w:val="id-ID"/>
              </w:rPr>
              <w:t xml:space="preserve">Ukuran Perusahaan berpengaruh tidak signifikan negatif terhadap </w:t>
            </w:r>
            <w:r w:rsidRPr="00D443E0">
              <w:rPr>
                <w:rFonts w:ascii="Times New Roman" w:eastAsia="PalatinoLinotype" w:hAnsi="Times New Roman" w:cs="Times New Roman"/>
                <w:i/>
                <w:iCs/>
                <w:lang w:val="id-ID"/>
              </w:rPr>
              <w:t xml:space="preserve">YTM, </w:t>
            </w:r>
            <w:r w:rsidRPr="00D443E0">
              <w:rPr>
                <w:rFonts w:ascii="Times New Roman" w:eastAsia="PalatinoLinotype" w:hAnsi="Times New Roman" w:cs="Times New Roman"/>
                <w:iCs/>
                <w:lang w:val="id-ID"/>
              </w:rPr>
              <w:t xml:space="preserve">dimana </w:t>
            </w:r>
            <w:r w:rsidRPr="00D443E0">
              <w:rPr>
                <w:rFonts w:ascii="Times New Roman" w:eastAsia="PalatinoLinotype" w:hAnsi="Times New Roman" w:cs="Times New Roman"/>
                <w:lang w:val="id-ID"/>
              </w:rPr>
              <w:t xml:space="preserve">kemampuan perusahaan </w:t>
            </w:r>
            <w:r w:rsidRPr="00D443E0">
              <w:rPr>
                <w:rFonts w:ascii="Times New Roman" w:eastAsia="PalatinoLinotype" w:hAnsi="Times New Roman" w:cs="Times New Roman"/>
                <w:lang w:val="id-ID"/>
              </w:rPr>
              <w:t>serta kondisi pasar indonesia yang semakin baik yang lebih menjadi daya tarik bagi investor</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eastAsia="PalatinoLinotype" w:hAnsi="Times New Roman" w:cs="Times New Roman"/>
                <w:lang w:val="id-ID"/>
              </w:rPr>
              <w:t xml:space="preserve">Tingkat Suku Bunga SBI mempengaruhi </w:t>
            </w:r>
            <w:r w:rsidRPr="00D443E0">
              <w:rPr>
                <w:rFonts w:ascii="Times New Roman" w:eastAsia="PalatinoLinotype" w:hAnsi="Times New Roman" w:cs="Times New Roman"/>
                <w:i/>
                <w:iCs/>
                <w:lang w:val="id-ID"/>
              </w:rPr>
              <w:t xml:space="preserve">YTM </w:t>
            </w:r>
            <w:r w:rsidRPr="00D443E0">
              <w:rPr>
                <w:rFonts w:ascii="Times New Roman" w:eastAsia="PalatinoLinotype" w:hAnsi="Times New Roman" w:cs="Times New Roman"/>
                <w:lang w:val="id-ID"/>
              </w:rPr>
              <w:t>secara positif signifikan</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eastAsia="PalatinoLinotype" w:hAnsi="Times New Roman" w:cs="Times New Roman"/>
                <w:lang w:val="id-ID"/>
              </w:rPr>
              <w:t xml:space="preserve">Ada pengaruh signifikan Peringkat Obligasi, </w:t>
            </w:r>
            <w:r w:rsidRPr="00D443E0">
              <w:rPr>
                <w:rFonts w:ascii="Times New Roman" w:eastAsia="PalatinoLinotype" w:hAnsi="Times New Roman" w:cs="Times New Roman"/>
                <w:i/>
                <w:iCs/>
                <w:lang w:val="id-ID"/>
              </w:rPr>
              <w:t xml:space="preserve">Debt to equity Ratio </w:t>
            </w:r>
            <w:r w:rsidRPr="00D443E0">
              <w:rPr>
                <w:rFonts w:ascii="Times New Roman" w:eastAsia="PalatinoLinotype" w:hAnsi="Times New Roman" w:cs="Times New Roman"/>
                <w:iCs/>
                <w:lang w:val="id-ID"/>
              </w:rPr>
              <w:t xml:space="preserve">dan </w:t>
            </w:r>
            <w:r w:rsidRPr="00D443E0">
              <w:rPr>
                <w:rFonts w:ascii="Times New Roman" w:eastAsia="PalatinoLinotype" w:hAnsi="Times New Roman" w:cs="Times New Roman"/>
                <w:lang w:val="id-ID"/>
              </w:rPr>
              <w:t xml:space="preserve">pengaruh yang tidak signifikan negatif Ukuran Perusahaan terhadap </w:t>
            </w:r>
            <w:r w:rsidRPr="00D443E0">
              <w:rPr>
                <w:rFonts w:ascii="Times New Roman" w:eastAsia="PalatinoLinotype" w:hAnsi="Times New Roman" w:cs="Times New Roman"/>
                <w:i/>
                <w:iCs/>
                <w:lang w:val="id-ID"/>
              </w:rPr>
              <w:t xml:space="preserve">YTM </w:t>
            </w:r>
            <w:r w:rsidRPr="00D443E0">
              <w:rPr>
                <w:rFonts w:ascii="Times New Roman" w:eastAsia="PalatinoLinotype" w:hAnsi="Times New Roman" w:cs="Times New Roman"/>
                <w:lang w:val="id-ID"/>
              </w:rPr>
              <w:t>obligasi yang</w:t>
            </w:r>
          </w:p>
          <w:p w:rsidR="00CF2478" w:rsidP="00D443E0">
            <w:pPr>
              <w:pStyle w:val="ListParagraph"/>
              <w:autoSpaceDE w:val="0"/>
              <w:autoSpaceDN w:val="0"/>
              <w:adjustRightInd w:val="0"/>
              <w:ind w:left="245"/>
              <w:rPr>
                <w:rFonts w:ascii="Times New Roman" w:eastAsia="PalatinoLinotype" w:hAnsi="Times New Roman" w:cs="Times New Roman"/>
                <w:lang w:val="id-ID"/>
              </w:rPr>
            </w:pPr>
            <w:r w:rsidRPr="00D443E0">
              <w:rPr>
                <w:rFonts w:ascii="Times New Roman" w:eastAsia="PalatinoLinotype" w:hAnsi="Times New Roman" w:cs="Times New Roman"/>
                <w:lang w:val="id-ID"/>
              </w:rPr>
              <w:t>dimoderasi oleh Tingkat Suku Bunga SBI.</w:t>
            </w:r>
          </w:p>
          <w:p w:rsidR="00EF04F6" w:rsidRPr="00EF04F6" w:rsidP="00EF04F6">
            <w:pPr>
              <w:autoSpaceDE w:val="0"/>
              <w:autoSpaceDN w:val="0"/>
              <w:adjustRightInd w:val="0"/>
              <w:rPr>
                <w:rFonts w:ascii="Times New Roman" w:eastAsia="PalatinoLinotype"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12.</w:t>
            </w:r>
          </w:p>
        </w:tc>
        <w:tc>
          <w:tcPr>
            <w:tcW w:w="2160" w:type="dxa"/>
          </w:tcPr>
          <w:p w:rsidR="00CF2478" w:rsidRPr="00D443E0" w:rsidP="00D443E0">
            <w:pPr>
              <w:pStyle w:val="Default"/>
              <w:rPr>
                <w:sz w:val="22"/>
                <w:szCs w:val="22"/>
              </w:rPr>
            </w:pPr>
            <w:r w:rsidRPr="00D443E0">
              <w:rPr>
                <w:bCs/>
                <w:sz w:val="22"/>
                <w:szCs w:val="22"/>
              </w:rPr>
              <w:t xml:space="preserve">Pengaruh Likuiditas, Jangka Waktu Jatuh Tempo, Dan </w:t>
            </w:r>
            <w:r w:rsidRPr="00D443E0">
              <w:rPr>
                <w:bCs/>
                <w:i/>
                <w:iCs/>
                <w:sz w:val="22"/>
                <w:szCs w:val="22"/>
              </w:rPr>
              <w:t xml:space="preserve">Yield </w:t>
            </w:r>
            <w:r w:rsidRPr="00D443E0">
              <w:rPr>
                <w:bCs/>
                <w:sz w:val="22"/>
                <w:szCs w:val="22"/>
              </w:rPr>
              <w:t>Terhadap Harga Obligasi Pada Perusahaan Yang Terdaftar Di Bursa Efek Indonesia</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rPr>
              <w:t xml:space="preserve"> </w:t>
            </w:r>
            <w:r w:rsidRPr="00D443E0">
              <w:rPr>
                <w:rFonts w:ascii="Times New Roman" w:hAnsi="Times New Roman" w:cs="Times New Roman"/>
                <w:bCs/>
              </w:rPr>
              <w:t xml:space="preserve">Sophia Chotimah Quraisyien </w:t>
            </w:r>
            <w:r w:rsidRPr="00D443E0">
              <w:rPr>
                <w:rFonts w:ascii="Times New Roman" w:hAnsi="Times New Roman" w:cs="Times New Roman"/>
                <w:bCs/>
                <w:lang w:val="id-ID"/>
              </w:rPr>
              <w:t>Artikel Ilmiah Stie Perbanas Surabaya 2015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lang w:val="id-ID"/>
              </w:rPr>
              <w:t xml:space="preserve">Harga Obligasi, </w:t>
            </w:r>
            <w:r w:rsidRPr="00D443E0">
              <w:rPr>
                <w:rFonts w:ascii="Times New Roman" w:hAnsi="Times New Roman" w:cs="Times New Roman"/>
                <w:lang w:val="id-ID"/>
              </w:rPr>
              <w:t xml:space="preserve">Waktu Jatuh Tempo, </w:t>
            </w:r>
            <w:r w:rsidRPr="00D443E0">
              <w:rPr>
                <w:rFonts w:ascii="Times New Roman" w:hAnsi="Times New Roman" w:cs="Times New Roman"/>
                <w:i/>
                <w:lang w:val="id-ID"/>
              </w:rPr>
              <w:t>Yield</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i/>
                <w:lang w:val="id-ID"/>
              </w:rPr>
            </w:pPr>
            <w:r w:rsidRPr="00D443E0">
              <w:rPr>
                <w:rFonts w:ascii="Times New Roman" w:hAnsi="Times New Roman" w:cs="Times New Roman"/>
                <w:bCs/>
                <w:iCs/>
                <w:lang w:val="id-ID"/>
              </w:rPr>
              <w:t>Likuiditas</w:t>
            </w:r>
            <w:r w:rsidRPr="00D443E0">
              <w:rPr>
                <w:rFonts w:ascii="Times New Roman" w:eastAsia="MyriadPro-Regular" w:hAnsi="Times New Roman" w:cs="Times New Roman"/>
                <w:lang w:val="id-ID"/>
              </w:rPr>
              <w:t xml:space="preserve">, SBIS, </w:t>
            </w:r>
            <w:r w:rsidRPr="00D443E0">
              <w:rPr>
                <w:rFonts w:ascii="Times New Roman" w:eastAsia="MyriadPro-Regular" w:hAnsi="Times New Roman" w:cs="Times New Roman"/>
                <w:lang w:val="id-ID"/>
              </w:rPr>
              <w:t xml:space="preserve">Deposito Mudharabah, Kurs, </w:t>
            </w:r>
            <w:r w:rsidRPr="00D443E0">
              <w:rPr>
                <w:rFonts w:ascii="Times New Roman" w:eastAsia="MyriadPro-Regular" w:hAnsi="Times New Roman" w:cs="Times New Roman"/>
                <w:i/>
                <w:lang w:val="id-ID"/>
              </w:rPr>
              <w:t xml:space="preserve"> Rating</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Analisis regresi linear bergand</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2010-2012</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L</w:t>
            </w:r>
            <w:r w:rsidRPr="00D443E0">
              <w:rPr>
                <w:rFonts w:ascii="Times New Roman" w:hAnsi="Times New Roman" w:cs="Times New Roman"/>
              </w:rPr>
              <w:t xml:space="preserve">ikuiditas, jangka waktu jatuh </w:t>
            </w:r>
            <w:r w:rsidRPr="00D443E0">
              <w:rPr>
                <w:rFonts w:ascii="Times New Roman" w:hAnsi="Times New Roman" w:cs="Times New Roman"/>
              </w:rPr>
              <w:t>tempo, dan yield secara simultan berpengaruh secara signifikan terhadap harga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S</w:t>
            </w:r>
            <w:r w:rsidRPr="00D443E0">
              <w:rPr>
                <w:rFonts w:ascii="Times New Roman" w:hAnsi="Times New Roman" w:cs="Times New Roman"/>
              </w:rPr>
              <w:t>ecara parsial</w:t>
            </w:r>
            <w:r w:rsidRPr="00D443E0">
              <w:rPr>
                <w:rFonts w:ascii="Times New Roman" w:hAnsi="Times New Roman" w:cs="Times New Roman"/>
                <w:lang w:val="id-ID"/>
              </w:rPr>
              <w:t xml:space="preserve"> </w:t>
            </w:r>
            <w:r w:rsidRPr="00D443E0">
              <w:rPr>
                <w:rFonts w:ascii="Times New Roman" w:hAnsi="Times New Roman" w:cs="Times New Roman"/>
              </w:rPr>
              <w:t xml:space="preserve">likuiditas </w:t>
            </w:r>
            <w:r w:rsidRPr="00D443E0">
              <w:rPr>
                <w:rFonts w:ascii="Times New Roman" w:hAnsi="Times New Roman" w:cs="Times New Roman"/>
                <w:lang w:val="id-ID"/>
              </w:rPr>
              <w:t>tidak berpengaruh</w:t>
            </w:r>
            <w:r w:rsidRPr="00D443E0">
              <w:rPr>
                <w:rFonts w:ascii="Times New Roman" w:hAnsi="Times New Roman" w:cs="Times New Roman"/>
              </w:rPr>
              <w:t xml:space="preserve"> positif signifikan terhadap harga obligasi, </w:t>
            </w:r>
            <w:r w:rsidRPr="00D443E0">
              <w:rPr>
                <w:rFonts w:ascii="Times New Roman" w:hAnsi="Times New Roman" w:cs="Times New Roman"/>
                <w:lang w:val="id-ID"/>
              </w:rPr>
              <w:t>dimana</w:t>
            </w:r>
            <w:r w:rsidRPr="00D443E0">
              <w:rPr>
                <w:rFonts w:ascii="Times New Roman" w:hAnsi="Times New Roman" w:cs="Times New Roman"/>
              </w:rPr>
              <w:t xml:space="preserve"> likuiditas yang tinggi disebabkan para investor lebih menyukai obligasi yang memiliki harga </w:t>
            </w:r>
            <w:r w:rsidRPr="00D443E0">
              <w:rPr>
                <w:rFonts w:ascii="Times New Roman" w:hAnsi="Times New Roman" w:cs="Times New Roman"/>
                <w:lang w:val="id-ID"/>
              </w:rPr>
              <w:t>yang</w:t>
            </w:r>
            <w:r w:rsidRPr="00D443E0">
              <w:rPr>
                <w:rFonts w:ascii="Times New Roman" w:hAnsi="Times New Roman" w:cs="Times New Roman"/>
              </w:rPr>
              <w:t xml:space="preserve"> rendah.</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S</w:t>
            </w:r>
            <w:r w:rsidRPr="00D443E0">
              <w:rPr>
                <w:rFonts w:ascii="Times New Roman" w:hAnsi="Times New Roman" w:cs="Times New Roman"/>
              </w:rPr>
              <w:t xml:space="preserve">ecara parsial yield tidak </w:t>
            </w:r>
            <w:r w:rsidRPr="00D443E0">
              <w:rPr>
                <w:rFonts w:ascii="Times New Roman" w:hAnsi="Times New Roman" w:cs="Times New Roman"/>
                <w:lang w:val="id-ID"/>
              </w:rPr>
              <w:t>berpengaruh</w:t>
            </w:r>
            <w:r w:rsidRPr="00D443E0">
              <w:rPr>
                <w:rFonts w:ascii="Times New Roman" w:hAnsi="Times New Roman" w:cs="Times New Roman"/>
              </w:rPr>
              <w:t xml:space="preserve"> positif yang signifikan terhadap harga obligasi.</w:t>
            </w:r>
          </w:p>
          <w:p w:rsidR="00CF2478"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S</w:t>
            </w:r>
            <w:r w:rsidRPr="00D443E0">
              <w:rPr>
                <w:rFonts w:ascii="Times New Roman" w:hAnsi="Times New Roman" w:cs="Times New Roman"/>
              </w:rPr>
              <w:t xml:space="preserve">ecara parsial jangka waktu jatuh </w:t>
            </w:r>
            <w:r w:rsidRPr="00D443E0">
              <w:rPr>
                <w:rFonts w:ascii="Times New Roman" w:hAnsi="Times New Roman" w:cs="Times New Roman"/>
              </w:rPr>
              <w:t xml:space="preserve">tempo </w:t>
            </w:r>
            <w:r w:rsidRPr="00D443E0">
              <w:rPr>
                <w:rFonts w:ascii="Times New Roman" w:hAnsi="Times New Roman" w:cs="Times New Roman"/>
                <w:lang w:val="id-ID"/>
              </w:rPr>
              <w:t>berpengaruh</w:t>
            </w:r>
            <w:r w:rsidRPr="00D443E0">
              <w:rPr>
                <w:rFonts w:ascii="Times New Roman" w:hAnsi="Times New Roman" w:cs="Times New Roman"/>
              </w:rPr>
              <w:t xml:space="preserve"> positif yang signifikan terhadap harga obligasi, </w:t>
            </w:r>
            <w:r w:rsidRPr="00D443E0">
              <w:rPr>
                <w:rFonts w:ascii="Times New Roman" w:hAnsi="Times New Roman" w:cs="Times New Roman"/>
                <w:lang w:val="id-ID"/>
              </w:rPr>
              <w:t xml:space="preserve">dimana </w:t>
            </w:r>
            <w:r w:rsidRPr="00D443E0">
              <w:rPr>
                <w:rFonts w:ascii="Times New Roman" w:hAnsi="Times New Roman" w:cs="Times New Roman"/>
              </w:rPr>
              <w:t xml:space="preserve">semakin lama sisa masa jatuh tempo </w:t>
            </w:r>
            <w:r w:rsidRPr="00D443E0">
              <w:rPr>
                <w:rFonts w:ascii="Times New Roman" w:hAnsi="Times New Roman" w:cs="Times New Roman"/>
                <w:lang w:val="id-ID"/>
              </w:rPr>
              <w:t>akan</w:t>
            </w:r>
            <w:r w:rsidRPr="00D443E0">
              <w:rPr>
                <w:rFonts w:ascii="Times New Roman" w:hAnsi="Times New Roman" w:cs="Times New Roman"/>
              </w:rPr>
              <w:t xml:space="preserve"> meningkatkan harga obligasi, karena masih terdapat waktu yang lama untuk membuat agar harga obligasi tersebut meningkat.</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13.</w:t>
            </w:r>
          </w:p>
        </w:tc>
        <w:tc>
          <w:tcPr>
            <w:tcW w:w="2160" w:type="dxa"/>
          </w:tcPr>
          <w:p w:rsidR="00CF2478" w:rsidRPr="00D443E0" w:rsidP="00D443E0">
            <w:pPr>
              <w:pStyle w:val="Default"/>
              <w:rPr>
                <w:sz w:val="22"/>
                <w:szCs w:val="22"/>
              </w:rPr>
            </w:pPr>
            <w:r w:rsidRPr="00D443E0">
              <w:rPr>
                <w:bCs/>
                <w:sz w:val="22"/>
                <w:szCs w:val="22"/>
              </w:rPr>
              <w:t xml:space="preserve">Analisis Pengaruh </w:t>
            </w:r>
            <w:r w:rsidRPr="00D443E0">
              <w:rPr>
                <w:bCs/>
                <w:i/>
                <w:iCs/>
                <w:sz w:val="22"/>
                <w:szCs w:val="22"/>
              </w:rPr>
              <w:t xml:space="preserve">Coupon </w:t>
            </w:r>
            <w:r w:rsidRPr="00D443E0">
              <w:rPr>
                <w:bCs/>
                <w:sz w:val="22"/>
                <w:szCs w:val="22"/>
              </w:rPr>
              <w:t xml:space="preserve">(Bunga Obligasi), Jangka Waktu Jatuh Tempo, Dan Liquiditas Obligasi Terhadap Tingkat Perubahan Harga </w:t>
            </w:r>
          </w:p>
          <w:p w:rsidR="00CF2478" w:rsidRPr="00D443E0" w:rsidP="00D443E0">
            <w:pPr>
              <w:pStyle w:val="Default"/>
              <w:rPr>
                <w:sz w:val="22"/>
                <w:szCs w:val="22"/>
              </w:rPr>
            </w:pPr>
            <w:r w:rsidRPr="00D443E0">
              <w:rPr>
                <w:bCs/>
                <w:sz w:val="22"/>
                <w:szCs w:val="22"/>
              </w:rPr>
              <w:t xml:space="preserve">Obligasi Yang Terdaftar </w:t>
            </w:r>
          </w:p>
          <w:p w:rsidR="00CF2478" w:rsidRPr="00D443E0" w:rsidP="00D443E0">
            <w:pPr>
              <w:pStyle w:val="Default"/>
              <w:rPr>
                <w:sz w:val="22"/>
                <w:szCs w:val="22"/>
              </w:rPr>
            </w:pPr>
            <w:r w:rsidRPr="00D443E0">
              <w:rPr>
                <w:bCs/>
                <w:sz w:val="22"/>
                <w:szCs w:val="22"/>
              </w:rPr>
              <w:t>Di Bursa Efek Indonesia</w:t>
            </w:r>
            <w:r w:rsidRPr="00D443E0">
              <w:rPr>
                <w:bCs/>
                <w:sz w:val="22"/>
                <w:szCs w:val="22"/>
                <w:lang w:val="id-ID"/>
              </w:rPr>
              <w:t xml:space="preserve">, </w:t>
            </w:r>
          </w:p>
          <w:p w:rsidR="00CF2478" w:rsidRPr="00D443E0" w:rsidP="00D443E0">
            <w:pPr>
              <w:pStyle w:val="Default"/>
              <w:rPr>
                <w:sz w:val="22"/>
                <w:szCs w:val="22"/>
              </w:rPr>
            </w:pPr>
            <w:r w:rsidRPr="00D443E0">
              <w:rPr>
                <w:sz w:val="22"/>
                <w:szCs w:val="22"/>
              </w:rPr>
              <w:t xml:space="preserve"> </w:t>
            </w:r>
            <w:r w:rsidRPr="00D443E0">
              <w:rPr>
                <w:bCs/>
                <w:sz w:val="22"/>
                <w:szCs w:val="22"/>
              </w:rPr>
              <w:t>Herdy Damena</w:t>
            </w:r>
            <w:r w:rsidRPr="00D443E0">
              <w:rPr>
                <w:bCs/>
                <w:sz w:val="22"/>
                <w:szCs w:val="22"/>
                <w:lang w:val="id-ID"/>
              </w:rPr>
              <w:t xml:space="preserve">, </w:t>
            </w:r>
          </w:p>
          <w:p w:rsidR="00CF2478" w:rsidRPr="00D443E0" w:rsidP="00D443E0">
            <w:pPr>
              <w:pStyle w:val="Default"/>
              <w:rPr>
                <w:sz w:val="22"/>
                <w:szCs w:val="22"/>
              </w:rPr>
            </w:pPr>
            <w:r w:rsidRPr="00D443E0">
              <w:rPr>
                <w:sz w:val="22"/>
                <w:szCs w:val="22"/>
              </w:rPr>
              <w:t xml:space="preserve"> </w:t>
            </w:r>
            <w:r w:rsidRPr="00D443E0">
              <w:rPr>
                <w:bCs/>
                <w:sz w:val="22"/>
                <w:szCs w:val="22"/>
              </w:rPr>
              <w:t>Ervita Safitri</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rPr>
              <w:t xml:space="preserve"> </w:t>
            </w:r>
            <w:r w:rsidRPr="00D443E0">
              <w:rPr>
                <w:rFonts w:ascii="Times New Roman" w:hAnsi="Times New Roman" w:cs="Times New Roman"/>
                <w:bCs/>
              </w:rPr>
              <w:t>Rini Aprilia</w:t>
            </w:r>
            <w:r w:rsidRPr="00D443E0">
              <w:rPr>
                <w:rFonts w:ascii="Times New Roman" w:hAnsi="Times New Roman" w:cs="Times New Roman"/>
                <w:bCs/>
                <w:lang w:val="id-ID"/>
              </w:rPr>
              <w:t>, Jurnal Manajemen Stie Mdp 2012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lang w:val="id-ID"/>
              </w:rPr>
              <w:t xml:space="preserve">Jangka Waktu,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i/>
                <w:lang w:val="id-ID"/>
              </w:rPr>
            </w:pPr>
            <w:r w:rsidRPr="00D443E0">
              <w:rPr>
                <w:rFonts w:ascii="Times New Roman" w:hAnsi="Times New Roman" w:cs="Times New Roman"/>
                <w:bCs/>
                <w:iCs/>
                <w:lang w:val="id-ID"/>
              </w:rPr>
              <w:t>Tingkat perubahan harga, Likuiditas</w:t>
            </w:r>
            <w:r w:rsidRPr="00D443E0">
              <w:rPr>
                <w:rFonts w:ascii="Times New Roman" w:eastAsia="MyriadPro-Regular" w:hAnsi="Times New Roman" w:cs="Times New Roman"/>
                <w:lang w:val="id-ID"/>
              </w:rPr>
              <w:t xml:space="preserve">, SBIS, Deposito Mudharabah, Kurs, </w:t>
            </w:r>
            <w:r w:rsidRPr="00D443E0">
              <w:rPr>
                <w:rFonts w:ascii="Times New Roman" w:eastAsia="MyriadPro-Regular" w:hAnsi="Times New Roman" w:cs="Times New Roman"/>
                <w:i/>
                <w:lang w:val="id-ID"/>
              </w:rPr>
              <w:t xml:space="preserve"> Yield to Maturity, Rating</w:t>
            </w:r>
            <w:r w:rsidRPr="00D443E0" w:rsidR="00FA5DDB">
              <w:rPr>
                <w:rFonts w:ascii="Times New Roman" w:eastAsia="MyriadPro-Regular" w:hAnsi="Times New Roman" w:cs="Times New Roman"/>
                <w:i/>
                <w:lang w:val="id-ID"/>
              </w:rPr>
              <w:t>, Coupon</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Analisis regresi linear bergand</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2010-2012</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
                <w:iCs/>
                <w:lang w:val="id-ID"/>
              </w:rPr>
              <w:t>C</w:t>
            </w:r>
            <w:r w:rsidRPr="00D443E0">
              <w:rPr>
                <w:rFonts w:ascii="Times New Roman" w:hAnsi="Times New Roman" w:cs="Times New Roman"/>
                <w:i/>
                <w:iCs/>
              </w:rPr>
              <w:t xml:space="preserve">oupon, </w:t>
            </w:r>
            <w:r w:rsidRPr="00D443E0">
              <w:rPr>
                <w:rFonts w:ascii="Times New Roman" w:hAnsi="Times New Roman" w:cs="Times New Roman"/>
              </w:rPr>
              <w:t>jangka waktu jatuh tempo dan</w:t>
            </w:r>
            <w:r w:rsidRPr="00D443E0">
              <w:rPr>
                <w:rFonts w:ascii="Times New Roman" w:hAnsi="Times New Roman" w:cs="Times New Roman"/>
                <w:lang w:val="id-ID"/>
              </w:rPr>
              <w:t xml:space="preserve"> </w:t>
            </w:r>
            <w:r w:rsidRPr="00D443E0">
              <w:rPr>
                <w:rFonts w:ascii="Times New Roman" w:hAnsi="Times New Roman" w:cs="Times New Roman"/>
              </w:rPr>
              <w:t>liquiditas berpengaruh signifikan terhadap perubahan harga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
                <w:iCs/>
              </w:rPr>
              <w:t xml:space="preserve">Coupon </w:t>
            </w:r>
            <w:r w:rsidRPr="00D443E0">
              <w:rPr>
                <w:rFonts w:ascii="Times New Roman" w:hAnsi="Times New Roman" w:cs="Times New Roman"/>
              </w:rPr>
              <w:t xml:space="preserve">berpengaruh positif signifikan terhadap perubahan harga </w:t>
            </w:r>
            <w:r w:rsidRPr="00D443E0">
              <w:rPr>
                <w:rFonts w:ascii="Times New Roman" w:hAnsi="Times New Roman" w:cs="Times New Roman"/>
              </w:rPr>
              <w:t>obligasi</w:t>
            </w:r>
            <w:r w:rsidRPr="00D443E0">
              <w:rPr>
                <w:rFonts w:ascii="Times New Roman" w:hAnsi="Times New Roman" w:cs="Times New Roman"/>
                <w:lang w:val="id-ID"/>
              </w:rPr>
              <w:t xml:space="preserve">, dimana obligasi dengan </w:t>
            </w:r>
            <w:r w:rsidRPr="00D443E0">
              <w:rPr>
                <w:rFonts w:ascii="Times New Roman" w:hAnsi="Times New Roman" w:cs="Times New Roman"/>
                <w:i/>
                <w:lang w:val="id-ID"/>
              </w:rPr>
              <w:t xml:space="preserve">coupon </w:t>
            </w:r>
            <w:r w:rsidRPr="00D443E0">
              <w:rPr>
                <w:rFonts w:ascii="Times New Roman" w:hAnsi="Times New Roman" w:cs="Times New Roman"/>
                <w:lang w:val="id-ID"/>
              </w:rPr>
              <w:t>tinggi akan menarik minat investor.</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J</w:t>
            </w:r>
            <w:r w:rsidRPr="00D443E0">
              <w:rPr>
                <w:rFonts w:ascii="Times New Roman" w:hAnsi="Times New Roman" w:cs="Times New Roman"/>
              </w:rPr>
              <w:t>angka waktu jatuh tempo tidak berpengaruh signifikan</w:t>
            </w:r>
            <w:r w:rsidRPr="00D443E0">
              <w:rPr>
                <w:rFonts w:ascii="Times New Roman" w:hAnsi="Times New Roman" w:cs="Times New Roman"/>
                <w:lang w:val="id-ID"/>
              </w:rPr>
              <w:t xml:space="preserve"> dan negatif</w:t>
            </w:r>
            <w:r w:rsidRPr="00D443E0">
              <w:rPr>
                <w:rFonts w:ascii="Times New Roman" w:hAnsi="Times New Roman" w:cs="Times New Roman"/>
              </w:rPr>
              <w:t xml:space="preserve"> terhadap perubahan harga obligasi,</w:t>
            </w:r>
            <w:r w:rsidRPr="00D443E0">
              <w:rPr>
                <w:rFonts w:ascii="Times New Roman" w:hAnsi="Times New Roman" w:cs="Times New Roman"/>
                <w:lang w:val="id-ID"/>
              </w:rPr>
              <w:t xml:space="preserve"> yaitu s</w:t>
            </w:r>
            <w:r w:rsidRPr="00D443E0">
              <w:rPr>
                <w:rFonts w:ascii="Times New Roman" w:hAnsi="Times New Roman" w:cs="Times New Roman"/>
              </w:rPr>
              <w:t>emakin pendek jangka waktu suatu obligasi maka semakin kecil resikonya sehingga menarik minat investor</w:t>
            </w:r>
          </w:p>
          <w:p w:rsidR="00CF2478"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liquiditas berpengaruh</w:t>
            </w:r>
            <w:r w:rsidRPr="00D443E0">
              <w:rPr>
                <w:rFonts w:ascii="Times New Roman" w:hAnsi="Times New Roman" w:cs="Times New Roman"/>
                <w:lang w:val="id-ID"/>
              </w:rPr>
              <w:t xml:space="preserve"> positif</w:t>
            </w:r>
            <w:r w:rsidRPr="00D443E0">
              <w:rPr>
                <w:rFonts w:ascii="Times New Roman" w:hAnsi="Times New Roman" w:cs="Times New Roman"/>
              </w:rPr>
              <w:t xml:space="preserve"> signifikan terhadap perubahan harga obligasi</w:t>
            </w:r>
            <w:r w:rsidRPr="00D443E0">
              <w:rPr>
                <w:rFonts w:ascii="Times New Roman" w:hAnsi="Times New Roman" w:cs="Times New Roman"/>
                <w:lang w:val="id-ID"/>
              </w:rPr>
              <w:t xml:space="preserve">, dimana penerbit </w:t>
            </w:r>
            <w:r w:rsidRPr="00D443E0">
              <w:rPr>
                <w:rFonts w:ascii="Times New Roman" w:hAnsi="Times New Roman" w:cs="Times New Roman"/>
              </w:rPr>
              <w:t xml:space="preserve">harus </w:t>
            </w:r>
            <w:r w:rsidRPr="00D443E0">
              <w:rPr>
                <w:rFonts w:ascii="Times New Roman" w:hAnsi="Times New Roman" w:cs="Times New Roman"/>
                <w:lang w:val="id-ID"/>
              </w:rPr>
              <w:t>memperhatikan</w:t>
            </w:r>
            <w:r w:rsidRPr="00D443E0">
              <w:rPr>
                <w:rFonts w:ascii="Times New Roman" w:hAnsi="Times New Roman" w:cs="Times New Roman"/>
              </w:rPr>
              <w:t xml:space="preserve"> likuiditas obligasi karena perubahan harga akan tinggi jika suatu obligasi itu semakin likuid.</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14.</w:t>
            </w:r>
          </w:p>
        </w:tc>
        <w:tc>
          <w:tcPr>
            <w:tcW w:w="2160" w:type="dxa"/>
          </w:tcPr>
          <w:p w:rsidR="00CF2478" w:rsidRPr="00D443E0" w:rsidP="00D443E0">
            <w:pPr>
              <w:pStyle w:val="Default"/>
              <w:rPr>
                <w:sz w:val="22"/>
                <w:szCs w:val="22"/>
              </w:rPr>
            </w:pPr>
            <w:r w:rsidRPr="00D443E0">
              <w:rPr>
                <w:bCs/>
                <w:sz w:val="22"/>
                <w:szCs w:val="22"/>
              </w:rPr>
              <w:t xml:space="preserve">Analisis Faktor-Faktor Harga Obligasi </w:t>
            </w:r>
          </w:p>
          <w:p w:rsidR="00CF2478" w:rsidRPr="00D443E0" w:rsidP="00D443E0">
            <w:pPr>
              <w:pStyle w:val="Default"/>
              <w:rPr>
                <w:sz w:val="22"/>
                <w:szCs w:val="22"/>
              </w:rPr>
            </w:pPr>
            <w:r w:rsidRPr="00D443E0">
              <w:rPr>
                <w:bCs/>
                <w:sz w:val="22"/>
                <w:szCs w:val="22"/>
              </w:rPr>
              <w:t>Perusahaan Keuangan Di Bursa Efek Indonesia</w:t>
            </w:r>
            <w:r w:rsidRPr="00D443E0">
              <w:rPr>
                <w:bCs/>
                <w:sz w:val="22"/>
                <w:szCs w:val="22"/>
                <w:lang w:val="id-ID"/>
              </w:rPr>
              <w:t xml:space="preserve">, </w:t>
            </w:r>
            <w:r w:rsidRPr="00D443E0">
              <w:rPr>
                <w:bCs/>
                <w:sz w:val="22"/>
                <w:szCs w:val="22"/>
              </w:rPr>
              <w:t>Cahyo Pramono, Se, Mm</w:t>
            </w:r>
            <w:r w:rsidRPr="00D443E0">
              <w:rPr>
                <w:bCs/>
                <w:sz w:val="22"/>
                <w:szCs w:val="22"/>
                <w:lang w:val="id-ID"/>
              </w:rPr>
              <w:t>,</w:t>
            </w:r>
            <w:r w:rsidRPr="00D443E0">
              <w:rPr>
                <w:sz w:val="22"/>
                <w:szCs w:val="22"/>
              </w:rPr>
              <w:t xml:space="preserve"> </w:t>
            </w:r>
          </w:p>
          <w:p w:rsidR="00CF2478" w:rsidRPr="00D443E0" w:rsidP="00D443E0">
            <w:pPr>
              <w:pStyle w:val="Default"/>
              <w:rPr>
                <w:sz w:val="22"/>
                <w:szCs w:val="22"/>
              </w:rPr>
            </w:pPr>
            <w:r w:rsidRPr="00D443E0">
              <w:rPr>
                <w:sz w:val="22"/>
                <w:szCs w:val="22"/>
              </w:rPr>
              <w:t xml:space="preserve"> </w:t>
            </w:r>
            <w:r w:rsidRPr="00D443E0">
              <w:rPr>
                <w:bCs/>
                <w:sz w:val="22"/>
                <w:szCs w:val="22"/>
              </w:rPr>
              <w:t>Irawan, Se., M.Si</w:t>
            </w:r>
            <w:r w:rsidRPr="00D443E0">
              <w:rPr>
                <w:bCs/>
                <w:sz w:val="22"/>
                <w:szCs w:val="22"/>
                <w:lang w:val="id-ID"/>
              </w:rPr>
              <w:t xml:space="preserve">, Jurnal Ekonomi Dan  Bisnis </w:t>
            </w:r>
          </w:p>
          <w:p w:rsidR="00CF2478" w:rsidRPr="00D443E0" w:rsidP="00D443E0">
            <w:pPr>
              <w:pStyle w:val="Default"/>
              <w:rPr>
                <w:sz w:val="22"/>
                <w:szCs w:val="22"/>
                <w:lang w:val="id-ID"/>
              </w:rPr>
            </w:pPr>
            <w:r w:rsidRPr="00D443E0">
              <w:rPr>
                <w:sz w:val="22"/>
                <w:szCs w:val="22"/>
              </w:rPr>
              <w:t xml:space="preserve"> Vol. 8 No.1 Juli 2017</w:t>
            </w:r>
            <w:r w:rsidRPr="00D443E0">
              <w:rPr>
                <w:sz w:val="22"/>
                <w:szCs w:val="22"/>
                <w:lang w:val="id-ID"/>
              </w:rPr>
              <w:t xml:space="preserve">, </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color w:val="000000"/>
                <w:lang w:val="id-ID"/>
              </w:rPr>
              <w:t xml:space="preserve"> </w:t>
            </w:r>
            <w:r w:rsidRPr="00D443E0">
              <w:rPr>
                <w:rFonts w:ascii="Times New Roman" w:hAnsi="Times New Roman" w:cs="Times New Roman"/>
                <w:bCs/>
                <w:i/>
                <w:iCs/>
                <w:color w:val="000000"/>
                <w:lang w:val="id-ID"/>
              </w:rPr>
              <w:t xml:space="preserve">ISSN: </w:t>
            </w:r>
            <w:r w:rsidRPr="00D443E0">
              <w:rPr>
                <w:rFonts w:ascii="Times New Roman" w:hAnsi="Times New Roman" w:cs="Times New Roman"/>
                <w:bCs/>
                <w:color w:val="000000"/>
                <w:lang w:val="id-ID"/>
              </w:rPr>
              <w:t>2087 - 4669</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lang w:val="id-ID"/>
              </w:rPr>
              <w:t xml:space="preserve">Harga, </w:t>
            </w:r>
            <w:r w:rsidRPr="00D443E0">
              <w:rPr>
                <w:rFonts w:ascii="Times New Roman" w:hAnsi="Times New Roman" w:cs="Times New Roman"/>
              </w:rPr>
              <w:t>nilai tukar dolar</w:t>
            </w:r>
            <w:r w:rsidRPr="00D443E0">
              <w:rPr>
                <w:rFonts w:ascii="Times New Roman" w:hAnsi="Times New Roman" w:cs="Times New Roman"/>
                <w:lang w:val="id-ID"/>
              </w:rPr>
              <w:t xml:space="preserve">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lang w:val="id-ID"/>
              </w:rPr>
              <w:t>I</w:t>
            </w:r>
            <w:r w:rsidRPr="00D443E0" w:rsidR="00CF2478">
              <w:rPr>
                <w:rFonts w:ascii="Times New Roman" w:hAnsi="Times New Roman" w:cs="Times New Roman"/>
              </w:rPr>
              <w:t>nterest rate,</w:t>
            </w:r>
            <w:r w:rsidRPr="00D443E0" w:rsidR="00CF2478">
              <w:rPr>
                <w:rFonts w:ascii="Times New Roman" w:hAnsi="Times New Roman" w:cs="Times New Roman"/>
                <w:lang w:val="id-ID"/>
              </w:rPr>
              <w:t xml:space="preserve"> </w:t>
            </w:r>
            <w:r w:rsidRPr="00D443E0" w:rsidR="00CF2478">
              <w:rPr>
                <w:rFonts w:ascii="Times New Roman" w:hAnsi="Times New Roman" w:cs="Times New Roman"/>
              </w:rPr>
              <w:t>likuiditas obligasi,</w:t>
            </w:r>
            <w:r w:rsidRPr="00D443E0" w:rsidR="00CF2478">
              <w:rPr>
                <w:rFonts w:ascii="Times New Roman" w:hAnsi="Times New Roman" w:cs="Times New Roman"/>
                <w:lang w:val="id-ID"/>
              </w:rPr>
              <w:t xml:space="preserve"> </w:t>
            </w:r>
            <w:r w:rsidRPr="00D443E0" w:rsidR="00CF2478">
              <w:rPr>
                <w:rFonts w:ascii="Times New Roman" w:hAnsi="Times New Roman" w:cs="Times New Roman"/>
              </w:rPr>
              <w:t>ukuran dan</w:t>
            </w:r>
            <w:r w:rsidRPr="00D443E0" w:rsidR="00CF2478">
              <w:rPr>
                <w:rFonts w:ascii="Times New Roman" w:hAnsi="Times New Roman" w:cs="Times New Roman"/>
                <w:lang w:val="id-ID"/>
              </w:rPr>
              <w:t xml:space="preserve"> </w:t>
            </w:r>
            <w:r w:rsidRPr="00D443E0" w:rsidR="00CF2478">
              <w:rPr>
                <w:rFonts w:ascii="Times New Roman" w:hAnsi="Times New Roman" w:cs="Times New Roman"/>
              </w:rPr>
              <w:t xml:space="preserve">tingkat </w:t>
            </w:r>
            <w:r w:rsidRPr="00D443E0" w:rsidR="00CF2478">
              <w:rPr>
                <w:rFonts w:ascii="Times New Roman" w:hAnsi="Times New Roman" w:cs="Times New Roman"/>
                <w:i/>
              </w:rPr>
              <w:t>leverage</w:t>
            </w:r>
            <w:r w:rsidRPr="00D443E0">
              <w:rPr>
                <w:rFonts w:ascii="Times New Roman" w:hAnsi="Times New Roman" w:cs="Times New Roman"/>
                <w:i/>
                <w:lang w:val="id-ID"/>
              </w:rPr>
              <w: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rPr>
              <w:t>Analisis regresi linear bergand</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bCs/>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Periode Penelitian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Tahun 2013-2015</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S</w:t>
            </w:r>
            <w:r w:rsidRPr="00D443E0">
              <w:rPr>
                <w:rFonts w:ascii="Times New Roman" w:hAnsi="Times New Roman" w:cs="Times New Roman"/>
              </w:rPr>
              <w:t xml:space="preserve">uku bunga berpengaruh </w:t>
            </w:r>
            <w:r w:rsidRPr="00D443E0">
              <w:rPr>
                <w:rFonts w:ascii="Times New Roman" w:hAnsi="Times New Roman" w:cs="Times New Roman"/>
                <w:lang w:val="id-ID"/>
              </w:rPr>
              <w:t xml:space="preserve">positif </w:t>
            </w:r>
            <w:r w:rsidRPr="00D443E0">
              <w:rPr>
                <w:rFonts w:ascii="Times New Roman" w:hAnsi="Times New Roman" w:cs="Times New Roman"/>
              </w:rPr>
              <w:t xml:space="preserve">signifikan terhadap harga obligasi, </w:t>
            </w:r>
            <w:r w:rsidRPr="00D443E0">
              <w:rPr>
                <w:rFonts w:ascii="Times New Roman" w:hAnsi="Times New Roman" w:cs="Times New Roman"/>
                <w:lang w:val="id-ID"/>
              </w:rPr>
              <w:t xml:space="preserve">yaitu mempengaruhi tingkat </w:t>
            </w:r>
            <w:r w:rsidRPr="00D443E0">
              <w:rPr>
                <w:rFonts w:ascii="Times New Roman" w:hAnsi="Times New Roman" w:cs="Times New Roman"/>
              </w:rPr>
              <w:t>keuntungan dari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lang w:val="id-ID"/>
              </w:rPr>
              <w:t>L</w:t>
            </w:r>
            <w:r w:rsidRPr="00D443E0">
              <w:rPr>
                <w:rFonts w:ascii="Times New Roman" w:hAnsi="Times New Roman" w:cs="Times New Roman"/>
              </w:rPr>
              <w:t xml:space="preserve">ikuiditas obligasi berpengaruh positif </w:t>
            </w:r>
            <w:r w:rsidRPr="00D443E0">
              <w:rPr>
                <w:rFonts w:ascii="Times New Roman" w:hAnsi="Times New Roman" w:cs="Times New Roman"/>
                <w:lang w:val="id-ID"/>
              </w:rPr>
              <w:t xml:space="preserve"> </w:t>
            </w:r>
            <w:r w:rsidRPr="00D443E0">
              <w:rPr>
                <w:rFonts w:ascii="Times New Roman" w:hAnsi="Times New Roman" w:cs="Times New Roman"/>
              </w:rPr>
              <w:t>signifikan terhadap harga obligasi,</w:t>
            </w:r>
            <w:r w:rsidRPr="00D443E0">
              <w:rPr>
                <w:rFonts w:ascii="Times New Roman" w:hAnsi="Times New Roman" w:cs="Times New Roman"/>
                <w:lang w:val="id-ID"/>
              </w:rPr>
              <w:t xml:space="preserve"> dimana likuiditas tinggi dapat menarik investor</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Nilai tukar dolar signifikan berpengaruh </w:t>
            </w:r>
            <w:r w:rsidRPr="00D443E0">
              <w:rPr>
                <w:rFonts w:ascii="Times New Roman" w:hAnsi="Times New Roman" w:cs="Times New Roman"/>
                <w:lang w:val="id-ID"/>
              </w:rPr>
              <w:t xml:space="preserve">negatif terhadap </w:t>
            </w:r>
            <w:r w:rsidRPr="00D443E0">
              <w:rPr>
                <w:rFonts w:ascii="Times New Roman" w:hAnsi="Times New Roman" w:cs="Times New Roman"/>
              </w:rPr>
              <w:t>harga obligasi</w:t>
            </w:r>
            <w:r w:rsidRPr="00D443E0">
              <w:rPr>
                <w:rFonts w:ascii="Times New Roman" w:hAnsi="Times New Roman" w:cs="Times New Roman"/>
                <w:lang w:val="id-ID"/>
              </w:rPr>
              <w:t xml:space="preserve">, dimana saat kurs sedang meningkat </w:t>
            </w:r>
            <w:r w:rsidRPr="00D443E0">
              <w:rPr>
                <w:rFonts w:ascii="Times New Roman" w:hAnsi="Times New Roman" w:cs="Times New Roman"/>
              </w:rPr>
              <w:t>investor akan lebih memilih investasi</w:t>
            </w:r>
            <w:r w:rsidRPr="00D443E0">
              <w:rPr>
                <w:rFonts w:ascii="Times New Roman" w:hAnsi="Times New Roman" w:cs="Times New Roman"/>
                <w:lang w:val="id-ID"/>
              </w:rPr>
              <w:t xml:space="preserve"> pada</w:t>
            </w:r>
            <w:r w:rsidRPr="00D443E0">
              <w:rPr>
                <w:rFonts w:ascii="Times New Roman" w:hAnsi="Times New Roman" w:cs="Times New Roman"/>
              </w:rPr>
              <w:t xml:space="preserve"> valas</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Ukuran tidak berpengaruh</w:t>
            </w:r>
            <w:r w:rsidRPr="00D443E0">
              <w:rPr>
                <w:rFonts w:ascii="Times New Roman" w:hAnsi="Times New Roman" w:cs="Times New Roman"/>
                <w:lang w:val="id-ID"/>
              </w:rPr>
              <w:t xml:space="preserve"> positif</w:t>
            </w:r>
            <w:r w:rsidRPr="00D443E0">
              <w:rPr>
                <w:rFonts w:ascii="Times New Roman" w:hAnsi="Times New Roman" w:cs="Times New Roman"/>
              </w:rPr>
              <w:t xml:space="preserve"> signifikan terhadap harga obligasi,</w:t>
            </w:r>
            <w:r w:rsidRPr="00D443E0">
              <w:rPr>
                <w:rFonts w:ascii="Times New Roman" w:hAnsi="Times New Roman" w:cs="Times New Roman"/>
                <w:lang w:val="id-ID"/>
              </w:rPr>
              <w:t xml:space="preserve"> dimana ukuran ini menunjukkan </w:t>
            </w:r>
            <w:r w:rsidRPr="00D443E0">
              <w:rPr>
                <w:rFonts w:ascii="Times New Roman" w:hAnsi="Times New Roman" w:cs="Times New Roman"/>
              </w:rPr>
              <w:t>total aset perusahaan yang tinggi</w:t>
            </w:r>
            <w:r w:rsidRPr="00D443E0">
              <w:rPr>
                <w:rFonts w:ascii="Times New Roman" w:hAnsi="Times New Roman" w:cs="Times New Roman"/>
                <w:lang w:val="id-ID"/>
              </w:rPr>
              <w:t xml:space="preserve"> pula sebagai jaminan.</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
                <w:iCs/>
              </w:rPr>
              <w:t xml:space="preserve">Leverage </w:t>
            </w:r>
            <w:r w:rsidRPr="00D443E0">
              <w:rPr>
                <w:rFonts w:ascii="Times New Roman" w:hAnsi="Times New Roman" w:cs="Times New Roman"/>
              </w:rPr>
              <w:t>tidak berpengaruh signifikan</w:t>
            </w:r>
            <w:r w:rsidRPr="00D443E0">
              <w:rPr>
                <w:rFonts w:ascii="Times New Roman" w:hAnsi="Times New Roman" w:cs="Times New Roman"/>
                <w:lang w:val="id-ID"/>
              </w:rPr>
              <w:t xml:space="preserve"> serta negatif</w:t>
            </w:r>
            <w:r w:rsidRPr="00D443E0">
              <w:rPr>
                <w:rFonts w:ascii="Times New Roman" w:hAnsi="Times New Roman" w:cs="Times New Roman"/>
              </w:rPr>
              <w:t xml:space="preserve"> terhadap harga obligasi, dimana </w:t>
            </w:r>
            <w:r w:rsidRPr="00D443E0">
              <w:rPr>
                <w:rFonts w:ascii="Times New Roman" w:hAnsi="Times New Roman" w:cs="Times New Roman"/>
                <w:lang w:val="id-ID"/>
              </w:rPr>
              <w:t>tingginya</w:t>
            </w:r>
            <w:r w:rsidRPr="00D443E0">
              <w:rPr>
                <w:rFonts w:ascii="Times New Roman" w:hAnsi="Times New Roman" w:cs="Times New Roman"/>
              </w:rPr>
              <w:t xml:space="preserve"> </w:t>
            </w:r>
            <w:r w:rsidRPr="00D443E0">
              <w:rPr>
                <w:rFonts w:ascii="Times New Roman" w:hAnsi="Times New Roman" w:cs="Times New Roman"/>
                <w:i/>
                <w:iCs/>
              </w:rPr>
              <w:t xml:space="preserve">Leverage </w:t>
            </w:r>
            <w:r w:rsidRPr="00D443E0">
              <w:rPr>
                <w:rFonts w:ascii="Times New Roman" w:hAnsi="Times New Roman" w:cs="Times New Roman"/>
              </w:rPr>
              <w:t xml:space="preserve">dapat menjadi </w:t>
            </w:r>
            <w:r w:rsidRPr="00D443E0">
              <w:rPr>
                <w:rFonts w:ascii="Times New Roman" w:hAnsi="Times New Roman" w:cs="Times New Roman"/>
                <w:i/>
                <w:iCs/>
              </w:rPr>
              <w:t xml:space="preserve">warning </w:t>
            </w:r>
            <w:r w:rsidRPr="00D443E0">
              <w:rPr>
                <w:rFonts w:ascii="Times New Roman" w:hAnsi="Times New Roman" w:cs="Times New Roman"/>
              </w:rPr>
              <w:t>bagi investor</w:t>
            </w:r>
            <w:r w:rsidRPr="00D443E0">
              <w:rPr>
                <w:rFonts w:ascii="Times New Roman" w:hAnsi="Times New Roman" w:cs="Times New Roman"/>
                <w:lang w:val="id-ID"/>
              </w:rPr>
              <w:t>.</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rPr>
          <w:trHeight w:val="899"/>
        </w:trPr>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15.</w:t>
            </w:r>
          </w:p>
        </w:tc>
        <w:tc>
          <w:tcPr>
            <w:tcW w:w="2160" w:type="dxa"/>
          </w:tcPr>
          <w:p w:rsidR="00CF2478" w:rsidRPr="00D443E0" w:rsidP="00D443E0">
            <w:pPr>
              <w:pStyle w:val="Default"/>
              <w:rPr>
                <w:sz w:val="22"/>
                <w:szCs w:val="22"/>
              </w:rPr>
            </w:pPr>
            <w:r w:rsidRPr="00D443E0">
              <w:rPr>
                <w:bCs/>
                <w:sz w:val="22"/>
                <w:szCs w:val="22"/>
              </w:rPr>
              <w:t xml:space="preserve">Pengaruh Harga </w:t>
            </w:r>
            <w:r w:rsidRPr="00D443E0">
              <w:rPr>
                <w:bCs/>
                <w:i/>
                <w:sz w:val="22"/>
                <w:szCs w:val="22"/>
              </w:rPr>
              <w:t>Sukuk</w:t>
            </w:r>
            <w:r w:rsidRPr="00D443E0">
              <w:rPr>
                <w:bCs/>
                <w:sz w:val="22"/>
                <w:szCs w:val="22"/>
              </w:rPr>
              <w:t xml:space="preserve"> Negara Ritel Seri Sr-005, Tingkat Inflasi Dan </w:t>
            </w:r>
            <w:r w:rsidRPr="00D443E0">
              <w:rPr>
                <w:bCs/>
                <w:i/>
                <w:iCs/>
                <w:sz w:val="22"/>
                <w:szCs w:val="22"/>
              </w:rPr>
              <w:t xml:space="preserve">Bi Rate </w:t>
            </w:r>
            <w:r w:rsidRPr="00D443E0">
              <w:rPr>
                <w:bCs/>
                <w:sz w:val="22"/>
                <w:szCs w:val="22"/>
              </w:rPr>
              <w:t xml:space="preserve">Terhadap Tingkat Permintaan </w:t>
            </w:r>
            <w:r w:rsidRPr="00D443E0">
              <w:rPr>
                <w:bCs/>
                <w:i/>
                <w:sz w:val="22"/>
                <w:szCs w:val="22"/>
              </w:rPr>
              <w:t>Sukuk</w:t>
            </w:r>
            <w:r w:rsidRPr="00D443E0">
              <w:rPr>
                <w:bCs/>
                <w:sz w:val="22"/>
                <w:szCs w:val="22"/>
              </w:rPr>
              <w:t xml:space="preserve"> Negara Ritel Seri Sr-005</w:t>
            </w:r>
            <w:r w:rsidRPr="00D443E0">
              <w:rPr>
                <w:bCs/>
                <w:sz w:val="22"/>
                <w:szCs w:val="22"/>
                <w:lang w:val="id-ID"/>
              </w:rPr>
              <w:t xml:space="preserve">, </w:t>
            </w:r>
          </w:p>
          <w:p w:rsidR="00CF2478" w:rsidRPr="00D443E0" w:rsidP="00D443E0">
            <w:pPr>
              <w:pStyle w:val="Default"/>
              <w:rPr>
                <w:sz w:val="22"/>
                <w:szCs w:val="22"/>
                <w:lang w:val="id-ID"/>
              </w:rPr>
            </w:pPr>
            <w:r w:rsidRPr="00D443E0">
              <w:rPr>
                <w:sz w:val="22"/>
                <w:szCs w:val="22"/>
              </w:rPr>
              <w:t xml:space="preserve"> </w:t>
            </w:r>
            <w:r w:rsidRPr="00D443E0">
              <w:rPr>
                <w:bCs/>
                <w:sz w:val="22"/>
                <w:szCs w:val="22"/>
              </w:rPr>
              <w:t>Faizul Rahman, Ardi Paminto, Maryam Nadir</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color w:val="000000"/>
                <w:lang w:val="id-ID"/>
              </w:rPr>
              <w:t xml:space="preserve"> Jurnal Manajemen, Volume 8, (1), 2016 ISSN Print: 2085-6911, Issn Online: 2528-1518</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lang w:val="id-ID"/>
              </w:rPr>
              <w:t xml:space="preserve">Harga </w:t>
            </w:r>
            <w:r w:rsidRPr="00D443E0">
              <w:rPr>
                <w:rFonts w:ascii="Times New Roman" w:hAnsi="Times New Roman" w:cs="Times New Roman"/>
                <w:i/>
                <w:lang w:val="id-ID"/>
              </w:rPr>
              <w:t xml:space="preserve">Sukuk, </w:t>
            </w:r>
            <w:r w:rsidRPr="00D443E0">
              <w:rPr>
                <w:rFonts w:ascii="Times New Roman" w:hAnsi="Times New Roman" w:cs="Times New Roman"/>
                <w:lang w:val="id-ID"/>
              </w:rPr>
              <w:t>Inflasi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i/>
              </w:rPr>
            </w:pPr>
            <w:r w:rsidRPr="00D443E0">
              <w:rPr>
                <w:rFonts w:ascii="Times New Roman" w:hAnsi="Times New Roman" w:cs="Times New Roman"/>
                <w:bCs/>
                <w:lang w:val="id-ID"/>
              </w:rPr>
              <w:t xml:space="preserve">Permintaan </w:t>
            </w:r>
            <w:r w:rsidRPr="00D443E0">
              <w:rPr>
                <w:rFonts w:ascii="Times New Roman" w:hAnsi="Times New Roman" w:cs="Times New Roman"/>
                <w:bCs/>
                <w:i/>
                <w:lang w:val="id-ID"/>
              </w:rPr>
              <w:t>Sukuk</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iCs/>
                <w:lang w:val="id-ID"/>
              </w:rPr>
              <w:t xml:space="preserve">Variabel </w:t>
            </w:r>
            <w:r w:rsidRPr="00D443E0">
              <w:rPr>
                <w:rFonts w:ascii="Times New Roman" w:hAnsi="Times New Roman" w:cs="Times New Roman"/>
                <w:lang w:val="id-ID"/>
              </w:rPr>
              <w:t>BI  Rate</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 xml:space="preserve">Periode Penelitian :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Maret 2013 – Februari 2016</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Harga </w:t>
            </w:r>
            <w:r w:rsidRPr="00D443E0">
              <w:rPr>
                <w:rFonts w:ascii="Times New Roman" w:hAnsi="Times New Roman" w:cs="Times New Roman"/>
                <w:i/>
              </w:rPr>
              <w:t>sukuk</w:t>
            </w:r>
            <w:r w:rsidRPr="00D443E0">
              <w:rPr>
                <w:rFonts w:ascii="Times New Roman" w:hAnsi="Times New Roman" w:cs="Times New Roman"/>
              </w:rPr>
              <w:t xml:space="preserve"> negara ritel berpengaruh negatif dan tidak signifikan terhadap tingkat permintaan </w:t>
            </w:r>
            <w:r w:rsidRPr="00D443E0">
              <w:rPr>
                <w:rFonts w:ascii="Times New Roman" w:hAnsi="Times New Roman" w:cs="Times New Roman"/>
                <w:i/>
              </w:rPr>
              <w:t>sukuk</w:t>
            </w:r>
            <w:r w:rsidRPr="00D443E0">
              <w:rPr>
                <w:rFonts w:ascii="Times New Roman" w:hAnsi="Times New Roman" w:cs="Times New Roman"/>
              </w:rPr>
              <w:t xml:space="preserve"> negara ritel seri SR-005.</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Tingkat inflasi berpengaruh negatif tidak signifikan terhadap tingkat permintaan sukuk negara ritel seri SR-005. </w:t>
            </w:r>
          </w:p>
          <w:p w:rsidR="00CF2478"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BI </w:t>
            </w:r>
            <w:r w:rsidRPr="00D443E0">
              <w:rPr>
                <w:rFonts w:ascii="Times New Roman" w:hAnsi="Times New Roman" w:cs="Times New Roman"/>
                <w:i/>
                <w:iCs/>
              </w:rPr>
              <w:t xml:space="preserve">Rate </w:t>
            </w:r>
            <w:r w:rsidRPr="00D443E0">
              <w:rPr>
                <w:rFonts w:ascii="Times New Roman" w:hAnsi="Times New Roman" w:cs="Times New Roman"/>
              </w:rPr>
              <w:t>berpengaruh negatif signifikan terhadap tingkat permintaan sukuk negara ritel seri SR-005,</w:t>
            </w:r>
            <w:r w:rsidRPr="00D443E0">
              <w:rPr>
                <w:rFonts w:ascii="Times New Roman" w:hAnsi="Times New Roman" w:cs="Times New Roman"/>
                <w:lang w:val="id-ID"/>
              </w:rPr>
              <w:t xml:space="preserve"> yaitu</w:t>
            </w:r>
            <w:r w:rsidRPr="00D443E0">
              <w:rPr>
                <w:rFonts w:ascii="Times New Roman" w:hAnsi="Times New Roman" w:cs="Times New Roman"/>
              </w:rPr>
              <w:t xml:space="preserve"> ketika </w:t>
            </w:r>
            <w:r w:rsidRPr="00D443E0">
              <w:rPr>
                <w:rFonts w:ascii="Times New Roman" w:hAnsi="Times New Roman" w:cs="Times New Roman"/>
                <w:lang w:val="id-ID"/>
              </w:rPr>
              <w:t>BI</w:t>
            </w:r>
            <w:r w:rsidRPr="00D443E0">
              <w:rPr>
                <w:rFonts w:ascii="Times New Roman" w:hAnsi="Times New Roman" w:cs="Times New Roman"/>
              </w:rPr>
              <w:t xml:space="preserve"> menaikkan atau menurunkan </w:t>
            </w:r>
            <w:r w:rsidRPr="00D443E0">
              <w:rPr>
                <w:rFonts w:ascii="Times New Roman" w:hAnsi="Times New Roman" w:cs="Times New Roman"/>
                <w:i/>
                <w:iCs/>
              </w:rPr>
              <w:t xml:space="preserve">BI Rate </w:t>
            </w:r>
            <w:r w:rsidRPr="00D443E0">
              <w:rPr>
                <w:rFonts w:ascii="Times New Roman" w:hAnsi="Times New Roman" w:cs="Times New Roman"/>
              </w:rPr>
              <w:t xml:space="preserve">akan diikuti juga </w:t>
            </w:r>
            <w:r w:rsidRPr="00D443E0">
              <w:rPr>
                <w:rFonts w:ascii="Times New Roman" w:hAnsi="Times New Roman" w:cs="Times New Roman"/>
                <w:lang w:val="id-ID"/>
              </w:rPr>
              <w:t>oleh</w:t>
            </w:r>
            <w:r w:rsidRPr="00D443E0">
              <w:rPr>
                <w:rFonts w:ascii="Times New Roman" w:hAnsi="Times New Roman" w:cs="Times New Roman"/>
              </w:rPr>
              <w:t xml:space="preserve"> suku bunga </w:t>
            </w:r>
            <w:r w:rsidRPr="00D443E0">
              <w:rPr>
                <w:rFonts w:ascii="Times New Roman" w:hAnsi="Times New Roman" w:cs="Times New Roman"/>
                <w:lang w:val="id-ID"/>
              </w:rPr>
              <w:t>SBI</w:t>
            </w:r>
            <w:r w:rsidRPr="00D443E0">
              <w:rPr>
                <w:rFonts w:ascii="Times New Roman" w:hAnsi="Times New Roman" w:cs="Times New Roman"/>
              </w:rPr>
              <w:t xml:space="preserve"> tabungan dan deposito </w:t>
            </w:r>
            <w:r w:rsidRPr="00D443E0">
              <w:rPr>
                <w:rFonts w:ascii="Times New Roman" w:hAnsi="Times New Roman" w:cs="Times New Roman"/>
              </w:rPr>
              <w:t>perbankan</w:t>
            </w:r>
            <w:r w:rsidRPr="00D443E0">
              <w:rPr>
                <w:rFonts w:ascii="Times New Roman" w:hAnsi="Times New Roman" w:cs="Times New Roman"/>
                <w:lang w:val="id-ID"/>
              </w:rPr>
              <w:t xml:space="preserve"> sehingga </w:t>
            </w:r>
            <w:r w:rsidRPr="00D443E0">
              <w:rPr>
                <w:rFonts w:ascii="Times New Roman" w:hAnsi="Times New Roman" w:cs="Times New Roman"/>
              </w:rPr>
              <w:t>investor akan cenderung mencari instrumen investasi yang memberikan imbal hasil lebih besar.</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16.</w:t>
            </w:r>
          </w:p>
        </w:tc>
        <w:tc>
          <w:tcPr>
            <w:tcW w:w="2160" w:type="dxa"/>
          </w:tcPr>
          <w:p w:rsidR="00CF2478" w:rsidRPr="00D443E0" w:rsidP="00D443E0">
            <w:pPr>
              <w:pStyle w:val="Default"/>
              <w:rPr>
                <w:sz w:val="22"/>
                <w:szCs w:val="22"/>
                <w:lang w:val="id-ID"/>
              </w:rPr>
            </w:pPr>
            <w:r w:rsidRPr="00D443E0">
              <w:rPr>
                <w:bCs/>
                <w:sz w:val="22"/>
                <w:szCs w:val="22"/>
                <w:lang w:val="id-ID"/>
              </w:rPr>
              <w:t xml:space="preserve">Pengaruh Suku Bunga Terhadap Harga Obligasi Melalui </w:t>
            </w:r>
            <w:r w:rsidRPr="00D443E0">
              <w:rPr>
                <w:bCs/>
                <w:i/>
                <w:iCs/>
                <w:sz w:val="22"/>
                <w:szCs w:val="22"/>
                <w:lang w:val="id-ID"/>
              </w:rPr>
              <w:t xml:space="preserve">Yield </w:t>
            </w:r>
            <w:r w:rsidRPr="00D443E0">
              <w:rPr>
                <w:bCs/>
                <w:sz w:val="22"/>
                <w:szCs w:val="22"/>
                <w:lang w:val="id-ID"/>
              </w:rPr>
              <w:t xml:space="preserve">Obligasi, </w:t>
            </w:r>
          </w:p>
          <w:p w:rsidR="00CF2478" w:rsidRPr="00D443E0" w:rsidP="00D443E0">
            <w:pPr>
              <w:autoSpaceDE w:val="0"/>
              <w:autoSpaceDN w:val="0"/>
              <w:adjustRightInd w:val="0"/>
              <w:rPr>
                <w:rFonts w:ascii="Times New Roman" w:hAnsi="Times New Roman" w:cs="Times New Roman"/>
                <w:color w:val="000000"/>
                <w:lang w:val="id-ID"/>
              </w:rPr>
            </w:pPr>
            <w:r w:rsidRPr="00D443E0">
              <w:rPr>
                <w:rFonts w:ascii="Times New Roman" w:hAnsi="Times New Roman" w:cs="Times New Roman"/>
                <w:bCs/>
                <w:color w:val="000000"/>
                <w:lang w:val="id-ID"/>
              </w:rPr>
              <w:t xml:space="preserve">Eka Sari Fitriana ,Suci Rohayati, </w:t>
            </w:r>
            <w:r w:rsidRPr="00D443E0">
              <w:rPr>
                <w:rFonts w:ascii="Times New Roman" w:hAnsi="Times New Roman" w:cs="Times New Roman"/>
                <w:iCs/>
              </w:rPr>
              <w:t>Jurnal Ilmu Manajemen Volume 1 Nomor 3 Mei 2013</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bCs/>
                <w:lang w:val="id-ID"/>
              </w:rPr>
              <w:t xml:space="preserve">Harga, </w:t>
            </w:r>
            <w:r w:rsidRPr="00D443E0">
              <w:rPr>
                <w:rFonts w:ascii="Times New Roman" w:hAnsi="Times New Roman" w:cs="Times New Roman"/>
                <w:bCs/>
                <w:i/>
                <w:lang w:val="id-ID"/>
              </w:rPr>
              <w:t>Yield</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bCs/>
                <w:lang w:val="id-ID"/>
              </w:rPr>
            </w:pPr>
            <w:r w:rsidRPr="00D443E0">
              <w:rPr>
                <w:rFonts w:ascii="Times New Roman" w:hAnsi="Times New Roman" w:cs="Times New Roman"/>
                <w:bCs/>
                <w:iCs/>
                <w:lang w:val="id-ID"/>
              </w:rPr>
              <w:t>Suku Bunga Pasar Uang Antar Bank</w:t>
            </w:r>
            <w:r w:rsidRPr="00D443E0">
              <w:rPr>
                <w:rFonts w:ascii="Times New Roman" w:hAnsi="Times New Roman" w:cs="Times New Roman"/>
                <w:i/>
                <w:lang w:val="id-ID"/>
              </w:rPr>
              <w:t xml:space="preserve">, </w:t>
            </w:r>
            <w:r w:rsidRPr="00D443E0">
              <w:rPr>
                <w:rFonts w:ascii="Times New Roman" w:eastAsia="MyriadPro-Regular" w:hAnsi="Times New Roman" w:cs="Times New Roman"/>
                <w:lang w:val="id-ID"/>
              </w:rPr>
              <w:t xml:space="preserve"> </w:t>
            </w: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i/>
                <w:lang w:val="id-ID"/>
              </w:rPr>
              <w:t>Path Analysis</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Obligasi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 xml:space="preserve">Periode Penelitian :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Tahun 2011</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rPr>
              <w:t xml:space="preserve">Suku Bunga (PUAB) Berpengaruh Negatif Terhadap Harga Obligasi dan Berpengaruh Positif Terhadap </w:t>
            </w:r>
            <w:r w:rsidRPr="00D443E0">
              <w:rPr>
                <w:rFonts w:ascii="Times New Roman" w:hAnsi="Times New Roman" w:cs="Times New Roman"/>
                <w:i/>
                <w:iCs/>
              </w:rPr>
              <w:t xml:space="preserve">Yield </w:t>
            </w:r>
            <w:r w:rsidRPr="00D443E0">
              <w:rPr>
                <w:rFonts w:ascii="Times New Roman" w:hAnsi="Times New Roman" w:cs="Times New Roman"/>
              </w:rPr>
              <w:t>Obligasi</w:t>
            </w:r>
            <w:r w:rsidRPr="00D443E0">
              <w:rPr>
                <w:rFonts w:ascii="Times New Roman" w:hAnsi="Times New Roman" w:cs="Times New Roman"/>
                <w:i/>
                <w:iCs/>
              </w:rPr>
              <w:t xml:space="preserve">, </w:t>
            </w:r>
            <w:r w:rsidRPr="00D443E0">
              <w:rPr>
                <w:rFonts w:ascii="Times New Roman" w:hAnsi="Times New Roman" w:cs="Times New Roman"/>
                <w:iCs/>
                <w:lang w:val="id-ID"/>
              </w:rPr>
              <w:t xml:space="preserve">dimana </w:t>
            </w:r>
            <w:r w:rsidRPr="00D443E0">
              <w:rPr>
                <w:rFonts w:ascii="Times New Roman" w:hAnsi="Times New Roman" w:cs="Times New Roman"/>
              </w:rPr>
              <w:t xml:space="preserve">ketika suku bunga naik, harga obligasi di pasar jatuh, sehingga meningkatkan </w:t>
            </w:r>
            <w:r w:rsidRPr="00D443E0">
              <w:rPr>
                <w:rFonts w:ascii="Times New Roman" w:hAnsi="Times New Roman" w:cs="Times New Roman"/>
                <w:i/>
                <w:iCs/>
              </w:rPr>
              <w:t xml:space="preserve">yield </w:t>
            </w:r>
            <w:r w:rsidRPr="00D443E0">
              <w:rPr>
                <w:rFonts w:ascii="Times New Roman" w:hAnsi="Times New Roman" w:cs="Times New Roman"/>
              </w:rPr>
              <w:t>dari obligasi yang lebih tua usianya</w:t>
            </w:r>
            <w:r w:rsidRPr="00D443E0">
              <w:rPr>
                <w:rFonts w:ascii="Times New Roman" w:hAnsi="Times New Roman" w:cs="Times New Roman"/>
                <w:lang w:val="id-ID"/>
              </w:rPr>
              <w:t>.</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i/>
                <w:iCs/>
              </w:rPr>
              <w:t xml:space="preserve">Yield </w:t>
            </w:r>
            <w:r w:rsidRPr="00D443E0">
              <w:rPr>
                <w:rFonts w:ascii="Times New Roman" w:hAnsi="Times New Roman" w:cs="Times New Roman"/>
              </w:rPr>
              <w:t xml:space="preserve">Obligasi Berpengaruh Negatif Terhadap Harga Obligasi </w:t>
            </w:r>
            <w:r w:rsidRPr="00D443E0">
              <w:rPr>
                <w:rFonts w:ascii="Times New Roman" w:hAnsi="Times New Roman" w:cs="Times New Roman"/>
              </w:rPr>
              <w:t xml:space="preserve">Pemerintah Seri </w:t>
            </w:r>
            <w:r w:rsidRPr="00D443E0">
              <w:rPr>
                <w:rFonts w:ascii="Times New Roman" w:hAnsi="Times New Roman" w:cs="Times New Roman"/>
                <w:i/>
                <w:iCs/>
              </w:rPr>
              <w:t>Fixed Rate.</w:t>
            </w:r>
          </w:p>
          <w:p w:rsidR="00EF04F6" w:rsidRPr="00D443E0" w:rsidP="00EF04F6">
            <w:pPr>
              <w:pStyle w:val="ListParagraph"/>
              <w:autoSpaceDE w:val="0"/>
              <w:autoSpaceDN w:val="0"/>
              <w:adjustRightInd w:val="0"/>
              <w:ind w:left="245"/>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17.</w:t>
            </w:r>
          </w:p>
        </w:tc>
        <w:tc>
          <w:tcPr>
            <w:tcW w:w="2160" w:type="dxa"/>
          </w:tcPr>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 xml:space="preserve">Pengaruh Suku Bunga, Nilai Tukar, </w:t>
            </w:r>
            <w:r w:rsidRPr="00D443E0">
              <w:rPr>
                <w:rFonts w:ascii="Times New Roman" w:hAnsi="Times New Roman" w:cs="Times New Roman"/>
                <w:bCs/>
                <w:i/>
                <w:iCs/>
                <w:lang w:val="id-ID"/>
              </w:rPr>
              <w:t xml:space="preserve">Coupon Rate, </w:t>
            </w:r>
            <w:r w:rsidRPr="00D443E0">
              <w:rPr>
                <w:rFonts w:ascii="Times New Roman" w:hAnsi="Times New Roman" w:cs="Times New Roman"/>
                <w:bCs/>
                <w:lang w:val="id-ID"/>
              </w:rPr>
              <w:t>Dan</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Likuiditas Obligasi Terhadap Harga Pasar Obligasi Pada</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Sektor Keuangan, Ni Putu Giri Kusuma Dewi, Ida Bagus Anom Purbawangsa,</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bCs/>
                <w:lang w:val="id-ID"/>
              </w:rPr>
              <w:t xml:space="preserve">Nyoman Abundanti, </w:t>
            </w:r>
            <w:r w:rsidRPr="00D443E0">
              <w:rPr>
                <w:rFonts w:ascii="Times New Roman" w:hAnsi="Times New Roman" w:cs="Times New Roman"/>
                <w:lang w:val="id-ID"/>
              </w:rPr>
              <w:t>E-Jurnal Manajemen Unud, Vol. 5, No. 5, 2016: 2898 - 2927 ISSN : 2302-8912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i/>
              </w:rPr>
            </w:pPr>
            <w:r w:rsidRPr="00D443E0">
              <w:rPr>
                <w:rFonts w:ascii="Times New Roman" w:hAnsi="Times New Roman" w:cs="Times New Roman"/>
                <w:bCs/>
                <w:lang w:val="id-ID"/>
              </w:rPr>
              <w:t xml:space="preserve">Harga, Nilai Tukar,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iCs/>
                <w:lang w:val="id-ID"/>
              </w:rPr>
              <w:t>Suku bunga,SBI, Likuiditas</w:t>
            </w:r>
            <w:r w:rsidRPr="00D443E0">
              <w:rPr>
                <w:rFonts w:ascii="Times New Roman" w:eastAsia="MyriadPro-Regular" w:hAnsi="Times New Roman" w:cs="Times New Roman"/>
                <w:lang w:val="id-ID"/>
              </w:rPr>
              <w:t>,</w:t>
            </w:r>
            <w:r w:rsidRPr="00D443E0" w:rsidR="00FA5DDB">
              <w:rPr>
                <w:rFonts w:ascii="Times New Roman" w:eastAsia="MyriadPro-Regular" w:hAnsi="Times New Roman" w:cs="Times New Roman"/>
                <w:lang w:val="id-ID"/>
              </w:rPr>
              <w:t xml:space="preserve"> </w:t>
            </w:r>
            <w:r w:rsidRPr="00D443E0" w:rsidR="00FA5DDB">
              <w:rPr>
                <w:rFonts w:ascii="Times New Roman" w:hAnsi="Times New Roman" w:cs="Times New Roman"/>
                <w:bCs/>
                <w:i/>
                <w:lang w:val="id-ID"/>
              </w:rPr>
              <w:t>Coupon Rate</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 xml:space="preserve">Periode Penelitian :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Tahun 2012-2014</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Secara parsial suku bunga berpengaruh negatif signifikan terhadap harga pasar obligasi, dimana saat suku bunga yang tinggi akan menarik minat masyarakat untuk menabung sehingga investasi menurun</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Nilai tukar berpengaruh negatif signifikan terhadap harga pasar obligasi, saat dollar amerika menguat rupiah mengindikasikan bahwa pasar valas lebih menarik daripada pasar modal</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Likuiditas obligasi berpengaruh negatif tidak signifikan terhadap harga pasar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i/>
                <w:iCs/>
                <w:lang w:val="id-ID"/>
              </w:rPr>
              <w:t xml:space="preserve">Coupon rate </w:t>
            </w:r>
            <w:r w:rsidRPr="00D443E0">
              <w:rPr>
                <w:rFonts w:ascii="Times New Roman" w:hAnsi="Times New Roman" w:cs="Times New Roman"/>
                <w:lang w:val="id-ID"/>
              </w:rPr>
              <w:t xml:space="preserve">berpengaruh positif signifikan terhadap harga pasar obligasi, dengan </w:t>
            </w:r>
            <w:r w:rsidRPr="00D443E0">
              <w:rPr>
                <w:rFonts w:ascii="Times New Roman" w:hAnsi="Times New Roman" w:cs="Times New Roman"/>
                <w:i/>
                <w:lang w:val="id-ID"/>
              </w:rPr>
              <w:t xml:space="preserve">coupon </w:t>
            </w:r>
            <w:r w:rsidRPr="00D443E0">
              <w:rPr>
                <w:rFonts w:ascii="Times New Roman" w:hAnsi="Times New Roman" w:cs="Times New Roman"/>
                <w:lang w:val="id-ID"/>
              </w:rPr>
              <w:t>tinggi dianggap akan memberikan pengembalian yang lebih besar.</w:t>
            </w:r>
          </w:p>
          <w:p w:rsidR="00CF2478" w:rsidRPr="00D443E0" w:rsidP="00D443E0">
            <w:pPr>
              <w:autoSpaceDE w:val="0"/>
              <w:autoSpaceDN w:val="0"/>
              <w:adjustRightInd w:val="0"/>
              <w:ind w:left="6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18.</w:t>
            </w:r>
          </w:p>
        </w:tc>
        <w:tc>
          <w:tcPr>
            <w:tcW w:w="2160" w:type="dxa"/>
          </w:tcPr>
          <w:p w:rsidR="00CF2478" w:rsidRPr="00D443E0" w:rsidP="00D443E0">
            <w:pPr>
              <w:pStyle w:val="Default"/>
              <w:rPr>
                <w:sz w:val="22"/>
                <w:szCs w:val="22"/>
              </w:rPr>
            </w:pPr>
            <w:r w:rsidRPr="00D443E0">
              <w:rPr>
                <w:bCs/>
                <w:sz w:val="22"/>
                <w:szCs w:val="22"/>
              </w:rPr>
              <w:t>Pengaruh Likuiditas, Waktu Jatuh Tempo,Dan Kupon Obligasi Terhadap Harga Obligasi Korporasi Perusahaan Yang Terdaftar Di BEI</w:t>
            </w:r>
            <w:r w:rsidRPr="00D443E0">
              <w:rPr>
                <w:bCs/>
                <w:sz w:val="22"/>
                <w:szCs w:val="22"/>
                <w:lang w:val="id-ID"/>
              </w:rPr>
              <w:t xml:space="preserve">, Yuliati, </w:t>
            </w:r>
            <w:r w:rsidRPr="00D443E0">
              <w:rPr>
                <w:bCs/>
                <w:sz w:val="22"/>
                <w:szCs w:val="22"/>
              </w:rPr>
              <w:t>Supri Wahyudi Utomo</w:t>
            </w:r>
            <w:r w:rsidRPr="00D443E0">
              <w:rPr>
                <w:bCs/>
                <w:sz w:val="22"/>
                <w:szCs w:val="22"/>
                <w:lang w:val="id-ID"/>
              </w:rPr>
              <w:t xml:space="preserve">, </w:t>
            </w:r>
            <w:r w:rsidRPr="00D443E0">
              <w:rPr>
                <w:bCs/>
                <w:sz w:val="22"/>
                <w:szCs w:val="22"/>
              </w:rPr>
              <w:t>Juli Murwani</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rPr>
              <w:t xml:space="preserve"> </w:t>
            </w:r>
            <w:r w:rsidRPr="00D443E0">
              <w:rPr>
                <w:rFonts w:ascii="Times New Roman" w:hAnsi="Times New Roman" w:cs="Times New Roman"/>
                <w:bCs/>
              </w:rPr>
              <w:t xml:space="preserve">The 11th </w:t>
            </w:r>
            <w:r w:rsidRPr="00D443E0">
              <w:rPr>
                <w:rFonts w:ascii="Times New Roman" w:hAnsi="Times New Roman" w:cs="Times New Roman"/>
                <w:bCs/>
                <w:lang w:val="id-ID"/>
              </w:rPr>
              <w:t>FIPA</w:t>
            </w:r>
            <w:r w:rsidRPr="00D443E0">
              <w:rPr>
                <w:rFonts w:ascii="Times New Roman" w:hAnsi="Times New Roman" w:cs="Times New Roman"/>
                <w:bCs/>
              </w:rPr>
              <w:t xml:space="preserve"> Forum Ilmiah Pendidikan Akuntansi Progam Studi Pendidikan Akuntansi-FKIP-Universitas PGRI Madiun</w:t>
            </w:r>
            <w:r w:rsidRPr="00D443E0">
              <w:rPr>
                <w:rFonts w:ascii="Times New Roman" w:hAnsi="Times New Roman" w:cs="Times New Roman"/>
                <w:bCs/>
                <w:lang w:val="id-ID"/>
              </w:rPr>
              <w:t xml:space="preserve"> Tahun 2018</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i/>
              </w:rPr>
            </w:pPr>
            <w:r w:rsidRPr="00D443E0">
              <w:rPr>
                <w:rFonts w:ascii="Times New Roman" w:hAnsi="Times New Roman" w:cs="Times New Roman"/>
                <w:bCs/>
                <w:lang w:val="id-ID"/>
              </w:rPr>
              <w:t xml:space="preserve">Harga,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autoSpaceDE w:val="0"/>
              <w:autoSpaceDN w:val="0"/>
              <w:adjustRightInd w:val="0"/>
              <w:ind w:left="245"/>
              <w:rPr>
                <w:rFonts w:ascii="Times New Roman" w:eastAsia="MyriadPro-Regular" w:hAnsi="Times New Roman" w:cs="Times New Roman"/>
                <w:lang w:val="id-ID"/>
              </w:rPr>
            </w:pPr>
            <w:r w:rsidRPr="00D443E0">
              <w:rPr>
                <w:rFonts w:ascii="Times New Roman" w:hAnsi="Times New Roman" w:cs="Times New Roman"/>
                <w:bCs/>
                <w:iCs/>
                <w:lang w:val="id-ID"/>
              </w:rPr>
              <w:t>Likuiditas</w:t>
            </w:r>
            <w:r w:rsidRPr="00D443E0">
              <w:rPr>
                <w:rFonts w:ascii="Times New Roman" w:eastAsia="MyriadPro-Regular" w:hAnsi="Times New Roman" w:cs="Times New Roman"/>
                <w:lang w:val="id-ID"/>
              </w:rPr>
              <w:t>,</w:t>
            </w:r>
            <w:r w:rsidRPr="00D443E0" w:rsidR="00FA5DDB">
              <w:rPr>
                <w:rFonts w:ascii="Times New Roman" w:eastAsia="MyriadPro-Regular" w:hAnsi="Times New Roman" w:cs="Times New Roman"/>
                <w:lang w:val="id-ID"/>
              </w:rPr>
              <w:t xml:space="preserve"> </w:t>
            </w:r>
            <w:r w:rsidRPr="00D443E0" w:rsidR="00FA5DDB">
              <w:rPr>
                <w:rFonts w:ascii="Times New Roman" w:hAnsi="Times New Roman" w:cs="Times New Roman"/>
                <w:bCs/>
                <w:i/>
                <w:lang w:val="id-ID"/>
              </w:rPr>
              <w:t>Coupon Rate</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color w:val="000000"/>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color w:val="000000"/>
                <w:lang w:val="id-ID"/>
              </w:rPr>
              <w:t>Tahun 2015-2017</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color w:val="000000"/>
              </w:rPr>
              <w:t xml:space="preserve">Likuiditas berpengaruh </w:t>
            </w:r>
            <w:r w:rsidRPr="00D443E0">
              <w:rPr>
                <w:rFonts w:ascii="Times New Roman" w:hAnsi="Times New Roman" w:cs="Times New Roman"/>
                <w:color w:val="000000"/>
                <w:lang w:val="id-ID"/>
              </w:rPr>
              <w:t>negatif</w:t>
            </w:r>
            <w:r w:rsidRPr="00D443E0">
              <w:rPr>
                <w:rFonts w:ascii="Times New Roman" w:hAnsi="Times New Roman" w:cs="Times New Roman"/>
                <w:color w:val="000000"/>
              </w:rPr>
              <w:t xml:space="preserve"> terhadap harga obligasi</w:t>
            </w:r>
            <w:r w:rsidRPr="00D443E0">
              <w:rPr>
                <w:rFonts w:ascii="Times New Roman" w:hAnsi="Times New Roman" w:cs="Times New Roman"/>
                <w:color w:val="000000"/>
                <w:lang w:val="id-ID"/>
              </w:rPr>
              <w:t xml:space="preserve">, dimana </w:t>
            </w:r>
            <w:r w:rsidRPr="00D443E0">
              <w:rPr>
                <w:rFonts w:ascii="Times New Roman" w:hAnsi="Times New Roman" w:cs="Times New Roman"/>
              </w:rPr>
              <w:t>banyak asset perusahaan yang tidak dimanfaatkan</w:t>
            </w:r>
            <w:r w:rsidRPr="00D443E0">
              <w:rPr>
                <w:rFonts w:ascii="Times New Roman" w:hAnsi="Times New Roman" w:cs="Times New Roman"/>
                <w:lang w:val="id-ID"/>
              </w:rPr>
              <w:t xml:space="preserve">, asumsi </w:t>
            </w:r>
            <w:r w:rsidRPr="00D443E0">
              <w:rPr>
                <w:rFonts w:ascii="Times New Roman" w:hAnsi="Times New Roman" w:cs="Times New Roman"/>
              </w:rPr>
              <w:t xml:space="preserve">perusahaan tidak mampu untuk melunasi hutang jangka pendeknya, </w:t>
            </w:r>
            <w:r w:rsidRPr="00D443E0">
              <w:rPr>
                <w:rFonts w:ascii="Times New Roman" w:hAnsi="Times New Roman" w:cs="Times New Roman"/>
              </w:rPr>
              <w:t xml:space="preserve">sehingga investor lebih berhati-hati untuk melakukan transaksi </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color w:val="000000"/>
              </w:rPr>
              <w:t>Waktu jatuh tempo berpengaruh negatif terhadap harga obligasi korporasi</w:t>
            </w:r>
            <w:r w:rsidRPr="00D443E0">
              <w:rPr>
                <w:rFonts w:ascii="Times New Roman" w:hAnsi="Times New Roman" w:cs="Times New Roman"/>
                <w:color w:val="000000"/>
                <w:lang w:val="id-ID"/>
              </w:rPr>
              <w:t>,  yaitu</w:t>
            </w:r>
            <w:r w:rsidRPr="00D443E0">
              <w:rPr>
                <w:rFonts w:ascii="Times New Roman" w:hAnsi="Times New Roman" w:cs="Times New Roman"/>
              </w:rPr>
              <w:t xml:space="preserve"> semakin lama akan memberikan keuntungan yang semakin besar </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rPr>
            </w:pPr>
            <w:r w:rsidRPr="00D443E0">
              <w:rPr>
                <w:rFonts w:ascii="Times New Roman" w:hAnsi="Times New Roman" w:cs="Times New Roman"/>
                <w:color w:val="000000"/>
              </w:rPr>
              <w:t xml:space="preserve">kupon obligasi </w:t>
            </w:r>
            <w:r w:rsidRPr="00D443E0">
              <w:rPr>
                <w:rFonts w:ascii="Times New Roman" w:hAnsi="Times New Roman" w:cs="Times New Roman"/>
                <w:color w:val="000000"/>
                <w:lang w:val="id-ID"/>
              </w:rPr>
              <w:t xml:space="preserve">tidak </w:t>
            </w:r>
            <w:r w:rsidRPr="00D443E0">
              <w:rPr>
                <w:rFonts w:ascii="Times New Roman" w:hAnsi="Times New Roman" w:cs="Times New Roman"/>
                <w:color w:val="000000"/>
              </w:rPr>
              <w:t>berpengaruh terhadap harga obligasi</w:t>
            </w:r>
            <w:r w:rsidRPr="00D443E0">
              <w:rPr>
                <w:rFonts w:ascii="Times New Roman" w:hAnsi="Times New Roman" w:cs="Times New Roman"/>
                <w:color w:val="000000"/>
                <w:lang w:val="id-ID"/>
              </w:rPr>
              <w:t xml:space="preserve">, dimana </w:t>
            </w:r>
            <w:r w:rsidRPr="00D443E0">
              <w:rPr>
                <w:rFonts w:ascii="Times New Roman" w:hAnsi="Times New Roman" w:cs="Times New Roman"/>
              </w:rPr>
              <w:t xml:space="preserve">investor tidak </w:t>
            </w:r>
            <w:r w:rsidRPr="00D443E0">
              <w:rPr>
                <w:rFonts w:ascii="Times New Roman" w:hAnsi="Times New Roman" w:cs="Times New Roman"/>
                <w:lang w:val="id-ID"/>
              </w:rPr>
              <w:t>memperhatikan</w:t>
            </w:r>
            <w:r w:rsidRPr="00D443E0">
              <w:rPr>
                <w:rFonts w:ascii="Times New Roman" w:hAnsi="Times New Roman" w:cs="Times New Roman"/>
              </w:rPr>
              <w:t xml:space="preserve"> obligasi yang memiliki kupon yang tinggi maupun yang rendah, </w:t>
            </w:r>
            <w:r w:rsidRPr="00D443E0">
              <w:rPr>
                <w:rFonts w:ascii="Times New Roman" w:hAnsi="Times New Roman" w:cs="Times New Roman"/>
                <w:lang w:val="id-ID"/>
              </w:rPr>
              <w:t>karena</w:t>
            </w:r>
            <w:r w:rsidRPr="00D443E0">
              <w:rPr>
                <w:rFonts w:ascii="Times New Roman" w:hAnsi="Times New Roman" w:cs="Times New Roman"/>
              </w:rPr>
              <w:t xml:space="preserve"> masih menerima </w:t>
            </w:r>
            <w:r w:rsidRPr="00D443E0">
              <w:rPr>
                <w:rFonts w:ascii="Times New Roman" w:hAnsi="Times New Roman" w:cs="Times New Roman"/>
              </w:rPr>
              <w:t xml:space="preserve">penghasilan tetap yang dibayarkan setiap jatuh tempo </w:t>
            </w:r>
            <w:r w:rsidRPr="00D443E0">
              <w:rPr>
                <w:rFonts w:ascii="Times New Roman" w:hAnsi="Times New Roman" w:cs="Times New Roman"/>
                <w:lang w:val="id-ID"/>
              </w:rPr>
              <w:t>kupon</w:t>
            </w:r>
          </w:p>
          <w:p w:rsidR="00CF2478" w:rsidRPr="00D443E0" w:rsidP="00D443E0">
            <w:pPr>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19.</w:t>
            </w:r>
          </w:p>
        </w:tc>
        <w:tc>
          <w:tcPr>
            <w:tcW w:w="2160" w:type="dxa"/>
          </w:tcPr>
          <w:p w:rsidR="00CF2478" w:rsidRPr="00D443E0" w:rsidP="00D443E0">
            <w:pPr>
              <w:pStyle w:val="Default"/>
              <w:rPr>
                <w:sz w:val="22"/>
                <w:szCs w:val="22"/>
              </w:rPr>
            </w:pPr>
            <w:r w:rsidRPr="00D443E0">
              <w:rPr>
                <w:bCs/>
                <w:sz w:val="22"/>
                <w:szCs w:val="22"/>
              </w:rPr>
              <w:t xml:space="preserve">Pengaruh Likuiditas , </w:t>
            </w:r>
            <w:r w:rsidRPr="00D443E0">
              <w:rPr>
                <w:bCs/>
                <w:iCs/>
                <w:sz w:val="22"/>
                <w:szCs w:val="22"/>
              </w:rPr>
              <w:t>Leverage</w:t>
            </w:r>
            <w:r w:rsidRPr="00D443E0">
              <w:rPr>
                <w:bCs/>
                <w:sz w:val="22"/>
                <w:szCs w:val="22"/>
              </w:rPr>
              <w:t xml:space="preserve">, </w:t>
            </w:r>
            <w:r w:rsidRPr="00D443E0">
              <w:rPr>
                <w:bCs/>
                <w:iCs/>
                <w:sz w:val="22"/>
                <w:szCs w:val="22"/>
              </w:rPr>
              <w:t xml:space="preserve">Rating </w:t>
            </w:r>
            <w:r w:rsidRPr="00D443E0">
              <w:rPr>
                <w:bCs/>
                <w:sz w:val="22"/>
                <w:szCs w:val="22"/>
              </w:rPr>
              <w:t xml:space="preserve">Obligasi Syariah , Risiko Obligasi Syariah Terhadap </w:t>
            </w:r>
            <w:r w:rsidRPr="00D443E0">
              <w:rPr>
                <w:bCs/>
                <w:iCs/>
                <w:sz w:val="22"/>
                <w:szCs w:val="22"/>
              </w:rPr>
              <w:t xml:space="preserve">Yield </w:t>
            </w:r>
            <w:r w:rsidRPr="00D443E0">
              <w:rPr>
                <w:bCs/>
                <w:sz w:val="22"/>
                <w:szCs w:val="22"/>
              </w:rPr>
              <w:t>Obligasi Syariah (</w:t>
            </w:r>
            <w:r w:rsidRPr="00D443E0">
              <w:rPr>
                <w:bCs/>
                <w:i/>
                <w:sz w:val="22"/>
                <w:szCs w:val="22"/>
              </w:rPr>
              <w:t>Sukuk</w:t>
            </w:r>
            <w:r w:rsidRPr="00D443E0">
              <w:rPr>
                <w:bCs/>
                <w:sz w:val="22"/>
                <w:szCs w:val="22"/>
              </w:rPr>
              <w:t>)</w:t>
            </w:r>
            <w:r w:rsidRPr="00D443E0">
              <w:rPr>
                <w:bCs/>
                <w:sz w:val="22"/>
                <w:szCs w:val="22"/>
                <w:lang w:val="id-ID"/>
              </w:rPr>
              <w:t xml:space="preserve">, </w:t>
            </w:r>
          </w:p>
          <w:p w:rsidR="00CF2478" w:rsidRPr="00D443E0" w:rsidP="00D443E0">
            <w:pPr>
              <w:pStyle w:val="Default"/>
              <w:rPr>
                <w:sz w:val="22"/>
                <w:szCs w:val="22"/>
              </w:rPr>
            </w:pPr>
            <w:r w:rsidRPr="00D443E0">
              <w:rPr>
                <w:sz w:val="22"/>
                <w:szCs w:val="22"/>
              </w:rPr>
              <w:t xml:space="preserve"> Linda Noviana, </w:t>
            </w:r>
          </w:p>
          <w:p w:rsidR="00CF2478" w:rsidRPr="00D443E0" w:rsidP="00D443E0">
            <w:pPr>
              <w:pStyle w:val="Default"/>
              <w:rPr>
                <w:sz w:val="22"/>
                <w:szCs w:val="22"/>
              </w:rPr>
            </w:pPr>
            <w:r w:rsidRPr="00D443E0">
              <w:rPr>
                <w:sz w:val="22"/>
                <w:szCs w:val="22"/>
              </w:rPr>
              <w:t xml:space="preserve"> Grace Tianna Solovida</w:t>
            </w:r>
            <w:r w:rsidRPr="00D443E0">
              <w:rPr>
                <w:sz w:val="22"/>
                <w:szCs w:val="22"/>
                <w:lang w:val="id-ID"/>
              </w:rPr>
              <w:t xml:space="preserve">, </w:t>
            </w:r>
            <w:r w:rsidRPr="00D443E0">
              <w:rPr>
                <w:bCs/>
                <w:i/>
                <w:sz w:val="22"/>
                <w:szCs w:val="22"/>
              </w:rPr>
              <w:t>Stability Journal Of Management &amp; Business</w:t>
            </w:r>
            <w:r w:rsidRPr="00D443E0">
              <w:rPr>
                <w:bCs/>
                <w:sz w:val="22"/>
                <w:szCs w:val="22"/>
              </w:rPr>
              <w:t xml:space="preserve"> </w:t>
            </w:r>
          </w:p>
          <w:p w:rsidR="00CF2478" w:rsidRPr="00D443E0" w:rsidP="00D443E0">
            <w:pPr>
              <w:pStyle w:val="Default"/>
              <w:rPr>
                <w:sz w:val="22"/>
                <w:szCs w:val="22"/>
              </w:rPr>
            </w:pPr>
            <w:r w:rsidRPr="00D443E0">
              <w:rPr>
                <w:bCs/>
                <w:sz w:val="22"/>
                <w:szCs w:val="22"/>
              </w:rPr>
              <w:t xml:space="preserve">Vol 1 No 2 Tahun 2018 </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rPr>
              <w:t>ISSN : 2621-850x E-</w:t>
            </w:r>
            <w:r w:rsidRPr="00D443E0">
              <w:rPr>
                <w:rFonts w:ascii="Times New Roman" w:hAnsi="Times New Roman" w:cs="Times New Roman"/>
                <w:bCs/>
                <w:lang w:val="id-ID"/>
              </w:rPr>
              <w:t>ISSN</w:t>
            </w:r>
            <w:r w:rsidRPr="00D443E0">
              <w:rPr>
                <w:rFonts w:ascii="Times New Roman" w:hAnsi="Times New Roman" w:cs="Times New Roman"/>
                <w:bCs/>
              </w:rPr>
              <w:t xml:space="preserve"> : 2621-9565</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i/>
              </w:rPr>
            </w:pPr>
            <w:r w:rsidRPr="00D443E0">
              <w:rPr>
                <w:rFonts w:ascii="Times New Roman" w:hAnsi="Times New Roman" w:cs="Times New Roman"/>
                <w:bCs/>
                <w:i/>
                <w:lang w:val="id-ID"/>
              </w:rPr>
              <w:t>Rating Sukuk, Yield Sukuk</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lang w:val="id-ID"/>
              </w:rPr>
              <w:t xml:space="preserve">Risiko </w:t>
            </w:r>
            <w:r w:rsidRPr="00D443E0">
              <w:rPr>
                <w:rFonts w:ascii="Times New Roman" w:hAnsi="Times New Roman" w:cs="Times New Roman"/>
                <w:i/>
                <w:lang w:val="id-ID"/>
              </w:rPr>
              <w:t>Sukuk</w:t>
            </w:r>
            <w:r w:rsidRPr="00D443E0">
              <w:rPr>
                <w:rFonts w:ascii="Times New Roman" w:eastAsia="MyriadPro-Regular" w:hAnsi="Times New Roman" w:cs="Times New Roman"/>
                <w:lang w:val="id-ID"/>
              </w:rPr>
              <w: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color w:val="000000"/>
                <w:lang w:val="id-ID"/>
              </w:rPr>
              <w:t>Periode Penelitian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color w:val="000000"/>
                <w:lang w:val="id-ID"/>
              </w:rPr>
              <w:t>Tahun 2012-2016</w:t>
            </w:r>
          </w:p>
          <w:p w:rsidR="00CF2478" w:rsidRPr="00D443E0" w:rsidP="00D443E0">
            <w:pPr>
              <w:pStyle w:val="ListParagraph"/>
              <w:ind w:left="245"/>
              <w:rPr>
                <w:rFonts w:ascii="Times New Roman" w:hAnsi="Times New Roman" w:cs="Times New Roman"/>
                <w:lang w:val="id-ID"/>
              </w:rPr>
            </w:pP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L</w:t>
            </w:r>
            <w:r w:rsidRPr="00D443E0">
              <w:rPr>
                <w:rFonts w:ascii="Times New Roman" w:hAnsi="Times New Roman" w:cs="Times New Roman"/>
              </w:rPr>
              <w:t>ikuiditas berkorelasi negatif dengan hasil obligasi syariah namun tidak signifikan.</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rPr>
              <w:t>Leverage berkorelasi positif dengan yield obligasi Islam yang menunjukkan pengaruh positifnya.</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rPr>
              <w:t>Peringkat tersebut menunjukkan korelasi negatif dan dampak signifikan.</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R</w:t>
            </w:r>
            <w:r w:rsidRPr="00D443E0">
              <w:rPr>
                <w:rFonts w:ascii="Times New Roman" w:hAnsi="Times New Roman" w:cs="Times New Roman"/>
              </w:rPr>
              <w:t xml:space="preserve">isiko </w:t>
            </w:r>
            <w:r w:rsidRPr="00D443E0">
              <w:rPr>
                <w:rFonts w:ascii="Times New Roman" w:hAnsi="Times New Roman" w:cs="Times New Roman"/>
                <w:i/>
              </w:rPr>
              <w:t>sukuk</w:t>
            </w:r>
            <w:r w:rsidRPr="00D443E0">
              <w:rPr>
                <w:rFonts w:ascii="Times New Roman" w:hAnsi="Times New Roman" w:cs="Times New Roman"/>
              </w:rPr>
              <w:t xml:space="preserve"> berkorelasi negatif dengan hasil akhir obligasi syariah yang menunjukkan pengaruh </w:t>
            </w:r>
            <w:r w:rsidR="00EF04F6">
              <w:rPr>
                <w:rFonts w:ascii="Times New Roman" w:hAnsi="Times New Roman" w:cs="Times New Roman"/>
              </w:rPr>
              <w:t>negati</w:t>
            </w:r>
            <w:r w:rsidR="00EF04F6">
              <w:rPr>
                <w:rFonts w:ascii="Times New Roman" w:hAnsi="Times New Roman" w:cs="Times New Roman"/>
                <w:lang w:val="id-ID"/>
              </w:rPr>
              <w:t>f</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20.</w:t>
            </w:r>
          </w:p>
        </w:tc>
        <w:tc>
          <w:tcPr>
            <w:tcW w:w="2160" w:type="dxa"/>
          </w:tcPr>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Pengaruh Likuiditas, Kupon, Jangka Waktu Jatuh Tempo</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Dan Suku Bunga Pasar Terhadap Harga Pasar Obligasi</w:t>
            </w:r>
          </w:p>
          <w:p w:rsidR="00CF2478" w:rsidRPr="00D443E0" w:rsidP="00D443E0">
            <w:pPr>
              <w:autoSpaceDE w:val="0"/>
              <w:autoSpaceDN w:val="0"/>
              <w:adjustRightInd w:val="0"/>
              <w:rPr>
                <w:rFonts w:ascii="Times New Roman" w:hAnsi="Times New Roman" w:cs="Times New Roman"/>
                <w:bCs/>
                <w:lang w:val="id-ID"/>
              </w:rPr>
            </w:pPr>
            <w:r w:rsidRPr="00D443E0">
              <w:rPr>
                <w:rFonts w:ascii="Times New Roman" w:hAnsi="Times New Roman" w:cs="Times New Roman"/>
                <w:bCs/>
                <w:lang w:val="id-ID"/>
              </w:rPr>
              <w:t>Berperingkat Rendah Dan Harga Pasar Obligasi</w:t>
            </w:r>
          </w:p>
          <w:p w:rsidR="00CF2478" w:rsidRPr="00D443E0" w:rsidP="00D443E0">
            <w:pPr>
              <w:autoSpaceDE w:val="0"/>
              <w:autoSpaceDN w:val="0"/>
              <w:adjustRightInd w:val="0"/>
              <w:rPr>
                <w:rFonts w:ascii="Times New Roman" w:hAnsi="Times New Roman" w:cs="Times New Roman"/>
                <w:lang w:val="id-ID"/>
              </w:rPr>
            </w:pPr>
            <w:r w:rsidRPr="00D443E0">
              <w:rPr>
                <w:rFonts w:ascii="Times New Roman" w:hAnsi="Times New Roman" w:cs="Times New Roman"/>
                <w:bCs/>
                <w:lang w:val="id-ID"/>
              </w:rPr>
              <w:t xml:space="preserve">Berperingkat Tinggi, Endri Purnomo, Novi Puspitasari, </w:t>
            </w:r>
            <w:r w:rsidRPr="00D443E0">
              <w:rPr>
                <w:rFonts w:ascii="Times New Roman" w:hAnsi="Times New Roman" w:cs="Times New Roman"/>
                <w:shd w:val="clear" w:color="auto" w:fill="FFFFFF"/>
              </w:rPr>
              <w:t>Jurnal Relasi Stie Mandala Jember Vol 13, No 1 (2017)</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bCs/>
                <w:lang w:val="id-ID"/>
              </w:rPr>
              <w:t>Harga, Kupon, Waktu Jatuh Tempo</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autoSpaceDE w:val="0"/>
              <w:autoSpaceDN w:val="0"/>
              <w:adjustRightInd w:val="0"/>
              <w:ind w:left="245"/>
              <w:rPr>
                <w:rFonts w:ascii="Times New Roman" w:eastAsia="MyriadPro-Regular" w:hAnsi="Times New Roman" w:cs="Times New Roman"/>
                <w:lang w:val="id-ID"/>
              </w:rPr>
            </w:pPr>
            <w:r w:rsidRPr="00D443E0">
              <w:rPr>
                <w:rFonts w:ascii="Times New Roman" w:hAnsi="Times New Roman" w:cs="Times New Roman"/>
                <w:lang w:val="id-ID"/>
              </w:rPr>
              <w:t>L</w:t>
            </w:r>
            <w:r w:rsidRPr="00D443E0">
              <w:rPr>
                <w:rFonts w:ascii="Times New Roman" w:hAnsi="Times New Roman" w:cs="Times New Roman"/>
                <w:bCs/>
                <w:iCs/>
                <w:lang w:val="id-ID"/>
              </w:rPr>
              <w:t>ikuiditas, Suku Bunga</w:t>
            </w:r>
            <w:r w:rsidRPr="00D443E0">
              <w:rPr>
                <w:rFonts w:ascii="Times New Roman" w:eastAsia="MyriadPro-Regular" w:hAnsi="Times New Roman" w:cs="Times New Roman"/>
                <w:lang w:val="id-ID"/>
              </w:rPr>
              <w: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a</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color w:val="000000"/>
                <w:lang w:val="id-ID"/>
              </w:rPr>
              <w:t>Periode Penelitian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color w:val="000000"/>
                <w:lang w:val="id-ID"/>
              </w:rPr>
              <w:t>Tahun 2011-2015</w:t>
            </w:r>
          </w:p>
          <w:p w:rsidR="00CF2478" w:rsidRPr="00D443E0" w:rsidP="00D443E0">
            <w:pPr>
              <w:pStyle w:val="ListParagraph"/>
              <w:ind w:left="245"/>
              <w:rPr>
                <w:rFonts w:ascii="Times New Roman" w:hAnsi="Times New Roman" w:cs="Times New Roman"/>
              </w:rPr>
            </w:pP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Likuiditas tidak berpengaruh signifikan terhadap Harga pasar obligasi, dimana  likuiditas obligasi di Indonesia masih sangat rendah jika dibandingkan dengan kawasan asia tenggara, sehingga likuiditas tersebut belum mampu memberikan pengaruh pada harga pasar obligasi.</w:t>
            </w:r>
          </w:p>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Kupon tidak berpengaruh signifikan terhadap Harga pasar obligasi berperingkat rendah, dan  signifikan terhadap harga pasar obligasi berperingkat tinggi,</w:t>
            </w:r>
          </w:p>
          <w:p w:rsidR="00CF2478" w:rsidP="00D443E0">
            <w:pPr>
              <w:pStyle w:val="ListParagraph"/>
              <w:numPr>
                <w:ilvl w:val="0"/>
                <w:numId w:val="7"/>
              </w:numPr>
              <w:autoSpaceDE w:val="0"/>
              <w:autoSpaceDN w:val="0"/>
              <w:adjustRightInd w:val="0"/>
              <w:ind w:left="245" w:hanging="180"/>
              <w:rPr>
                <w:rFonts w:ascii="Times New Roman" w:hAnsi="Times New Roman" w:cs="Times New Roman"/>
                <w:lang w:val="id-ID"/>
              </w:rPr>
            </w:pPr>
            <w:r w:rsidRPr="00D443E0">
              <w:rPr>
                <w:rFonts w:ascii="Times New Roman" w:hAnsi="Times New Roman" w:cs="Times New Roman"/>
                <w:lang w:val="id-ID"/>
              </w:rPr>
              <w:t xml:space="preserve">Jangka waktu jatuh tempo tidak </w:t>
            </w:r>
            <w:r w:rsidRPr="00D443E0">
              <w:rPr>
                <w:rFonts w:ascii="Times New Roman" w:hAnsi="Times New Roman" w:cs="Times New Roman"/>
                <w:lang w:val="id-ID"/>
              </w:rPr>
              <w:t>berpengaruh signifikan terhadap harga pasar obligasi berperingkat tinggi dan rendah.</w:t>
            </w:r>
          </w:p>
          <w:p w:rsidR="00EF04F6" w:rsidRPr="00D443E0" w:rsidP="00EF04F6">
            <w:pPr>
              <w:pStyle w:val="ListParagraph"/>
              <w:autoSpaceDE w:val="0"/>
              <w:autoSpaceDN w:val="0"/>
              <w:adjustRightInd w:val="0"/>
              <w:ind w:left="245"/>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21.</w:t>
            </w:r>
          </w:p>
        </w:tc>
        <w:tc>
          <w:tcPr>
            <w:tcW w:w="2160" w:type="dxa"/>
          </w:tcPr>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i/>
                <w:lang w:val="id-ID"/>
              </w:rPr>
              <w:t xml:space="preserve">Interest Rates and Currencies Effects On Islamic and Conventional Bonds, </w:t>
            </w:r>
            <w:r w:rsidRPr="00D443E0">
              <w:rPr>
                <w:rFonts w:ascii="Times New Roman" w:hAnsi="Times New Roman" w:cs="Times New Roman"/>
              </w:rPr>
              <w:t>Ghazali Syamni</w:t>
            </w:r>
            <w:r w:rsidRPr="00D443E0">
              <w:rPr>
                <w:rFonts w:ascii="Times New Roman" w:hAnsi="Times New Roman" w:cs="Times New Roman"/>
                <w:lang w:val="id-ID"/>
              </w:rPr>
              <w:t xml:space="preserve">, </w:t>
            </w:r>
            <w:r w:rsidRPr="00D443E0">
              <w:rPr>
                <w:rFonts w:ascii="Times New Roman" w:hAnsi="Times New Roman" w:cs="Times New Roman"/>
              </w:rPr>
              <w:t>Husaini</w:t>
            </w:r>
            <w:r w:rsidRPr="00D443E0">
              <w:rPr>
                <w:rFonts w:ascii="Times New Roman" w:hAnsi="Times New Roman" w:cs="Times New Roman"/>
                <w:lang w:val="id-ID"/>
              </w:rPr>
              <w:t>, Economic Journal of Emerging  Markets, August 2010 2(2)</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i/>
                <w:lang w:val="id-ID"/>
              </w:rPr>
              <w:t>Currencies Effects</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iCs/>
                <w:lang w:val="id-ID"/>
              </w:rPr>
              <w:t xml:space="preserve">Pertumbuhan </w:t>
            </w:r>
            <w:r w:rsidRPr="00D443E0">
              <w:rPr>
                <w:rFonts w:ascii="Times New Roman" w:hAnsi="Times New Roman" w:cs="Times New Roman"/>
                <w:bCs/>
                <w:i/>
                <w:iCs/>
                <w:lang w:val="id-ID"/>
              </w:rPr>
              <w:t xml:space="preserve">Sukuk </w:t>
            </w:r>
            <w:r w:rsidRPr="00D443E0">
              <w:rPr>
                <w:rFonts w:ascii="Times New Roman" w:hAnsi="Times New Roman" w:cs="Times New Roman"/>
                <w:bCs/>
                <w:iCs/>
                <w:lang w:val="id-ID"/>
              </w:rPr>
              <w:t xml:space="preserve">dan Obligasi Konvensional, </w:t>
            </w:r>
            <w:r w:rsidRPr="00D443E0">
              <w:rPr>
                <w:rFonts w:ascii="Times New Roman" w:hAnsi="Times New Roman" w:cs="Times New Roman"/>
                <w:bCs/>
                <w:i/>
                <w:iCs/>
                <w:lang w:val="id-ID"/>
              </w:rPr>
              <w:t>Interest Rates</w:t>
            </w:r>
            <w:r w:rsidRPr="00D443E0">
              <w:rPr>
                <w:rFonts w:ascii="Times New Roman" w:eastAsia="MyriadPro-Regular" w:hAnsi="Times New Roman" w:cs="Times New Roman"/>
                <w:lang w:val="id-ID"/>
              </w:rPr>
              <w: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Analisis regresi linear bergand</w:t>
            </w:r>
            <w:r w:rsidRPr="00D443E0">
              <w:rPr>
                <w:rFonts w:ascii="Times New Roman" w:hAnsi="Times New Roman" w:cs="Times New Roman"/>
                <w:lang w:val="id-ID"/>
              </w:rPr>
              <w:t xml:space="preserve">a dan </w:t>
            </w:r>
            <w:r w:rsidRPr="00D443E0">
              <w:rPr>
                <w:rFonts w:ascii="Times New Roman" w:hAnsi="Times New Roman" w:cs="Times New Roman"/>
              </w:rPr>
              <w:t>GARCH model</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color w:val="000000"/>
                <w:lang w:val="id-ID"/>
              </w:rPr>
              <w:t>Periode Penelitian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color w:val="000000"/>
                <w:lang w:val="id-ID"/>
              </w:rPr>
              <w:t>Tahun 2001-2008</w:t>
            </w:r>
          </w:p>
        </w:tc>
        <w:tc>
          <w:tcPr>
            <w:tcW w:w="1620" w:type="dxa"/>
          </w:tcPr>
          <w:p w:rsidR="00CF2478" w:rsidRPr="00D443E0" w:rsidP="00D443E0">
            <w:pPr>
              <w:pStyle w:val="ListParagraph"/>
              <w:numPr>
                <w:ilvl w:val="0"/>
                <w:numId w:val="7"/>
              </w:numPr>
              <w:autoSpaceDE w:val="0"/>
              <w:autoSpaceDN w:val="0"/>
              <w:adjustRightInd w:val="0"/>
              <w:ind w:left="245" w:hanging="180"/>
              <w:rPr>
                <w:rFonts w:ascii="Times New Roman" w:hAnsi="Times New Roman" w:cs="Times New Roman"/>
                <w:iCs/>
                <w:lang w:val="id-ID"/>
              </w:rPr>
            </w:pPr>
            <w:r w:rsidRPr="00D443E0">
              <w:rPr>
                <w:rFonts w:ascii="Times New Roman" w:hAnsi="Times New Roman" w:cs="Times New Roman"/>
                <w:lang w:val="id-ID"/>
              </w:rPr>
              <w:t>T</w:t>
            </w:r>
            <w:r w:rsidRPr="00D443E0">
              <w:rPr>
                <w:rFonts w:ascii="Times New Roman" w:hAnsi="Times New Roman" w:cs="Times New Roman"/>
              </w:rPr>
              <w:t xml:space="preserve">ingkat suku bunga dan mata uang tidak mempengaruhi obligasi Islam, </w:t>
            </w:r>
            <w:r w:rsidRPr="00D443E0">
              <w:rPr>
                <w:rFonts w:ascii="Times New Roman" w:hAnsi="Times New Roman" w:cs="Times New Roman"/>
                <w:lang w:val="id-ID"/>
              </w:rPr>
              <w:t>sedangkan,</w:t>
            </w:r>
            <w:r w:rsidRPr="00D443E0">
              <w:rPr>
                <w:rFonts w:ascii="Times New Roman" w:hAnsi="Times New Roman" w:cs="Times New Roman"/>
              </w:rPr>
              <w:t xml:space="preserve">suku bunga dan mata uang mempengaruhi obligasi konvensional. </w:t>
            </w:r>
          </w:p>
          <w:p w:rsidR="00CF2478" w:rsidRPr="00EF04F6" w:rsidP="00D443E0">
            <w:pPr>
              <w:pStyle w:val="ListParagraph"/>
              <w:numPr>
                <w:ilvl w:val="0"/>
                <w:numId w:val="7"/>
              </w:numPr>
              <w:autoSpaceDE w:val="0"/>
              <w:autoSpaceDN w:val="0"/>
              <w:adjustRightInd w:val="0"/>
              <w:ind w:left="245" w:hanging="180"/>
              <w:rPr>
                <w:rFonts w:ascii="Times New Roman" w:hAnsi="Times New Roman" w:cs="Times New Roman"/>
                <w:iCs/>
                <w:lang w:val="id-ID"/>
              </w:rPr>
            </w:pPr>
            <w:r w:rsidRPr="00D443E0">
              <w:rPr>
                <w:rFonts w:ascii="Times New Roman" w:hAnsi="Times New Roman" w:cs="Times New Roman"/>
                <w:lang w:val="id-ID"/>
              </w:rPr>
              <w:t xml:space="preserve">Investor </w:t>
            </w:r>
            <w:r w:rsidRPr="00D443E0">
              <w:rPr>
                <w:rFonts w:ascii="Times New Roman" w:hAnsi="Times New Roman" w:cs="Times New Roman"/>
                <w:i/>
                <w:lang w:val="id-ID"/>
              </w:rPr>
              <w:t xml:space="preserve">Sukuk </w:t>
            </w:r>
            <w:r w:rsidRPr="00D443E0">
              <w:rPr>
                <w:rFonts w:ascii="Times New Roman" w:hAnsi="Times New Roman" w:cs="Times New Roman"/>
                <w:lang w:val="id-ID"/>
              </w:rPr>
              <w:t>tidak harus mempertimbangkan tingkat suku bunga dan mata uang, karena secara praktis keuangan syariah menghindari bunga dan riba</w:t>
            </w:r>
          </w:p>
          <w:p w:rsidR="00EF04F6" w:rsidRPr="00D443E0" w:rsidP="00EF04F6">
            <w:pPr>
              <w:pStyle w:val="ListParagraph"/>
              <w:autoSpaceDE w:val="0"/>
              <w:autoSpaceDN w:val="0"/>
              <w:adjustRightInd w:val="0"/>
              <w:ind w:left="245"/>
              <w:rPr>
                <w:rFonts w:ascii="Times New Roman" w:hAnsi="Times New Roman" w:cs="Times New Roman"/>
                <w:iCs/>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22.</w:t>
            </w:r>
          </w:p>
        </w:tc>
        <w:tc>
          <w:tcPr>
            <w:tcW w:w="2160" w:type="dxa"/>
          </w:tcPr>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i/>
              </w:rPr>
              <w:t xml:space="preserve">Factors affecting the valuation of </w:t>
            </w:r>
            <w:r w:rsidRPr="00D443E0">
              <w:rPr>
                <w:rFonts w:ascii="Times New Roman" w:hAnsi="Times New Roman" w:cs="Times New Roman"/>
                <w:i/>
              </w:rPr>
              <w:t>corporate bonds</w:t>
            </w:r>
            <w:r w:rsidRPr="00D443E0">
              <w:rPr>
                <w:rFonts w:ascii="Times New Roman" w:hAnsi="Times New Roman" w:cs="Times New Roman"/>
                <w:i/>
                <w:lang w:val="id-ID"/>
              </w:rPr>
              <w:t xml:space="preserve">, </w:t>
            </w:r>
            <w:r w:rsidRPr="00D443E0">
              <w:rPr>
                <w:rFonts w:ascii="Times New Roman" w:hAnsi="Times New Roman" w:cs="Times New Roman"/>
              </w:rPr>
              <w:t>Edwin J. Elton</w:t>
            </w:r>
            <w:r w:rsidRPr="00D443E0">
              <w:rPr>
                <w:rFonts w:ascii="Times New Roman" w:hAnsi="Times New Roman" w:cs="Times New Roman"/>
                <w:lang w:val="id-ID"/>
              </w:rPr>
              <w:t xml:space="preserve">, </w:t>
            </w:r>
            <w:r w:rsidRPr="00D443E0">
              <w:rPr>
                <w:rFonts w:ascii="Times New Roman" w:hAnsi="Times New Roman" w:cs="Times New Roman"/>
              </w:rPr>
              <w:t>Martin J. Gruber</w:t>
            </w:r>
            <w:r w:rsidRPr="00D443E0">
              <w:rPr>
                <w:rFonts w:ascii="Times New Roman" w:hAnsi="Times New Roman" w:cs="Times New Roman"/>
                <w:lang w:val="id-ID"/>
              </w:rPr>
              <w:t xml:space="preserve">, </w:t>
            </w:r>
            <w:r w:rsidRPr="00D443E0">
              <w:rPr>
                <w:rFonts w:ascii="Times New Roman" w:hAnsi="Times New Roman" w:cs="Times New Roman"/>
              </w:rPr>
              <w:t>Deepak Agrawal</w:t>
            </w:r>
            <w:r w:rsidRPr="00D443E0">
              <w:rPr>
                <w:rFonts w:ascii="Times New Roman" w:hAnsi="Times New Roman" w:cs="Times New Roman"/>
                <w:lang w:val="id-ID"/>
              </w:rPr>
              <w:t xml:space="preserve">, </w:t>
            </w:r>
            <w:r w:rsidRPr="00D443E0">
              <w:rPr>
                <w:rFonts w:ascii="Times New Roman" w:hAnsi="Times New Roman" w:cs="Times New Roman"/>
              </w:rPr>
              <w:t>Christopher Mann</w:t>
            </w:r>
            <w:r w:rsidRPr="00D443E0">
              <w:rPr>
                <w:rFonts w:ascii="Times New Roman" w:hAnsi="Times New Roman" w:cs="Times New Roman"/>
                <w:lang w:val="id-ID"/>
              </w:rPr>
              <w:t xml:space="preserve">, </w:t>
            </w:r>
            <w:r w:rsidRPr="00D443E0">
              <w:rPr>
                <w:rFonts w:ascii="Times New Roman" w:hAnsi="Times New Roman" w:cs="Times New Roman"/>
              </w:rPr>
              <w:t>Journal of Banking &amp; Finance 28 (2004) 2747–2767</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rPr>
            </w:pPr>
            <w:r w:rsidRPr="00D443E0">
              <w:rPr>
                <w:rFonts w:ascii="Times New Roman" w:hAnsi="Times New Roman" w:cs="Times New Roman"/>
                <w:bCs/>
                <w:lang w:val="id-ID"/>
              </w:rPr>
              <w:t>Harga, Peringkat, Kupon</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bCs/>
                <w:iCs/>
                <w:lang w:val="id-ID"/>
              </w:rPr>
              <w:t>Umur Obligasi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i/>
              </w:rPr>
            </w:pPr>
            <w:r w:rsidRPr="00D443E0">
              <w:rPr>
                <w:rFonts w:ascii="Times New Roman" w:hAnsi="Times New Roman" w:cs="Times New Roman"/>
                <w:i/>
                <w:lang w:val="id-ID"/>
              </w:rPr>
              <w:t>S</w:t>
            </w:r>
            <w:r w:rsidRPr="00D443E0">
              <w:rPr>
                <w:rFonts w:ascii="Times New Roman" w:hAnsi="Times New Roman" w:cs="Times New Roman"/>
                <w:i/>
              </w:rPr>
              <w:t>tandard Gauss–Newton non-linear least squared methods</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color w:val="000000"/>
                <w:lang w:val="id-ID"/>
              </w:rPr>
              <w:t>Periode Penelitian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color w:val="000000"/>
                <w:lang w:val="id-ID"/>
              </w:rPr>
              <w:t>Tahun 2014-2015</w:t>
            </w:r>
          </w:p>
        </w:tc>
        <w:tc>
          <w:tcPr>
            <w:tcW w:w="1620" w:type="dxa"/>
          </w:tcPr>
          <w:p w:rsidR="00CF2478" w:rsidRPr="00D443E0" w:rsidP="00D443E0">
            <w:pPr>
              <w:autoSpaceDE w:val="0"/>
              <w:autoSpaceDN w:val="0"/>
              <w:adjustRightInd w:val="0"/>
              <w:ind w:left="65"/>
              <w:rPr>
                <w:rFonts w:ascii="Times New Roman" w:hAnsi="Times New Roman" w:cs="Times New Roman"/>
                <w:lang w:val="id-ID"/>
              </w:rPr>
            </w:pPr>
            <w:r w:rsidRPr="00D443E0">
              <w:rPr>
                <w:rFonts w:ascii="Times New Roman" w:hAnsi="Times New Roman" w:cs="Times New Roman"/>
                <w:lang w:val="id-ID"/>
              </w:rPr>
              <w:t xml:space="preserve">Terdapat perbedaan </w:t>
            </w:r>
            <w:r w:rsidRPr="00D443E0">
              <w:rPr>
                <w:rFonts w:ascii="Times New Roman" w:hAnsi="Times New Roman" w:cs="Times New Roman"/>
                <w:lang w:val="id-ID"/>
              </w:rPr>
              <w:t xml:space="preserve">karakter obligasi sehingga memiliki perbedaan harga dalam </w:t>
            </w:r>
            <w:r w:rsidRPr="00D443E0">
              <w:rPr>
                <w:rFonts w:ascii="Times New Roman" w:hAnsi="Times New Roman" w:cs="Times New Roman"/>
                <w:i/>
                <w:lang w:val="id-ID"/>
              </w:rPr>
              <w:t xml:space="preserve">market </w:t>
            </w:r>
            <w:r w:rsidRPr="00D443E0">
              <w:rPr>
                <w:rFonts w:ascii="Times New Roman" w:hAnsi="Times New Roman" w:cs="Times New Roman"/>
                <w:lang w:val="id-ID"/>
              </w:rPr>
              <w:t xml:space="preserve"> serta beberapa faktor penting berikut :</w:t>
            </w:r>
          </w:p>
          <w:p w:rsidR="00CF2478" w:rsidRPr="00D443E0" w:rsidP="00D443E0">
            <w:pPr>
              <w:pStyle w:val="ListParagraph"/>
              <w:numPr>
                <w:ilvl w:val="0"/>
                <w:numId w:val="7"/>
              </w:numPr>
              <w:autoSpaceDE w:val="0"/>
              <w:autoSpaceDN w:val="0"/>
              <w:adjustRightInd w:val="0"/>
              <w:rPr>
                <w:rFonts w:ascii="Times New Roman" w:hAnsi="Times New Roman" w:cs="Times New Roman"/>
              </w:rPr>
            </w:pPr>
            <w:r w:rsidRPr="00D443E0">
              <w:rPr>
                <w:rFonts w:ascii="Times New Roman" w:hAnsi="Times New Roman" w:cs="Times New Roman"/>
                <w:lang w:val="id-ID"/>
              </w:rPr>
              <w:t xml:space="preserve">Kombinasi dari </w:t>
            </w:r>
            <w:r w:rsidRPr="00D443E0">
              <w:rPr>
                <w:rFonts w:ascii="Times New Roman" w:hAnsi="Times New Roman" w:cs="Times New Roman"/>
              </w:rPr>
              <w:t xml:space="preserve">Kategori peringkat </w:t>
            </w:r>
            <w:r w:rsidRPr="00D443E0">
              <w:rPr>
                <w:rFonts w:ascii="Times New Roman" w:hAnsi="Times New Roman" w:cs="Times New Roman"/>
                <w:lang w:val="id-ID"/>
              </w:rPr>
              <w:t xml:space="preserve">antara dua lembaga pemeringkat yaitu </w:t>
            </w:r>
            <w:r w:rsidRPr="00D443E0">
              <w:rPr>
                <w:rFonts w:ascii="Times New Roman" w:hAnsi="Times New Roman" w:cs="Times New Roman"/>
              </w:rPr>
              <w:t>S&amp;P dan Moody</w:t>
            </w:r>
            <w:r w:rsidRPr="00D443E0">
              <w:rPr>
                <w:rFonts w:ascii="Times New Roman" w:hAnsi="Times New Roman" w:cs="Times New Roman"/>
                <w:lang w:val="id-ID"/>
              </w:rPr>
              <w:t xml:space="preserve"> melalui perhitungan jatuh tempo.</w:t>
            </w:r>
          </w:p>
          <w:p w:rsidR="00CF2478" w:rsidRPr="00D443E0" w:rsidP="00D443E0">
            <w:pPr>
              <w:pStyle w:val="ListParagraph"/>
              <w:numPr>
                <w:ilvl w:val="0"/>
                <w:numId w:val="7"/>
              </w:numPr>
              <w:autoSpaceDE w:val="0"/>
              <w:autoSpaceDN w:val="0"/>
              <w:adjustRightInd w:val="0"/>
              <w:rPr>
                <w:rFonts w:ascii="Times New Roman" w:hAnsi="Times New Roman" w:cs="Times New Roman"/>
              </w:rPr>
            </w:pPr>
            <w:r w:rsidRPr="00D443E0">
              <w:rPr>
                <w:rFonts w:ascii="Times New Roman" w:hAnsi="Times New Roman" w:cs="Times New Roman"/>
                <w:lang w:val="id-ID"/>
              </w:rPr>
              <w:t>P</w:t>
            </w:r>
            <w:r w:rsidRPr="00D443E0">
              <w:rPr>
                <w:rFonts w:ascii="Times New Roman" w:hAnsi="Times New Roman" w:cs="Times New Roman"/>
              </w:rPr>
              <w:t>erbedaan antara peringkat S&amp;P dan Moody.</w:t>
            </w:r>
          </w:p>
          <w:p w:rsidR="00CF2478" w:rsidRPr="00D443E0" w:rsidP="00D443E0">
            <w:pPr>
              <w:pStyle w:val="ListParagraph"/>
              <w:numPr>
                <w:ilvl w:val="0"/>
                <w:numId w:val="7"/>
              </w:numPr>
              <w:autoSpaceDE w:val="0"/>
              <w:autoSpaceDN w:val="0"/>
              <w:adjustRightInd w:val="0"/>
              <w:rPr>
                <w:rFonts w:ascii="Times New Roman" w:hAnsi="Times New Roman" w:cs="Times New Roman"/>
              </w:rPr>
            </w:pPr>
            <w:r w:rsidRPr="00D443E0">
              <w:rPr>
                <w:rFonts w:ascii="Times New Roman" w:hAnsi="Times New Roman" w:cs="Times New Roman"/>
                <w:lang w:val="id-ID"/>
              </w:rPr>
              <w:t>Adanya p</w:t>
            </w:r>
            <w:r w:rsidRPr="00D443E0">
              <w:rPr>
                <w:rFonts w:ascii="Times New Roman" w:hAnsi="Times New Roman" w:cs="Times New Roman"/>
              </w:rPr>
              <w:t xml:space="preserve">erbedaan dalam peringkat obligasi dan peringkat perusahaan </w:t>
            </w:r>
            <w:r w:rsidRPr="00D443E0">
              <w:rPr>
                <w:rFonts w:ascii="Times New Roman" w:hAnsi="Times New Roman" w:cs="Times New Roman"/>
                <w:lang w:val="id-ID"/>
              </w:rPr>
              <w:t>penerbit</w:t>
            </w:r>
          </w:p>
          <w:p w:rsidR="00CF2478" w:rsidRPr="00D443E0" w:rsidP="00D443E0">
            <w:pPr>
              <w:pStyle w:val="ListParagraph"/>
              <w:numPr>
                <w:ilvl w:val="0"/>
                <w:numId w:val="7"/>
              </w:numPr>
              <w:autoSpaceDE w:val="0"/>
              <w:autoSpaceDN w:val="0"/>
              <w:adjustRightInd w:val="0"/>
              <w:rPr>
                <w:rFonts w:ascii="Times New Roman" w:hAnsi="Times New Roman" w:cs="Times New Roman"/>
              </w:rPr>
            </w:pPr>
            <w:r w:rsidRPr="00D443E0">
              <w:rPr>
                <w:rFonts w:ascii="Times New Roman" w:hAnsi="Times New Roman" w:cs="Times New Roman"/>
              </w:rPr>
              <w:t>Kupon pada obligasi.</w:t>
            </w:r>
          </w:p>
          <w:p w:rsidR="00CF2478" w:rsidP="00D443E0">
            <w:pPr>
              <w:pStyle w:val="ListParagraph"/>
              <w:numPr>
                <w:ilvl w:val="0"/>
                <w:numId w:val="7"/>
              </w:numPr>
              <w:autoSpaceDE w:val="0"/>
              <w:autoSpaceDN w:val="0"/>
              <w:adjustRightInd w:val="0"/>
              <w:rPr>
                <w:rFonts w:ascii="Times New Roman" w:hAnsi="Times New Roman" w:cs="Times New Roman"/>
              </w:rPr>
            </w:pPr>
            <w:r w:rsidRPr="00D443E0">
              <w:rPr>
                <w:rFonts w:ascii="Times New Roman" w:hAnsi="Times New Roman" w:cs="Times New Roman"/>
                <w:lang w:val="id-ID"/>
              </w:rPr>
              <w:t>Kondisi Obligasi</w:t>
            </w:r>
            <w:r w:rsidRPr="00D443E0">
              <w:rPr>
                <w:rFonts w:ascii="Times New Roman" w:hAnsi="Times New Roman" w:cs="Times New Roman"/>
              </w:rPr>
              <w:t xml:space="preserve"> baru dan telah </w:t>
            </w:r>
            <w:r w:rsidRPr="00D443E0">
              <w:rPr>
                <w:rFonts w:ascii="Times New Roman" w:hAnsi="Times New Roman" w:cs="Times New Roman"/>
              </w:rPr>
              <w:t>diperdagangkan selama lebih dari satu tahun.</w:t>
            </w:r>
          </w:p>
          <w:p w:rsidR="00EF04F6" w:rsidRPr="00D443E0" w:rsidP="00EF04F6">
            <w:pPr>
              <w:pStyle w:val="ListParagraph"/>
              <w:autoSpaceDE w:val="0"/>
              <w:autoSpaceDN w:val="0"/>
              <w:adjustRightInd w:val="0"/>
              <w:ind w:left="360"/>
              <w:rPr>
                <w:rFonts w:ascii="Times New Roman" w:hAnsi="Times New Roman" w:cs="Times New Roman"/>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23.</w:t>
            </w:r>
          </w:p>
        </w:tc>
        <w:tc>
          <w:tcPr>
            <w:tcW w:w="2160" w:type="dxa"/>
          </w:tcPr>
          <w:p w:rsidR="00CF2478" w:rsidRPr="00D443E0" w:rsidP="00D443E0">
            <w:pPr>
              <w:pStyle w:val="Default"/>
              <w:rPr>
                <w:sz w:val="22"/>
                <w:szCs w:val="22"/>
                <w:lang w:val="id-ID"/>
              </w:rPr>
            </w:pPr>
            <w:r w:rsidRPr="00D443E0">
              <w:rPr>
                <w:bCs/>
                <w:i/>
                <w:sz w:val="22"/>
                <w:szCs w:val="22"/>
                <w:lang w:val="id-ID"/>
              </w:rPr>
              <w:t>Do Sukuk Issuances’ Char</w:t>
            </w:r>
            <w:r w:rsidRPr="00D443E0" w:rsidR="00FA5DDB">
              <w:rPr>
                <w:bCs/>
                <w:i/>
                <w:sz w:val="22"/>
                <w:szCs w:val="22"/>
                <w:lang w:val="id-ID"/>
              </w:rPr>
              <w:t xml:space="preserve">acteristics have a Relation to </w:t>
            </w:r>
            <w:r w:rsidRPr="00D443E0">
              <w:rPr>
                <w:bCs/>
                <w:i/>
                <w:sz w:val="22"/>
                <w:szCs w:val="22"/>
                <w:lang w:val="id-ID"/>
              </w:rPr>
              <w:t>ields and Weighted Average Cost of Capital in Malaysian Capital Market?</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color w:val="000000"/>
                <w:lang w:val="id-ID"/>
              </w:rPr>
            </w:pPr>
            <w:r w:rsidRPr="00D443E0">
              <w:rPr>
                <w:rFonts w:ascii="Times New Roman" w:hAnsi="Times New Roman" w:cs="Times New Roman"/>
                <w:color w:val="000000"/>
                <w:lang w:val="id-ID"/>
              </w:rPr>
              <w:t xml:space="preserve"> Noriza Binti Mohd Saad, Mohd Noor Bin Mamat, Dr. and Nor Edi Azhar Binti Mohamad,</w:t>
            </w:r>
          </w:p>
          <w:p w:rsidR="00CF2478" w:rsidRPr="00D443E0" w:rsidP="00D443E0">
            <w:pPr>
              <w:autoSpaceDE w:val="0"/>
              <w:autoSpaceDN w:val="0"/>
              <w:adjustRightInd w:val="0"/>
              <w:rPr>
                <w:rFonts w:ascii="Times New Roman" w:hAnsi="Times New Roman" w:cs="Times New Roman"/>
                <w:i/>
                <w:lang w:val="id-ID"/>
              </w:rPr>
            </w:pPr>
            <w:r w:rsidRPr="00D443E0">
              <w:rPr>
                <w:rFonts w:ascii="Times New Roman" w:hAnsi="Times New Roman" w:cs="Times New Roman"/>
                <w:bCs/>
              </w:rPr>
              <w:t>Australian Journal of Basic and Applied Sciences</w:t>
            </w:r>
            <w:r w:rsidRPr="00D443E0">
              <w:rPr>
                <w:rFonts w:ascii="Times New Roman" w:hAnsi="Times New Roman" w:cs="Times New Roman"/>
              </w:rPr>
              <w:t>, 8(12) Special 2014, Pages: 47-55</w:t>
            </w:r>
            <w:r w:rsidRPr="00D443E0">
              <w:rPr>
                <w:rFonts w:ascii="Times New Roman" w:hAnsi="Times New Roman" w:cs="Times New Roman"/>
                <w:lang w:val="id-ID"/>
              </w:rPr>
              <w:t xml:space="preserve">, </w:t>
            </w:r>
            <w:r w:rsidRPr="00D443E0">
              <w:rPr>
                <w:rFonts w:ascii="Times New Roman" w:hAnsi="Times New Roman" w:cs="Times New Roman"/>
                <w:color w:val="FFFFFF"/>
              </w:rPr>
              <w:t>ISSN:1991-8178</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i/>
                <w:lang w:val="id-ID"/>
              </w:rPr>
            </w:pPr>
            <w:r w:rsidRPr="00D443E0">
              <w:rPr>
                <w:rFonts w:ascii="Times New Roman" w:hAnsi="Times New Roman" w:cs="Times New Roman"/>
                <w:i/>
                <w:lang w:val="id-ID"/>
              </w:rPr>
              <w:t xml:space="preserve">Yields, </w:t>
            </w:r>
            <w:r w:rsidRPr="00D443E0">
              <w:rPr>
                <w:rFonts w:ascii="Times New Roman" w:hAnsi="Times New Roman" w:cs="Times New Roman"/>
              </w:rPr>
              <w:t xml:space="preserve">Tenor </w:t>
            </w:r>
            <w:r w:rsidRPr="00D443E0">
              <w:rPr>
                <w:rFonts w:ascii="Times New Roman" w:hAnsi="Times New Roman" w:cs="Times New Roman"/>
                <w:lang w:val="id-ID"/>
              </w:rPr>
              <w:t>(masa waktu)</w:t>
            </w:r>
            <w:r w:rsidRPr="00D443E0">
              <w:rPr>
                <w:rFonts w:ascii="Times New Roman" w:hAnsi="Times New Roman" w:cs="Times New Roman"/>
              </w:rPr>
              <w:t>,</w:t>
            </w:r>
            <w:r w:rsidRPr="00D443E0">
              <w:rPr>
                <w:rFonts w:ascii="Times New Roman" w:hAnsi="Times New Roman" w:cs="Times New Roman"/>
                <w:lang w:val="id-ID"/>
              </w:rPr>
              <w:t xml:space="preserve"> </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p w:rsidR="00CF2478" w:rsidRPr="00D443E0" w:rsidP="00D443E0">
            <w:pPr>
              <w:pStyle w:val="ListParagraph"/>
              <w:ind w:left="245"/>
              <w:rPr>
                <w:rFonts w:ascii="Times New Roman" w:hAnsi="Times New Roman" w:cs="Times New Roman"/>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autoSpaceDE w:val="0"/>
              <w:autoSpaceDN w:val="0"/>
              <w:adjustRightInd w:val="0"/>
              <w:ind w:left="245"/>
              <w:rPr>
                <w:rFonts w:ascii="Times New Roman" w:eastAsia="MyriadPro-Regular" w:hAnsi="Times New Roman" w:cs="Times New Roman"/>
                <w:lang w:val="id-ID"/>
              </w:rPr>
            </w:pPr>
            <w:r w:rsidRPr="00D443E0">
              <w:rPr>
                <w:rFonts w:ascii="Times New Roman" w:hAnsi="Times New Roman" w:cs="Times New Roman"/>
                <w:i/>
                <w:lang w:val="id-ID"/>
              </w:rPr>
              <w:t>C</w:t>
            </w:r>
            <w:r w:rsidRPr="00D443E0">
              <w:rPr>
                <w:rFonts w:ascii="Times New Roman" w:hAnsi="Times New Roman" w:cs="Times New Roman"/>
                <w:i/>
              </w:rPr>
              <w:t>oupon rate</w:t>
            </w:r>
            <w:r w:rsidRPr="00D443E0">
              <w:rPr>
                <w:rFonts w:ascii="Times New Roman" w:hAnsi="Times New Roman" w:cs="Times New Roman"/>
              </w:rPr>
              <w:t>,</w:t>
            </w:r>
            <w:r w:rsidRPr="00D443E0">
              <w:rPr>
                <w:rFonts w:ascii="Times New Roman" w:hAnsi="Times New Roman" w:cs="Times New Roman"/>
                <w:lang w:val="id-ID"/>
              </w:rPr>
              <w:t xml:space="preserve"> </w:t>
            </w:r>
            <w:r w:rsidRPr="00D443E0" w:rsidR="00CF2478">
              <w:rPr>
                <w:rFonts w:ascii="Times New Roman" w:hAnsi="Times New Roman" w:cs="Times New Roman"/>
                <w:i/>
                <w:color w:val="000000"/>
                <w:lang w:val="id-ID"/>
              </w:rPr>
              <w:t xml:space="preserve">weighted average cost of capital (WACC), </w:t>
            </w:r>
            <w:r w:rsidRPr="00D443E0" w:rsidR="00CF2478">
              <w:rPr>
                <w:rFonts w:ascii="Times New Roman" w:hAnsi="Times New Roman" w:cs="Times New Roman"/>
                <w:lang w:val="id-ID"/>
              </w:rPr>
              <w:t>tipe pembayaran</w:t>
            </w:r>
            <w:r w:rsidRPr="00D443E0" w:rsidR="00CF2478">
              <w:rPr>
                <w:rFonts w:ascii="Times New Roman" w:hAnsi="Times New Roman" w:cs="Times New Roman"/>
              </w:rPr>
              <w:t>,</w:t>
            </w:r>
            <w:r w:rsidRPr="00D443E0" w:rsidR="00CF2478">
              <w:rPr>
                <w:rFonts w:ascii="Times New Roman" w:hAnsi="Times New Roman" w:cs="Times New Roman"/>
                <w:lang w:val="id-ID"/>
              </w:rPr>
              <w:t xml:space="preserve"> </w:t>
            </w:r>
            <w:r w:rsidRPr="00D443E0" w:rsidR="00CF2478">
              <w:rPr>
                <w:rFonts w:ascii="Times New Roman" w:hAnsi="Times New Roman" w:cs="Times New Roman"/>
              </w:rPr>
              <w:t xml:space="preserve"> </w:t>
            </w:r>
            <w:r w:rsidRPr="00D443E0" w:rsidR="00CF2478">
              <w:rPr>
                <w:rFonts w:ascii="Times New Roman" w:hAnsi="Times New Roman" w:cs="Times New Roman"/>
                <w:lang w:val="id-ID"/>
              </w:rPr>
              <w:t>indeks harga produsen, pertumbuhan penjualan, Jumlah emisi</w:t>
            </w:r>
            <w:r w:rsidRPr="00D443E0">
              <w:rPr>
                <w:rFonts w:ascii="Times New Roman" w:eastAsia="MyriadPro-Regular" w:hAnsi="Times New Roman" w:cs="Times New Roman"/>
                <w:lang w:val="id-ID"/>
              </w:rPr>
              <w:t>,</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D02958" w:rsidRPr="00D443E0" w:rsidP="00D443E0">
            <w:pPr>
              <w:pStyle w:val="ListParagraph"/>
              <w:ind w:left="245"/>
              <w:rPr>
                <w:rFonts w:ascii="Times New Roman" w:hAnsi="Times New Roman" w:cs="Times New Roman"/>
              </w:rPr>
            </w:pPr>
            <w:r w:rsidRPr="00D443E0">
              <w:rPr>
                <w:rFonts w:ascii="Times New Roman" w:hAnsi="Times New Roman" w:cs="Times New Roman"/>
                <w:i/>
              </w:rPr>
              <w:t>Multivariate regressions</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bCs/>
                <w:lang w:val="id-ID"/>
              </w:rPr>
              <w:t>Periode</w:t>
            </w:r>
            <w:r w:rsidRPr="00D443E0">
              <w:rPr>
                <w:rFonts w:ascii="Times New Roman" w:hAnsi="Times New Roman" w:cs="Times New Roman"/>
                <w:color w:val="000000"/>
                <w:lang w:val="id-ID"/>
              </w:rPr>
              <w:t xml:space="preserve"> Penelitian :</w:t>
            </w:r>
          </w:p>
          <w:p w:rsidR="00CF2478" w:rsidRPr="00D443E0" w:rsidP="00D443E0">
            <w:pPr>
              <w:pStyle w:val="ListParagraph"/>
              <w:ind w:left="245"/>
              <w:rPr>
                <w:rFonts w:ascii="Times New Roman" w:hAnsi="Times New Roman" w:cs="Times New Roman"/>
                <w:i/>
                <w:lang w:val="id-ID"/>
              </w:rPr>
            </w:pPr>
            <w:r w:rsidRPr="00D443E0">
              <w:rPr>
                <w:rFonts w:ascii="Times New Roman" w:hAnsi="Times New Roman" w:cs="Times New Roman"/>
                <w:color w:val="000000"/>
                <w:lang w:val="id-ID"/>
              </w:rPr>
              <w:t>Tahun 2002-2012</w:t>
            </w:r>
          </w:p>
        </w:tc>
        <w:tc>
          <w:tcPr>
            <w:tcW w:w="1620" w:type="dxa"/>
          </w:tcPr>
          <w:p w:rsidR="00CF2478" w:rsidRPr="00D443E0"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 xml:space="preserve">Hasil menunjukkan adanya hubungan </w:t>
            </w:r>
            <w:r w:rsidRPr="00D443E0">
              <w:rPr>
                <w:rFonts w:ascii="Times New Roman" w:hAnsi="Times New Roman" w:cs="Times New Roman"/>
                <w:i/>
                <w:lang w:val="id-ID"/>
              </w:rPr>
              <w:t xml:space="preserve">yield </w:t>
            </w:r>
            <w:r w:rsidRPr="00D443E0">
              <w:rPr>
                <w:rFonts w:ascii="Times New Roman" w:hAnsi="Times New Roman" w:cs="Times New Roman"/>
                <w:lang w:val="id-ID"/>
              </w:rPr>
              <w:t xml:space="preserve">dengan tenor, tingkat kupon, tipe pembayaran, indeks harga produsen dan pertumbuhan penjualan begitupun dengan WACC ditambah dengan pengaruh jumlah emisi. </w:t>
            </w:r>
          </w:p>
          <w:p w:rsidR="00CF2478"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 xml:space="preserve">Tenor, kupon dan indeks harga produsen penting dalam pengambilan keputusan pembiayaan modal bagi </w:t>
            </w:r>
            <w:r w:rsidRPr="00D443E0">
              <w:rPr>
                <w:rFonts w:ascii="Times New Roman" w:hAnsi="Times New Roman" w:cs="Times New Roman"/>
                <w:lang w:val="id-ID"/>
              </w:rPr>
              <w:t>emiten, yaitu semakin lama masa jatuh tempo berdampak pada fluktuasi imbal hasil serta risiko tinggi karena volatilitas pada tingkat kupon dan indeks harga produsen.</w:t>
            </w:r>
          </w:p>
          <w:p w:rsidR="00EF04F6" w:rsidRPr="00D443E0" w:rsidP="00EF04F6">
            <w:pPr>
              <w:pStyle w:val="ListParagraph"/>
              <w:autoSpaceDE w:val="0"/>
              <w:autoSpaceDN w:val="0"/>
              <w:adjustRightInd w:val="0"/>
              <w:ind w:left="360"/>
              <w:rPr>
                <w:rFonts w:ascii="Times New Roman" w:hAnsi="Times New Roman" w:cs="Times New Roman"/>
                <w:lang w:val="id-ID"/>
              </w:rPr>
            </w:pPr>
          </w:p>
        </w:tc>
      </w:tr>
      <w:tr w:rsidTr="007C150C">
        <w:tblPrEx>
          <w:tblW w:w="7195" w:type="dxa"/>
          <w:tblLayout w:type="fixed"/>
          <w:tblLook w:val="04A0"/>
        </w:tblPrEx>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24.</w:t>
            </w:r>
          </w:p>
        </w:tc>
        <w:tc>
          <w:tcPr>
            <w:tcW w:w="2160" w:type="dxa"/>
          </w:tcPr>
          <w:p w:rsidR="00CF2478" w:rsidRPr="00D443E0" w:rsidP="00D443E0">
            <w:pPr>
              <w:pStyle w:val="Default"/>
              <w:rPr>
                <w:sz w:val="22"/>
                <w:szCs w:val="22"/>
                <w:lang w:val="id-ID"/>
              </w:rPr>
            </w:pPr>
            <w:r w:rsidRPr="00D443E0">
              <w:rPr>
                <w:bCs/>
                <w:i/>
                <w:sz w:val="22"/>
                <w:szCs w:val="22"/>
                <w:lang w:val="id-ID"/>
              </w:rPr>
              <w:t>Sovereign Sukuk Pricing Analysis: Do Macroeconomic Variables Matter</w:t>
            </w:r>
            <w:r w:rsidRPr="00D443E0">
              <w:rPr>
                <w:bCs/>
                <w:sz w:val="22"/>
                <w:szCs w:val="22"/>
                <w:lang w:val="id-ID"/>
              </w:rPr>
              <w:t xml:space="preserve">?, </w:t>
            </w:r>
          </w:p>
          <w:p w:rsidR="00CF2478" w:rsidRPr="00D443E0" w:rsidP="00D443E0">
            <w:pPr>
              <w:autoSpaceDE w:val="0"/>
              <w:autoSpaceDN w:val="0"/>
              <w:adjustRightInd w:val="0"/>
              <w:rPr>
                <w:rFonts w:ascii="Times New Roman" w:hAnsi="Times New Roman" w:cs="Times New Roman"/>
                <w:color w:val="000000"/>
                <w:lang w:val="id-ID"/>
              </w:rPr>
            </w:pPr>
            <w:r w:rsidRPr="00D443E0">
              <w:rPr>
                <w:rFonts w:ascii="Times New Roman" w:hAnsi="Times New Roman" w:cs="Times New Roman"/>
                <w:color w:val="000000"/>
                <w:lang w:val="id-ID"/>
              </w:rPr>
              <w:t xml:space="preserve"> Maya Puspa Rahmana,B, Jarita Duasaa,C, </w:t>
            </w:r>
          </w:p>
          <w:p w:rsidR="00CF2478" w:rsidRPr="00D443E0" w:rsidP="00D443E0">
            <w:pPr>
              <w:pStyle w:val="Default"/>
              <w:rPr>
                <w:sz w:val="22"/>
                <w:szCs w:val="22"/>
                <w:lang w:val="id-ID"/>
              </w:rPr>
            </w:pPr>
            <w:r w:rsidRPr="00D443E0">
              <w:rPr>
                <w:sz w:val="22"/>
                <w:szCs w:val="22"/>
                <w:lang w:val="id-ID"/>
              </w:rPr>
              <w:t xml:space="preserve">Salina Kassimd And Wan Rahini Aznie Zainudine, </w:t>
            </w:r>
            <w:r w:rsidRPr="00D443E0">
              <w:rPr>
                <w:i/>
                <w:iCs/>
                <w:sz w:val="22"/>
                <w:szCs w:val="22"/>
                <w:lang w:val="id-ID"/>
              </w:rPr>
              <w:t xml:space="preserve">International Journal Of Economics, Management And Accounting </w:t>
            </w:r>
            <w:r w:rsidRPr="00D443E0">
              <w:rPr>
                <w:sz w:val="22"/>
                <w:szCs w:val="22"/>
                <w:lang w:val="id-ID"/>
              </w:rPr>
              <w:t>25, No. 3 (2017): 513-528, The International Islamic University Malaysia</w:t>
            </w:r>
          </w:p>
          <w:tbl>
            <w:tblPr>
              <w:tblW w:w="0" w:type="auto"/>
              <w:tblBorders>
                <w:top w:val="nil"/>
                <w:left w:val="nil"/>
                <w:bottom w:val="nil"/>
                <w:right w:val="nil"/>
              </w:tblBorders>
              <w:tblLayout w:type="fixed"/>
              <w:tblLook w:val="0000"/>
            </w:tblPr>
            <w:tblGrid>
              <w:gridCol w:w="5593"/>
            </w:tblGrid>
            <w:tr>
              <w:tblPrEx>
                <w:tblW w:w="0" w:type="auto"/>
                <w:tblBorders>
                  <w:top w:val="nil"/>
                  <w:left w:val="nil"/>
                  <w:bottom w:val="nil"/>
                  <w:right w:val="nil"/>
                </w:tblBorders>
                <w:tblLayout w:type="fixed"/>
                <w:tblLook w:val="0000"/>
              </w:tblPrEx>
              <w:trPr>
                <w:trHeight w:val="176"/>
              </w:trPr>
              <w:tc>
                <w:tcPr>
                  <w:tcW w:w="5593" w:type="dxa"/>
                </w:tcPr>
                <w:p w:rsidR="00CF2478" w:rsidRPr="00D443E0" w:rsidP="00D443E0">
                  <w:pPr>
                    <w:autoSpaceDE w:val="0"/>
                    <w:autoSpaceDN w:val="0"/>
                    <w:adjustRightInd w:val="0"/>
                    <w:spacing w:after="0" w:line="240" w:lineRule="auto"/>
                    <w:rPr>
                      <w:rFonts w:ascii="Times New Roman" w:hAnsi="Times New Roman" w:cs="Times New Roman"/>
                      <w:color w:val="000000"/>
                      <w:lang w:val="id-ID"/>
                    </w:rPr>
                  </w:pPr>
                </w:p>
              </w:tc>
            </w:tr>
          </w:tbl>
          <w:p w:rsidR="00CF2478" w:rsidRPr="00D443E0" w:rsidP="00D443E0">
            <w:pPr>
              <w:autoSpaceDE w:val="0"/>
              <w:autoSpaceDN w:val="0"/>
              <w:adjustRightInd w:val="0"/>
              <w:rPr>
                <w:rFonts w:ascii="Times New Roman" w:hAnsi="Times New Roman" w:cs="Times New Roman"/>
                <w:color w:val="000000"/>
                <w:lang w:val="id-ID"/>
              </w:rPr>
            </w:pP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lang w:val="id-ID"/>
              </w:rPr>
            </w:pPr>
            <w:r w:rsidRPr="00D443E0">
              <w:rPr>
                <w:rFonts w:ascii="Times New Roman" w:hAnsi="Times New Roman" w:cs="Times New Roman"/>
                <w:lang w:val="id-ID"/>
              </w:rPr>
              <w:t xml:space="preserve">Harga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Perubahan </w:t>
            </w:r>
            <w:r w:rsidRPr="00D443E0">
              <w:rPr>
                <w:rFonts w:ascii="Times New Roman" w:hAnsi="Times New Roman" w:cs="Times New Roman"/>
                <w:i/>
                <w:lang w:val="id-ID"/>
              </w:rPr>
              <w:t>Yield</w:t>
            </w:r>
            <w:r w:rsidRPr="00D443E0" w:rsidR="0009165B">
              <w:rPr>
                <w:rFonts w:ascii="Times New Roman" w:hAnsi="Times New Roman" w:cs="Times New Roman"/>
                <w:lang w:val="id-ID"/>
              </w:rPr>
              <w:t>, Inflasi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autoSpaceDE w:val="0"/>
              <w:autoSpaceDN w:val="0"/>
              <w:adjustRightInd w:val="0"/>
              <w:ind w:left="245"/>
              <w:rPr>
                <w:rFonts w:ascii="Times New Roman" w:hAnsi="Times New Roman" w:cs="Times New Roman"/>
                <w:i/>
                <w:lang w:val="id-ID"/>
              </w:rPr>
            </w:pPr>
            <w:r w:rsidRPr="00D443E0">
              <w:rPr>
                <w:rFonts w:ascii="Times New Roman" w:hAnsi="Times New Roman" w:cs="Times New Roman"/>
                <w:lang w:val="id-ID"/>
              </w:rPr>
              <w:t>Tingkat</w:t>
            </w:r>
            <w:r w:rsidRPr="00D443E0" w:rsidR="00D02958">
              <w:rPr>
                <w:rFonts w:ascii="Times New Roman" w:hAnsi="Times New Roman" w:cs="Times New Roman"/>
                <w:lang w:val="id-ID"/>
              </w:rPr>
              <w:t xml:space="preserve"> Pertumbuhan GDP, </w:t>
            </w:r>
            <w:r w:rsidRPr="00D443E0">
              <w:rPr>
                <w:rFonts w:ascii="Times New Roman" w:hAnsi="Times New Roman" w:cs="Times New Roman"/>
                <w:lang w:val="id-ID"/>
              </w:rPr>
              <w:t>Jumlah Uang Beredar</w:t>
            </w:r>
            <w:r w:rsidRPr="00D443E0">
              <w:rPr>
                <w:rFonts w:ascii="Times New Roman" w:eastAsia="MyriadPro-Regular" w:hAnsi="Times New Roman" w:cs="Times New Roman"/>
                <w:lang w:val="id-ID"/>
              </w:rPr>
              <w:t xml:space="preserve"> </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Regresi Data Panel</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Sukuk Pemerintah</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 xml:space="preserve">Periode Penelitian :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 xml:space="preserve">Tahun 2006 sd 2013 dari data 5 negara di </w:t>
            </w:r>
            <w:r w:rsidRPr="00D443E0">
              <w:rPr>
                <w:rFonts w:ascii="Times New Roman" w:hAnsi="Times New Roman" w:cs="Times New Roman"/>
                <w:lang w:val="id-ID"/>
              </w:rPr>
              <w:t>Asia dan Timur Tengah</w:t>
            </w:r>
          </w:p>
        </w:tc>
        <w:tc>
          <w:tcPr>
            <w:tcW w:w="1620" w:type="dxa"/>
          </w:tcPr>
          <w:p w:rsidR="00CF2478" w:rsidRPr="00D443E0"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Tingkat Inflasi sebagai variabel yang secara signifikan mempengaruhi perubahan yield.</w:t>
            </w:r>
          </w:p>
          <w:p w:rsidR="00CF2478" w:rsidRPr="00D443E0"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 xml:space="preserve">Sejalan dengan Fisher effect theory (Hubungan jangka panjang antara inflasi dan suku bunga), bahwa </w:t>
            </w:r>
            <w:r w:rsidRPr="00D443E0">
              <w:rPr>
                <w:rFonts w:ascii="Times New Roman" w:hAnsi="Times New Roman" w:cs="Times New Roman"/>
                <w:lang w:val="id-ID"/>
              </w:rPr>
              <w:t>imbal hasil sukuk akan naik seiring dengan tingkat kenaikan inflasi</w:t>
            </w:r>
          </w:p>
          <w:p w:rsidR="00CF2478"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 xml:space="preserve">Tingkat pertumbuhan GDP dan Jumlah Uang beredar dari suatu negara penerbit </w:t>
            </w:r>
            <w:r w:rsidRPr="00D443E0">
              <w:rPr>
                <w:rFonts w:ascii="Times New Roman" w:hAnsi="Times New Roman" w:cs="Times New Roman"/>
                <w:i/>
                <w:lang w:val="id-ID"/>
              </w:rPr>
              <w:t>Sukuk</w:t>
            </w:r>
            <w:r w:rsidRPr="00D443E0">
              <w:rPr>
                <w:rFonts w:ascii="Times New Roman" w:hAnsi="Times New Roman" w:cs="Times New Roman"/>
                <w:lang w:val="id-ID"/>
              </w:rPr>
              <w:t xml:space="preserve"> untuk periode penelitian tidak terlalu memiliki pengaruh. </w:t>
            </w:r>
          </w:p>
          <w:p w:rsidR="00EF04F6" w:rsidRPr="00D443E0" w:rsidP="00EF04F6">
            <w:pPr>
              <w:pStyle w:val="ListParagraph"/>
              <w:autoSpaceDE w:val="0"/>
              <w:autoSpaceDN w:val="0"/>
              <w:adjustRightInd w:val="0"/>
              <w:ind w:left="360"/>
              <w:rPr>
                <w:rFonts w:ascii="Times New Roman" w:hAnsi="Times New Roman" w:cs="Times New Roman"/>
                <w:lang w:val="id-ID"/>
              </w:rPr>
            </w:pPr>
          </w:p>
        </w:tc>
      </w:tr>
      <w:tr w:rsidTr="007C150C">
        <w:tblPrEx>
          <w:tblW w:w="7195" w:type="dxa"/>
          <w:tblLayout w:type="fixed"/>
          <w:tblLook w:val="04A0"/>
        </w:tblPrEx>
        <w:trPr>
          <w:trHeight w:val="687"/>
        </w:trPr>
        <w:tc>
          <w:tcPr>
            <w:tcW w:w="535" w:type="dxa"/>
          </w:tcPr>
          <w:p w:rsidR="00CF2478" w:rsidRPr="00D443E0" w:rsidP="00D443E0">
            <w:pPr>
              <w:rPr>
                <w:rFonts w:ascii="Times New Roman" w:hAnsi="Times New Roman" w:cs="Times New Roman"/>
                <w:lang w:val="id-ID"/>
              </w:rPr>
            </w:pPr>
            <w:r w:rsidRPr="00D443E0">
              <w:rPr>
                <w:rFonts w:ascii="Times New Roman" w:hAnsi="Times New Roman" w:cs="Times New Roman"/>
                <w:lang w:val="id-ID"/>
              </w:rPr>
              <w:t>25.</w:t>
            </w:r>
          </w:p>
        </w:tc>
        <w:tc>
          <w:tcPr>
            <w:tcW w:w="2160" w:type="dxa"/>
          </w:tcPr>
          <w:p w:rsidR="00CF2478" w:rsidRPr="00D443E0" w:rsidP="00D443E0">
            <w:pPr>
              <w:autoSpaceDE w:val="0"/>
              <w:autoSpaceDN w:val="0"/>
              <w:adjustRightInd w:val="0"/>
              <w:rPr>
                <w:rFonts w:ascii="Times New Roman" w:eastAsia="TyfaITCOT" w:hAnsi="Times New Roman" w:cs="Times New Roman"/>
                <w:i/>
                <w:lang w:val="id-ID"/>
              </w:rPr>
            </w:pPr>
            <w:r w:rsidRPr="00D443E0">
              <w:rPr>
                <w:rFonts w:ascii="Times New Roman" w:eastAsia="TyfaITCOT" w:hAnsi="Times New Roman" w:cs="Times New Roman"/>
                <w:i/>
                <w:lang w:val="id-ID"/>
              </w:rPr>
              <w:t>Valuation Of Government</w:t>
            </w:r>
          </w:p>
          <w:p w:rsidR="00CF2478" w:rsidRPr="00D443E0" w:rsidP="00D443E0">
            <w:pPr>
              <w:autoSpaceDE w:val="0"/>
              <w:autoSpaceDN w:val="0"/>
              <w:adjustRightInd w:val="0"/>
              <w:rPr>
                <w:rFonts w:ascii="Times New Roman" w:eastAsia="TyfaITCOT" w:hAnsi="Times New Roman" w:cs="Times New Roman"/>
                <w:i/>
                <w:lang w:val="id-ID"/>
              </w:rPr>
            </w:pPr>
            <w:r w:rsidRPr="00D443E0">
              <w:rPr>
                <w:rFonts w:ascii="Times New Roman" w:eastAsia="TyfaITCOT" w:hAnsi="Times New Roman" w:cs="Times New Roman"/>
                <w:i/>
                <w:lang w:val="id-ID"/>
              </w:rPr>
              <w:t>Bonds: The Exchange Rate</w:t>
            </w:r>
          </w:p>
          <w:p w:rsidR="00CF2478" w:rsidRPr="00D443E0" w:rsidP="00D443E0">
            <w:pPr>
              <w:autoSpaceDE w:val="0"/>
              <w:autoSpaceDN w:val="0"/>
              <w:adjustRightInd w:val="0"/>
              <w:rPr>
                <w:rFonts w:ascii="Times New Roman" w:hAnsi="Times New Roman" w:cs="Times New Roman"/>
                <w:color w:val="000000"/>
                <w:lang w:val="id-ID"/>
              </w:rPr>
            </w:pPr>
            <w:r w:rsidRPr="00D443E0">
              <w:rPr>
                <w:rFonts w:ascii="Times New Roman" w:eastAsia="TyfaITCOT" w:hAnsi="Times New Roman" w:cs="Times New Roman"/>
                <w:i/>
                <w:lang w:val="id-ID"/>
              </w:rPr>
              <w:t>Is An Important Aspect</w:t>
            </w:r>
            <w:r w:rsidRPr="00D443E0">
              <w:rPr>
                <w:rFonts w:ascii="Times New Roman" w:eastAsia="TyfaITCOT" w:hAnsi="Times New Roman" w:cs="Times New Roman"/>
                <w:lang w:val="id-ID"/>
              </w:rPr>
              <w:t>, Blanka Francova (2017), Acta Universitatis Agriculturae Et Silviculturae Mendelianae Brunensis, Volume 65 195 Number 6, 2017</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CF2478" w:rsidRPr="00D443E0" w:rsidP="00D443E0">
            <w:pPr>
              <w:pStyle w:val="ListParagraph"/>
              <w:ind w:left="245"/>
              <w:rPr>
                <w:rFonts w:ascii="Times New Roman" w:hAnsi="Times New Roman" w:cs="Times New Roman"/>
                <w:bCs/>
                <w:lang w:val="id-ID"/>
              </w:rPr>
            </w:pPr>
            <w:r w:rsidRPr="00D443E0">
              <w:rPr>
                <w:rFonts w:ascii="Times New Roman" w:hAnsi="Times New Roman" w:cs="Times New Roman"/>
                <w:lang w:val="id-ID"/>
              </w:rPr>
              <w:t xml:space="preserve">Harga Obligasi Pemerintah, </w:t>
            </w:r>
            <w:r w:rsidRPr="00D443E0">
              <w:rPr>
                <w:rFonts w:ascii="Times New Roman" w:hAnsi="Times New Roman" w:cs="Times New Roman"/>
                <w:i/>
                <w:lang w:val="id-ID"/>
              </w:rPr>
              <w:t>Yield, National Exchange Rate</w:t>
            </w:r>
            <w:r w:rsidRPr="00D443E0">
              <w:rPr>
                <w:rFonts w:ascii="Times New Roman" w:hAnsi="Times New Roman" w:cs="Times New Roman"/>
                <w:bCs/>
                <w:lang w:val="id-ID"/>
              </w:rPr>
              <w:t xml:space="preserve">, </w:t>
            </w:r>
            <w:r w:rsidRPr="00D443E0">
              <w:rPr>
                <w:rFonts w:ascii="Times New Roman" w:eastAsia="MyriadPro-Regular" w:hAnsi="Times New Roman" w:cs="Times New Roman"/>
                <w:lang w:val="id-ID"/>
              </w:rPr>
              <w:t>Inflasi</w:t>
            </w:r>
          </w:p>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Metode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rPr>
              <w:t>Penelitian Kuantitatif</w:t>
            </w:r>
          </w:p>
        </w:tc>
        <w:tc>
          <w:tcPr>
            <w:tcW w:w="1440" w:type="dxa"/>
          </w:tcPr>
          <w:p w:rsidR="00CF2478" w:rsidRPr="00D443E0" w:rsidP="00D443E0">
            <w:pPr>
              <w:pStyle w:val="ListParagraph"/>
              <w:numPr>
                <w:ilvl w:val="0"/>
                <w:numId w:val="7"/>
              </w:numPr>
              <w:ind w:left="245" w:hanging="180"/>
              <w:rPr>
                <w:rFonts w:ascii="Times New Roman" w:hAnsi="Times New Roman" w:cs="Times New Roman"/>
                <w:bCs/>
                <w:lang w:val="id-ID"/>
              </w:rPr>
            </w:pPr>
            <w:r w:rsidRPr="00D443E0">
              <w:rPr>
                <w:rFonts w:ascii="Times New Roman" w:hAnsi="Times New Roman" w:cs="Times New Roman"/>
                <w:bCs/>
                <w:lang w:val="id-ID"/>
              </w:rPr>
              <w:t>Variabel :</w:t>
            </w:r>
          </w:p>
          <w:p w:rsidR="00D02958" w:rsidRPr="00D443E0" w:rsidP="00D443E0">
            <w:pPr>
              <w:pStyle w:val="ListParagraph"/>
              <w:autoSpaceDE w:val="0"/>
              <w:autoSpaceDN w:val="0"/>
              <w:adjustRightInd w:val="0"/>
              <w:ind w:left="245"/>
              <w:rPr>
                <w:rFonts w:ascii="Times New Roman" w:hAnsi="Times New Roman" w:cs="Times New Roman"/>
                <w:i/>
                <w:lang w:val="id-ID"/>
              </w:rPr>
            </w:pPr>
            <w:r w:rsidRPr="00D443E0">
              <w:rPr>
                <w:rFonts w:ascii="Times New Roman" w:hAnsi="Times New Roman" w:cs="Times New Roman"/>
                <w:i/>
                <w:lang w:val="id-ID"/>
              </w:rPr>
              <w:t>Risk Free Rate</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Metode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Regresi Data Panel</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Instrument :</w:t>
            </w:r>
          </w:p>
          <w:p w:rsidR="00CF2478" w:rsidRPr="00D443E0" w:rsidP="00D443E0">
            <w:pPr>
              <w:pStyle w:val="ListParagraph"/>
              <w:ind w:left="245"/>
              <w:rPr>
                <w:rFonts w:ascii="Times New Roman" w:hAnsi="Times New Roman" w:cs="Times New Roman"/>
              </w:rPr>
            </w:pPr>
            <w:r w:rsidRPr="00D443E0">
              <w:rPr>
                <w:rFonts w:ascii="Times New Roman" w:hAnsi="Times New Roman" w:cs="Times New Roman"/>
                <w:lang w:val="id-ID"/>
              </w:rPr>
              <w:t>Obligasi Korporasi</w:t>
            </w:r>
          </w:p>
          <w:p w:rsidR="00CF2478" w:rsidRPr="00D443E0" w:rsidP="00D443E0">
            <w:pPr>
              <w:pStyle w:val="ListParagraph"/>
              <w:numPr>
                <w:ilvl w:val="0"/>
                <w:numId w:val="7"/>
              </w:numPr>
              <w:ind w:left="245" w:hanging="180"/>
              <w:rPr>
                <w:rFonts w:ascii="Times New Roman" w:hAnsi="Times New Roman" w:cs="Times New Roman"/>
              </w:rPr>
            </w:pPr>
            <w:r w:rsidRPr="00D443E0">
              <w:rPr>
                <w:rFonts w:ascii="Times New Roman" w:hAnsi="Times New Roman" w:cs="Times New Roman"/>
                <w:lang w:val="id-ID"/>
              </w:rPr>
              <w:t xml:space="preserve">Periode Penelitian : </w:t>
            </w:r>
          </w:p>
          <w:p w:rsidR="00CF2478" w:rsidRPr="00D443E0" w:rsidP="00D443E0">
            <w:pPr>
              <w:pStyle w:val="ListParagraph"/>
              <w:ind w:left="245"/>
              <w:rPr>
                <w:rFonts w:ascii="Times New Roman" w:hAnsi="Times New Roman" w:cs="Times New Roman"/>
                <w:lang w:val="id-ID"/>
              </w:rPr>
            </w:pPr>
            <w:r w:rsidRPr="00D443E0">
              <w:rPr>
                <w:rFonts w:ascii="Times New Roman" w:hAnsi="Times New Roman" w:cs="Times New Roman"/>
                <w:lang w:val="id-ID"/>
              </w:rPr>
              <w:t>Data dari 46 negara periode tahun 2010-2015</w:t>
            </w:r>
          </w:p>
        </w:tc>
        <w:tc>
          <w:tcPr>
            <w:tcW w:w="1620" w:type="dxa"/>
          </w:tcPr>
          <w:p w:rsidR="00CF2478" w:rsidRPr="00D443E0"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lang w:val="id-ID"/>
              </w:rPr>
              <w:t>Inflasi tidak berpengaruh secara signifikan terhadap harga obligasi</w:t>
            </w:r>
          </w:p>
          <w:p w:rsidR="00CF2478" w:rsidRPr="00D443E0" w:rsidP="00D443E0">
            <w:pPr>
              <w:pStyle w:val="ListParagraph"/>
              <w:numPr>
                <w:ilvl w:val="0"/>
                <w:numId w:val="7"/>
              </w:numPr>
              <w:autoSpaceDE w:val="0"/>
              <w:autoSpaceDN w:val="0"/>
              <w:adjustRightInd w:val="0"/>
              <w:rPr>
                <w:rFonts w:ascii="Times New Roman" w:hAnsi="Times New Roman" w:cs="Times New Roman"/>
                <w:i/>
                <w:lang w:val="id-ID"/>
              </w:rPr>
            </w:pPr>
            <w:r w:rsidRPr="00D443E0">
              <w:rPr>
                <w:rFonts w:ascii="Times New Roman" w:hAnsi="Times New Roman" w:cs="Times New Roman"/>
                <w:i/>
                <w:lang w:val="id-ID"/>
              </w:rPr>
              <w:t xml:space="preserve">Exchange rate </w:t>
            </w:r>
            <w:r w:rsidRPr="00D443E0">
              <w:rPr>
                <w:rFonts w:ascii="Times New Roman" w:hAnsi="Times New Roman" w:cs="Times New Roman"/>
                <w:lang w:val="id-ID"/>
              </w:rPr>
              <w:t>berpengaruh positif terhadap harga obligasi</w:t>
            </w:r>
          </w:p>
          <w:p w:rsidR="00CF2478" w:rsidRPr="00D443E0" w:rsidP="00D443E0">
            <w:pPr>
              <w:pStyle w:val="ListParagraph"/>
              <w:numPr>
                <w:ilvl w:val="0"/>
                <w:numId w:val="7"/>
              </w:numPr>
              <w:autoSpaceDE w:val="0"/>
              <w:autoSpaceDN w:val="0"/>
              <w:adjustRightInd w:val="0"/>
              <w:rPr>
                <w:rFonts w:ascii="Times New Roman" w:hAnsi="Times New Roman" w:cs="Times New Roman"/>
                <w:i/>
                <w:lang w:val="id-ID"/>
              </w:rPr>
            </w:pPr>
            <w:r w:rsidRPr="00D443E0">
              <w:rPr>
                <w:rFonts w:ascii="Times New Roman" w:hAnsi="Times New Roman" w:cs="Times New Roman"/>
                <w:i/>
                <w:lang w:val="id-ID"/>
              </w:rPr>
              <w:t>Yield</w:t>
            </w:r>
            <w:r w:rsidRPr="00D443E0">
              <w:rPr>
                <w:rFonts w:ascii="Times New Roman" w:hAnsi="Times New Roman" w:cs="Times New Roman"/>
                <w:lang w:val="id-ID"/>
              </w:rPr>
              <w:t xml:space="preserve"> lebih mempengaruhi harga obligasi </w:t>
            </w:r>
            <w:r w:rsidRPr="00D443E0">
              <w:rPr>
                <w:rFonts w:ascii="Times New Roman" w:hAnsi="Times New Roman" w:cs="Times New Roman"/>
                <w:lang w:val="id-ID"/>
              </w:rPr>
              <w:t xml:space="preserve">daripada </w:t>
            </w:r>
            <w:r w:rsidRPr="00D443E0">
              <w:rPr>
                <w:rFonts w:ascii="Times New Roman" w:hAnsi="Times New Roman" w:cs="Times New Roman"/>
                <w:i/>
                <w:lang w:val="id-ID"/>
              </w:rPr>
              <w:t>exchange rate</w:t>
            </w:r>
          </w:p>
          <w:p w:rsidR="00CF2478" w:rsidP="00D443E0">
            <w:pPr>
              <w:pStyle w:val="ListParagraph"/>
              <w:numPr>
                <w:ilvl w:val="0"/>
                <w:numId w:val="7"/>
              </w:numPr>
              <w:autoSpaceDE w:val="0"/>
              <w:autoSpaceDN w:val="0"/>
              <w:adjustRightInd w:val="0"/>
              <w:rPr>
                <w:rFonts w:ascii="Times New Roman" w:hAnsi="Times New Roman" w:cs="Times New Roman"/>
                <w:lang w:val="id-ID"/>
              </w:rPr>
            </w:pPr>
            <w:r w:rsidRPr="00D443E0">
              <w:rPr>
                <w:rFonts w:ascii="Times New Roman" w:hAnsi="Times New Roman" w:cs="Times New Roman"/>
                <w:i/>
                <w:lang w:val="id-ID"/>
              </w:rPr>
              <w:t>Yield</w:t>
            </w:r>
            <w:r w:rsidRPr="00D443E0">
              <w:rPr>
                <w:rFonts w:ascii="Times New Roman" w:hAnsi="Times New Roman" w:cs="Times New Roman"/>
                <w:lang w:val="id-ID"/>
              </w:rPr>
              <w:t xml:space="preserve"> dan </w:t>
            </w:r>
            <w:r w:rsidRPr="00D443E0">
              <w:rPr>
                <w:rFonts w:ascii="Times New Roman" w:hAnsi="Times New Roman" w:cs="Times New Roman"/>
                <w:i/>
                <w:lang w:val="id-ID"/>
              </w:rPr>
              <w:t xml:space="preserve">Exchange rate </w:t>
            </w:r>
            <w:r w:rsidRPr="00D443E0">
              <w:rPr>
                <w:rFonts w:ascii="Times New Roman" w:hAnsi="Times New Roman" w:cs="Times New Roman"/>
                <w:lang w:val="id-ID"/>
              </w:rPr>
              <w:t xml:space="preserve">memiliki pengaruh yang lebih terhadap </w:t>
            </w:r>
            <w:r w:rsidRPr="00D443E0">
              <w:rPr>
                <w:rFonts w:ascii="Times New Roman" w:hAnsi="Times New Roman" w:cs="Times New Roman"/>
                <w:i/>
                <w:lang w:val="id-ID"/>
              </w:rPr>
              <w:t>emerging markets</w:t>
            </w:r>
            <w:r w:rsidRPr="00D443E0">
              <w:rPr>
                <w:rFonts w:ascii="Times New Roman" w:hAnsi="Times New Roman" w:cs="Times New Roman"/>
                <w:lang w:val="id-ID"/>
              </w:rPr>
              <w:t xml:space="preserve"> dibandingkan terhadap </w:t>
            </w:r>
            <w:r w:rsidRPr="00D443E0">
              <w:rPr>
                <w:rFonts w:ascii="Times New Roman" w:hAnsi="Times New Roman" w:cs="Times New Roman"/>
                <w:i/>
                <w:lang w:val="id-ID"/>
              </w:rPr>
              <w:t>developing countries</w:t>
            </w:r>
            <w:r w:rsidRPr="00D443E0">
              <w:rPr>
                <w:rFonts w:ascii="Times New Roman" w:hAnsi="Times New Roman" w:cs="Times New Roman"/>
                <w:lang w:val="id-ID"/>
              </w:rPr>
              <w:t>.</w:t>
            </w:r>
          </w:p>
          <w:p w:rsidR="00EF04F6" w:rsidRPr="00D443E0" w:rsidP="00EF04F6">
            <w:pPr>
              <w:pStyle w:val="ListParagraph"/>
              <w:autoSpaceDE w:val="0"/>
              <w:autoSpaceDN w:val="0"/>
              <w:adjustRightInd w:val="0"/>
              <w:ind w:left="360"/>
              <w:rPr>
                <w:rFonts w:ascii="Times New Roman" w:hAnsi="Times New Roman" w:cs="Times New Roman"/>
                <w:lang w:val="id-ID"/>
              </w:rPr>
            </w:pPr>
          </w:p>
        </w:tc>
      </w:tr>
    </w:tbl>
    <w:p w:rsidR="00116D64" w:rsidP="00D443E0">
      <w:pPr>
        <w:pStyle w:val="Default"/>
        <w:ind w:left="720"/>
        <w:rPr>
          <w:bCs/>
          <w:color w:val="auto"/>
          <w:sz w:val="22"/>
          <w:szCs w:val="22"/>
          <w:lang w:val="id-ID"/>
        </w:rPr>
      </w:pPr>
      <w:r w:rsidRPr="00D443E0">
        <w:rPr>
          <w:bCs/>
          <w:color w:val="auto"/>
          <w:sz w:val="22"/>
          <w:szCs w:val="22"/>
          <w:lang w:val="id-ID"/>
        </w:rPr>
        <w:t xml:space="preserve"> </w:t>
      </w:r>
    </w:p>
    <w:p w:rsidR="009E0F7C" w:rsidRPr="00D443E0" w:rsidP="00D443E0">
      <w:pPr>
        <w:pStyle w:val="Default"/>
        <w:ind w:left="720"/>
        <w:rPr>
          <w:bCs/>
          <w:color w:val="auto"/>
          <w:sz w:val="22"/>
          <w:szCs w:val="22"/>
          <w:lang w:val="id-ID"/>
        </w:rPr>
      </w:pPr>
    </w:p>
    <w:p w:rsidR="00144C79" w:rsidRPr="00D443E0" w:rsidP="00D443E0">
      <w:pPr>
        <w:pStyle w:val="Heading2"/>
        <w:numPr>
          <w:ilvl w:val="1"/>
          <w:numId w:val="29"/>
        </w:numPr>
        <w:spacing w:before="0" w:line="240" w:lineRule="auto"/>
        <w:ind w:left="630" w:hanging="630"/>
        <w:jc w:val="both"/>
        <w:rPr>
          <w:rFonts w:ascii="Times New Roman" w:hAnsi="Times New Roman" w:cs="Times New Roman"/>
          <w:bCs w:val="0"/>
          <w:color w:val="auto"/>
          <w:sz w:val="22"/>
          <w:szCs w:val="22"/>
        </w:rPr>
      </w:pPr>
      <w:bookmarkStart w:id="24" w:name="_Toc51420595"/>
      <w:r w:rsidRPr="00D443E0">
        <w:rPr>
          <w:rFonts w:ascii="Times New Roman" w:hAnsi="Times New Roman" w:cs="Times New Roman"/>
          <w:bCs w:val="0"/>
          <w:color w:val="auto"/>
          <w:sz w:val="22"/>
          <w:szCs w:val="22"/>
        </w:rPr>
        <w:t>Kerangka Pemikiran</w:t>
      </w:r>
      <w:bookmarkEnd w:id="24"/>
    </w:p>
    <w:p w:rsidR="00202EF7"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rPr>
        <w:t xml:space="preserve">Berdasarkan penguraian </w:t>
      </w:r>
      <w:r w:rsidR="00D84246">
        <w:rPr>
          <w:rFonts w:ascii="Times New Roman" w:hAnsi="Times New Roman" w:cs="Times New Roman"/>
          <w:lang w:val="id-ID"/>
        </w:rPr>
        <w:t xml:space="preserve">pada </w:t>
      </w:r>
      <w:r w:rsidRPr="00D443E0">
        <w:rPr>
          <w:rFonts w:ascii="Times New Roman" w:hAnsi="Times New Roman" w:cs="Times New Roman"/>
        </w:rPr>
        <w:t xml:space="preserve">landasan teori maka kerangka pemikiran </w:t>
      </w:r>
      <w:r w:rsidRPr="00D443E0">
        <w:rPr>
          <w:rFonts w:ascii="Times New Roman" w:hAnsi="Times New Roman" w:cs="Times New Roman"/>
          <w:lang w:val="id-ID"/>
        </w:rPr>
        <w:t>penelitian ini ada 4 model yaitu sebagai berikut:</w:t>
      </w:r>
    </w:p>
    <w:p w:rsidR="00D84246" w:rsidRPr="00D443E0" w:rsidP="00D443E0">
      <w:pPr>
        <w:spacing w:after="0" w:line="240" w:lineRule="auto"/>
        <w:ind w:firstLine="720"/>
        <w:jc w:val="both"/>
        <w:rPr>
          <w:rFonts w:ascii="Times New Roman" w:hAnsi="Times New Roman" w:cs="Times New Roman"/>
          <w:lang w:val="id-ID"/>
        </w:rPr>
      </w:pPr>
    </w:p>
    <w:p w:rsidR="006C1ACE" w:rsidRPr="00D443E0" w:rsidP="00D443E0">
      <w:pPr>
        <w:pStyle w:val="ListParagraph"/>
        <w:numPr>
          <w:ilvl w:val="3"/>
          <w:numId w:val="5"/>
        </w:numPr>
        <w:spacing w:after="0" w:line="240" w:lineRule="auto"/>
        <w:ind w:left="426"/>
        <w:jc w:val="both"/>
        <w:rPr>
          <w:rFonts w:ascii="Times New Roman" w:hAnsi="Times New Roman" w:cs="Times New Roman"/>
          <w:lang w:val="id-ID"/>
        </w:rPr>
      </w:pPr>
      <w:r w:rsidRPr="00D443E0">
        <w:rPr>
          <w:rFonts w:ascii="Times New Roman" w:hAnsi="Times New Roman" w:cs="Times New Roman"/>
          <w:lang w:val="id-ID"/>
        </w:rPr>
        <w:t>Model ke 1</w:t>
      </w:r>
    </w:p>
    <w:p w:rsidR="00370298" w:rsidRPr="00D443E0"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noProof/>
        </w:rPr>
        <w:drawing>
          <wp:inline distT="0" distB="0" distL="0" distR="0">
            <wp:extent cx="4487333" cy="9906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C1ACE" w:rsidRPr="00D443E0" w:rsidP="00D443E0">
      <w:pPr>
        <w:pStyle w:val="ListParagraph"/>
        <w:numPr>
          <w:ilvl w:val="3"/>
          <w:numId w:val="5"/>
        </w:numPr>
        <w:spacing w:after="0" w:line="240" w:lineRule="auto"/>
        <w:ind w:left="426"/>
        <w:jc w:val="both"/>
        <w:rPr>
          <w:rFonts w:ascii="Times New Roman" w:hAnsi="Times New Roman" w:cs="Times New Roman"/>
          <w:lang w:val="id-ID"/>
        </w:rPr>
      </w:pPr>
      <w:r w:rsidRPr="00D443E0">
        <w:rPr>
          <w:rFonts w:ascii="Times New Roman" w:hAnsi="Times New Roman" w:cs="Times New Roman"/>
          <w:lang w:val="id-ID"/>
        </w:rPr>
        <w:t>Model ke 2</w:t>
      </w:r>
    </w:p>
    <w:p w:rsidR="006C1ACE"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noProof/>
        </w:rPr>
        <w:drawing>
          <wp:inline distT="0" distB="0" distL="0" distR="0">
            <wp:extent cx="4529667" cy="9906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A20BB" w:rsidP="00D443E0">
      <w:pPr>
        <w:spacing w:after="0" w:line="240" w:lineRule="auto"/>
        <w:ind w:firstLine="720"/>
        <w:jc w:val="both"/>
        <w:rPr>
          <w:rFonts w:ascii="Times New Roman" w:hAnsi="Times New Roman" w:cs="Times New Roman"/>
          <w:lang w:val="id-ID"/>
        </w:rPr>
      </w:pPr>
    </w:p>
    <w:p w:rsidR="007F03DE" w:rsidP="00D443E0">
      <w:pPr>
        <w:spacing w:after="0" w:line="240" w:lineRule="auto"/>
        <w:ind w:firstLine="720"/>
        <w:jc w:val="both"/>
        <w:rPr>
          <w:rFonts w:ascii="Times New Roman" w:hAnsi="Times New Roman" w:cs="Times New Roman"/>
          <w:lang w:val="id-ID"/>
        </w:rPr>
      </w:pPr>
    </w:p>
    <w:p w:rsidR="007F03DE" w:rsidP="00D443E0">
      <w:pPr>
        <w:spacing w:after="0" w:line="240" w:lineRule="auto"/>
        <w:ind w:firstLine="720"/>
        <w:jc w:val="both"/>
        <w:rPr>
          <w:rFonts w:ascii="Times New Roman" w:hAnsi="Times New Roman" w:cs="Times New Roman"/>
          <w:lang w:val="id-ID"/>
        </w:rPr>
      </w:pPr>
    </w:p>
    <w:p w:rsidR="007F03DE" w:rsidP="00D443E0">
      <w:pPr>
        <w:spacing w:after="0" w:line="240" w:lineRule="auto"/>
        <w:ind w:firstLine="720"/>
        <w:jc w:val="both"/>
        <w:rPr>
          <w:rFonts w:ascii="Times New Roman" w:hAnsi="Times New Roman" w:cs="Times New Roman"/>
          <w:lang w:val="id-ID"/>
        </w:rPr>
      </w:pPr>
    </w:p>
    <w:p w:rsidR="00FA20BB" w:rsidP="00D443E0">
      <w:pPr>
        <w:spacing w:after="0" w:line="240" w:lineRule="auto"/>
        <w:ind w:firstLine="720"/>
        <w:jc w:val="both"/>
        <w:rPr>
          <w:rFonts w:ascii="Times New Roman" w:hAnsi="Times New Roman" w:cs="Times New Roman"/>
          <w:lang w:val="id-ID"/>
        </w:rPr>
      </w:pPr>
    </w:p>
    <w:p w:rsidR="00FA20BB" w:rsidP="00D443E0">
      <w:pPr>
        <w:spacing w:after="0" w:line="240" w:lineRule="auto"/>
        <w:ind w:firstLine="720"/>
        <w:jc w:val="both"/>
        <w:rPr>
          <w:rFonts w:ascii="Times New Roman" w:hAnsi="Times New Roman" w:cs="Times New Roman"/>
          <w:lang w:val="id-ID"/>
        </w:rPr>
      </w:pPr>
    </w:p>
    <w:p w:rsidR="00FA20BB" w:rsidRPr="00D443E0" w:rsidP="00D443E0">
      <w:pPr>
        <w:spacing w:after="0" w:line="240" w:lineRule="auto"/>
        <w:ind w:firstLine="720"/>
        <w:jc w:val="both"/>
        <w:rPr>
          <w:rFonts w:ascii="Times New Roman" w:hAnsi="Times New Roman" w:cs="Times New Roman"/>
          <w:lang w:val="id-ID"/>
        </w:rPr>
      </w:pPr>
    </w:p>
    <w:p w:rsidR="00576331" w:rsidRPr="00D443E0" w:rsidP="00D443E0">
      <w:pPr>
        <w:pStyle w:val="ListParagraph"/>
        <w:numPr>
          <w:ilvl w:val="3"/>
          <w:numId w:val="5"/>
        </w:numPr>
        <w:spacing w:after="0" w:line="240" w:lineRule="auto"/>
        <w:ind w:left="426"/>
        <w:jc w:val="both"/>
        <w:rPr>
          <w:rFonts w:ascii="Times New Roman" w:hAnsi="Times New Roman" w:cs="Times New Roman"/>
          <w:lang w:val="id-ID"/>
        </w:rPr>
      </w:pPr>
      <w:r w:rsidRPr="00D443E0">
        <w:rPr>
          <w:rFonts w:ascii="Times New Roman" w:hAnsi="Times New Roman" w:cs="Times New Roman"/>
          <w:lang w:val="id-ID"/>
        </w:rPr>
        <w:t>Model ke 3</w:t>
      </w:r>
    </w:p>
    <w:p w:rsidR="006C1ACE" w:rsidRPr="00D443E0"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noProof/>
        </w:rPr>
        <w:drawing>
          <wp:inline distT="0" distB="0" distL="0" distR="0">
            <wp:extent cx="4385733" cy="990600"/>
            <wp:effectExtent l="0" t="0" r="3429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C5057" w:rsidRPr="00D443E0" w:rsidP="00D443E0">
      <w:pPr>
        <w:spacing w:after="0" w:line="240" w:lineRule="auto"/>
        <w:ind w:firstLine="720"/>
        <w:jc w:val="both"/>
        <w:rPr>
          <w:rFonts w:ascii="Times New Roman" w:hAnsi="Times New Roman" w:cs="Times New Roman"/>
          <w:lang w:val="id-ID"/>
        </w:rPr>
      </w:pPr>
    </w:p>
    <w:p w:rsidR="008C5057" w:rsidRPr="00D443E0" w:rsidP="00D443E0">
      <w:pPr>
        <w:spacing w:after="0" w:line="240" w:lineRule="auto"/>
        <w:ind w:firstLine="720"/>
        <w:jc w:val="both"/>
        <w:rPr>
          <w:rFonts w:ascii="Times New Roman" w:hAnsi="Times New Roman" w:cs="Times New Roman"/>
          <w:lang w:val="id-ID"/>
        </w:rPr>
      </w:pPr>
    </w:p>
    <w:p w:rsidR="008C5057" w:rsidRPr="00D443E0" w:rsidP="00D443E0">
      <w:pPr>
        <w:pStyle w:val="ListParagraph"/>
        <w:numPr>
          <w:ilvl w:val="3"/>
          <w:numId w:val="5"/>
        </w:numPr>
        <w:spacing w:after="0" w:line="240" w:lineRule="auto"/>
        <w:ind w:left="426"/>
        <w:jc w:val="both"/>
        <w:rPr>
          <w:rFonts w:ascii="Times New Roman" w:hAnsi="Times New Roman" w:cs="Times New Roman"/>
          <w:lang w:val="id-ID"/>
        </w:rPr>
      </w:pPr>
      <w:r w:rsidRPr="00D443E0">
        <w:rPr>
          <w:rFonts w:ascii="Times New Roman" w:hAnsi="Times New Roman" w:cs="Times New Roman"/>
          <w:lang w:val="id-ID"/>
        </w:rPr>
        <w:t>Model ke 4</w:t>
      </w:r>
    </w:p>
    <w:p w:rsidR="008C5057" w:rsidRPr="00D443E0" w:rsidP="00D443E0">
      <w:pPr>
        <w:spacing w:after="0" w:line="240" w:lineRule="auto"/>
        <w:ind w:firstLine="720"/>
        <w:jc w:val="both"/>
        <w:rPr>
          <w:rFonts w:ascii="Times New Roman" w:hAnsi="Times New Roman" w:cs="Times New Roman"/>
          <w:lang w:val="id-ID"/>
        </w:rPr>
      </w:pPr>
      <w:r w:rsidRPr="00D443E0">
        <w:rPr>
          <w:rFonts w:ascii="Times New Roman" w:hAnsi="Times New Roman" w:cs="Times New Roman"/>
          <w:noProof/>
        </w:rPr>
        <w:drawing>
          <wp:inline distT="0" distB="0" distL="0" distR="0">
            <wp:extent cx="4411133" cy="990600"/>
            <wp:effectExtent l="0" t="0" r="279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01995" w:rsidP="00D443E0">
      <w:pPr>
        <w:spacing w:after="0" w:line="240" w:lineRule="auto"/>
        <w:jc w:val="center"/>
        <w:rPr>
          <w:rFonts w:ascii="Times New Roman" w:hAnsi="Times New Roman" w:cs="Times New Roman"/>
          <w:b/>
          <w:bCs/>
          <w:lang w:val="id-ID"/>
        </w:rPr>
      </w:pPr>
    </w:p>
    <w:p w:rsidR="00D84246" w:rsidRPr="00D443E0" w:rsidP="00D443E0">
      <w:pPr>
        <w:spacing w:after="0" w:line="240" w:lineRule="auto"/>
        <w:jc w:val="center"/>
        <w:rPr>
          <w:rFonts w:ascii="Times New Roman" w:hAnsi="Times New Roman" w:cs="Times New Roman"/>
          <w:b/>
          <w:bCs/>
          <w:lang w:val="id-ID"/>
        </w:rPr>
      </w:pPr>
    </w:p>
    <w:p w:rsidR="00144C79" w:rsidRPr="00D443E0" w:rsidP="00D443E0">
      <w:pPr>
        <w:pStyle w:val="Heading2"/>
        <w:numPr>
          <w:ilvl w:val="1"/>
          <w:numId w:val="29"/>
        </w:numPr>
        <w:spacing w:before="0" w:line="240" w:lineRule="auto"/>
        <w:ind w:left="630" w:hanging="630"/>
        <w:jc w:val="both"/>
        <w:rPr>
          <w:rFonts w:ascii="Times New Roman" w:hAnsi="Times New Roman" w:cs="Times New Roman"/>
          <w:bCs w:val="0"/>
          <w:color w:val="auto"/>
          <w:sz w:val="22"/>
          <w:szCs w:val="22"/>
        </w:rPr>
      </w:pPr>
      <w:bookmarkStart w:id="25" w:name="_Toc51420596"/>
      <w:r w:rsidRPr="00D443E0">
        <w:rPr>
          <w:rFonts w:ascii="Times New Roman" w:hAnsi="Times New Roman" w:cs="Times New Roman"/>
          <w:bCs w:val="0"/>
          <w:color w:val="auto"/>
          <w:sz w:val="22"/>
          <w:szCs w:val="22"/>
        </w:rPr>
        <w:t>Hipotesis</w:t>
      </w:r>
      <w:bookmarkEnd w:id="25"/>
    </w:p>
    <w:p w:rsidR="00144C79" w:rsidP="00D443E0">
      <w:pPr>
        <w:pStyle w:val="Default"/>
        <w:ind w:firstLine="720"/>
        <w:jc w:val="both"/>
        <w:rPr>
          <w:color w:val="auto"/>
          <w:sz w:val="22"/>
          <w:szCs w:val="22"/>
          <w:lang w:val="id-ID"/>
        </w:rPr>
      </w:pPr>
      <w:r w:rsidRPr="00D443E0">
        <w:rPr>
          <w:color w:val="auto"/>
          <w:sz w:val="22"/>
          <w:szCs w:val="22"/>
        </w:rPr>
        <w:t>Berdasarkan kerangka pemikiran diatas maka dirumuskan hipotesis hubungan antar masing-masing variabel dependen dengan variabel independen sebagai berikut :</w:t>
      </w:r>
    </w:p>
    <w:p w:rsidR="00D84246" w:rsidP="00D443E0">
      <w:pPr>
        <w:pStyle w:val="Default"/>
        <w:ind w:firstLine="720"/>
        <w:jc w:val="both"/>
        <w:rPr>
          <w:color w:val="auto"/>
          <w:sz w:val="22"/>
          <w:szCs w:val="22"/>
          <w:lang w:val="id-ID"/>
        </w:rPr>
      </w:pPr>
    </w:p>
    <w:p w:rsidR="00D84246" w:rsidRPr="00D84246" w:rsidP="00D443E0">
      <w:pPr>
        <w:pStyle w:val="Default"/>
        <w:ind w:firstLine="720"/>
        <w:jc w:val="both"/>
        <w:rPr>
          <w:color w:val="auto"/>
          <w:sz w:val="22"/>
          <w:szCs w:val="22"/>
          <w:lang w:val="id-ID"/>
        </w:rPr>
      </w:pPr>
    </w:p>
    <w:p w:rsidR="001467DD" w:rsidP="00D443E0">
      <w:pPr>
        <w:pStyle w:val="Heading2"/>
        <w:numPr>
          <w:ilvl w:val="2"/>
          <w:numId w:val="29"/>
        </w:numPr>
        <w:spacing w:before="0" w:line="240" w:lineRule="auto"/>
        <w:ind w:left="709" w:hanging="709"/>
        <w:jc w:val="both"/>
        <w:rPr>
          <w:rFonts w:ascii="Times New Roman" w:hAnsi="Times New Roman" w:cs="Times New Roman"/>
          <w:color w:val="auto"/>
          <w:sz w:val="22"/>
          <w:szCs w:val="22"/>
          <w:lang w:val="id-ID"/>
        </w:rPr>
      </w:pPr>
      <w:bookmarkStart w:id="26" w:name="_Toc51420597"/>
      <w:r w:rsidRPr="00D443E0">
        <w:rPr>
          <w:rFonts w:ascii="Times New Roman" w:hAnsi="Times New Roman" w:cs="Times New Roman"/>
          <w:color w:val="auto"/>
          <w:sz w:val="22"/>
          <w:szCs w:val="22"/>
          <w:lang w:val="id-ID"/>
        </w:rPr>
        <w:t xml:space="preserve">Pengaruh Faktor Makro Ekonomi </w:t>
      </w:r>
      <w:r w:rsidRPr="00D443E0" w:rsidR="00157E91">
        <w:rPr>
          <w:rFonts w:ascii="Times New Roman" w:hAnsi="Times New Roman" w:cs="Times New Roman"/>
          <w:color w:val="auto"/>
          <w:sz w:val="22"/>
          <w:szCs w:val="22"/>
          <w:lang w:val="id-ID"/>
        </w:rPr>
        <w:t>(</w:t>
      </w:r>
      <w:r w:rsidRPr="00D443E0" w:rsidR="00157E91">
        <w:rPr>
          <w:rFonts w:ascii="Times New Roman" w:hAnsi="Times New Roman" w:cs="Times New Roman"/>
          <w:bCs w:val="0"/>
          <w:color w:val="auto"/>
          <w:sz w:val="22"/>
          <w:szCs w:val="22"/>
          <w:lang w:val="id-ID"/>
        </w:rPr>
        <w:t xml:space="preserve">Tingkat </w:t>
      </w:r>
      <w:r w:rsidRPr="00D443E0" w:rsidR="00157E91">
        <w:rPr>
          <w:rFonts w:ascii="Times New Roman" w:hAnsi="Times New Roman" w:cs="Times New Roman"/>
          <w:color w:val="auto"/>
          <w:sz w:val="22"/>
          <w:szCs w:val="22"/>
          <w:lang w:val="id-ID"/>
        </w:rPr>
        <w:t xml:space="preserve">Imbal Hasil </w:t>
      </w:r>
      <w:r w:rsidRPr="00D443E0" w:rsidR="00157E91">
        <w:rPr>
          <w:rFonts w:ascii="Times New Roman" w:hAnsi="Times New Roman" w:cs="Times New Roman"/>
          <w:color w:val="auto"/>
          <w:sz w:val="22"/>
          <w:szCs w:val="22"/>
        </w:rPr>
        <w:t>SBI</w:t>
      </w:r>
      <w:r w:rsidRPr="00D443E0" w:rsidR="00157E91">
        <w:rPr>
          <w:rFonts w:ascii="Times New Roman" w:hAnsi="Times New Roman" w:cs="Times New Roman"/>
          <w:color w:val="auto"/>
          <w:sz w:val="22"/>
          <w:szCs w:val="22"/>
          <w:lang w:val="id-ID"/>
        </w:rPr>
        <w:t xml:space="preserve">S/Sertifikat Bank Indonesia Syariah dan </w:t>
      </w:r>
      <w:r w:rsidRPr="00D443E0" w:rsidR="00157E91">
        <w:rPr>
          <w:rFonts w:ascii="Times New Roman" w:hAnsi="Times New Roman" w:cs="Times New Roman"/>
          <w:i/>
          <w:color w:val="auto"/>
          <w:sz w:val="22"/>
          <w:szCs w:val="22"/>
          <w:lang w:val="id-ID"/>
        </w:rPr>
        <w:t>Islamic Interbank Rate</w:t>
      </w:r>
      <w:r w:rsidRPr="00D443E0" w:rsidR="00157E91">
        <w:rPr>
          <w:rFonts w:ascii="Times New Roman" w:hAnsi="Times New Roman" w:cs="Times New Roman"/>
          <w:color w:val="auto"/>
          <w:sz w:val="22"/>
          <w:szCs w:val="22"/>
          <w:lang w:val="id-ID"/>
        </w:rPr>
        <w:t xml:space="preserve"> Bank Negara Malaysia)</w:t>
      </w:r>
      <w:r w:rsidRPr="00D443E0" w:rsidR="00157E91">
        <w:rPr>
          <w:rFonts w:ascii="Times New Roman" w:hAnsi="Times New Roman" w:cs="Times New Roman"/>
          <w:color w:val="auto"/>
          <w:sz w:val="22"/>
          <w:szCs w:val="22"/>
        </w:rPr>
        <w:t xml:space="preserve"> </w:t>
      </w:r>
      <w:r w:rsidRPr="00D443E0">
        <w:rPr>
          <w:rFonts w:ascii="Times New Roman" w:hAnsi="Times New Roman" w:cs="Times New Roman"/>
          <w:color w:val="auto"/>
          <w:sz w:val="22"/>
          <w:szCs w:val="22"/>
        </w:rPr>
        <w:t xml:space="preserve">terhadap </w:t>
      </w:r>
      <w:r w:rsidRPr="00D443E0">
        <w:rPr>
          <w:rFonts w:ascii="Times New Roman" w:hAnsi="Times New Roman" w:cs="Times New Roman"/>
          <w:i/>
          <w:color w:val="auto"/>
          <w:sz w:val="22"/>
          <w:szCs w:val="22"/>
          <w:lang w:val="id-ID"/>
        </w:rPr>
        <w:t>Fair Price</w:t>
      </w:r>
      <w:r w:rsidRPr="00D443E0">
        <w:rPr>
          <w:rFonts w:ascii="Times New Roman" w:hAnsi="Times New Roman" w:cs="Times New Roman"/>
          <w:color w:val="auto"/>
          <w:sz w:val="22"/>
          <w:szCs w:val="22"/>
          <w:lang w:val="id-ID"/>
        </w:rPr>
        <w:t xml:space="preserve"> </w:t>
      </w:r>
      <w:r w:rsidRPr="00D443E0">
        <w:rPr>
          <w:rFonts w:ascii="Times New Roman" w:hAnsi="Times New Roman" w:cs="Times New Roman"/>
          <w:i/>
          <w:color w:val="auto"/>
          <w:sz w:val="22"/>
          <w:szCs w:val="22"/>
        </w:rPr>
        <w:t xml:space="preserve">Sukuk </w:t>
      </w:r>
      <w:r w:rsidRPr="00D443E0">
        <w:rPr>
          <w:rFonts w:ascii="Times New Roman" w:hAnsi="Times New Roman" w:cs="Times New Roman"/>
          <w:color w:val="auto"/>
          <w:sz w:val="22"/>
          <w:szCs w:val="22"/>
        </w:rPr>
        <w:t>Korporasi di Indonesia dan</w:t>
      </w:r>
      <w:r w:rsidRPr="00D443E0">
        <w:rPr>
          <w:rFonts w:ascii="Times New Roman" w:hAnsi="Times New Roman" w:cs="Times New Roman"/>
          <w:color w:val="auto"/>
          <w:sz w:val="22"/>
          <w:szCs w:val="22"/>
          <w:lang w:val="id-ID"/>
        </w:rPr>
        <w:t xml:space="preserve"> Malaysia</w:t>
      </w:r>
      <w:bookmarkEnd w:id="26"/>
    </w:p>
    <w:p w:rsidR="00D84246" w:rsidRPr="00D84246" w:rsidP="00D84246">
      <w:pPr>
        <w:rPr>
          <w:lang w:val="id-ID"/>
        </w:rPr>
      </w:pPr>
    </w:p>
    <w:p w:rsidR="00A32778" w:rsidRPr="00D443E0" w:rsidP="00D443E0">
      <w:pPr>
        <w:pStyle w:val="Default"/>
        <w:ind w:firstLine="720"/>
        <w:jc w:val="both"/>
        <w:rPr>
          <w:rFonts w:eastAsia="MyriadPro-Regular"/>
          <w:color w:val="auto"/>
          <w:sz w:val="22"/>
          <w:szCs w:val="22"/>
          <w:lang w:val="id-ID"/>
        </w:rPr>
      </w:pPr>
      <w:r w:rsidRPr="00D443E0">
        <w:rPr>
          <w:rFonts w:eastAsia="MyriadPro-Regular"/>
          <w:sz w:val="22"/>
          <w:szCs w:val="22"/>
          <w:lang w:val="id-ID"/>
        </w:rPr>
        <w:t>M</w:t>
      </w:r>
      <w:r w:rsidRPr="00D443E0" w:rsidR="0020399E">
        <w:rPr>
          <w:rFonts w:eastAsia="MyriadPro-Regular"/>
          <w:color w:val="auto"/>
          <w:sz w:val="22"/>
          <w:szCs w:val="22"/>
          <w:lang w:val="id-ID"/>
        </w:rPr>
        <w:t>enurut Sumarna (2016</w:t>
      </w:r>
      <w:r w:rsidRPr="00D443E0" w:rsidR="00402FB3">
        <w:rPr>
          <w:rFonts w:eastAsia="MyriadPro-Regular"/>
          <w:color w:val="auto"/>
          <w:sz w:val="22"/>
          <w:szCs w:val="22"/>
          <w:lang w:val="id-ID"/>
        </w:rPr>
        <w:t>:7724</w:t>
      </w:r>
      <w:r w:rsidRPr="00D443E0" w:rsidR="0020399E">
        <w:rPr>
          <w:rFonts w:eastAsia="MyriadPro-Regular"/>
          <w:color w:val="auto"/>
          <w:sz w:val="22"/>
          <w:szCs w:val="22"/>
          <w:lang w:val="id-ID"/>
        </w:rPr>
        <w:t>) t</w:t>
      </w:r>
      <w:r w:rsidRPr="00D443E0" w:rsidR="0020399E">
        <w:rPr>
          <w:color w:val="auto"/>
          <w:sz w:val="22"/>
          <w:szCs w:val="22"/>
        </w:rPr>
        <w:t>ingkat suku bunga</w:t>
      </w:r>
      <w:r w:rsidRPr="00D443E0" w:rsidR="0020399E">
        <w:rPr>
          <w:color w:val="auto"/>
          <w:sz w:val="22"/>
          <w:szCs w:val="22"/>
          <w:lang w:val="id-ID"/>
        </w:rPr>
        <w:t xml:space="preserve"> </w:t>
      </w:r>
      <w:r w:rsidRPr="00D443E0" w:rsidR="0020399E">
        <w:rPr>
          <w:color w:val="auto"/>
          <w:sz w:val="22"/>
          <w:szCs w:val="22"/>
        </w:rPr>
        <w:t>berpegaruh nega</w:t>
      </w:r>
      <w:r w:rsidRPr="00D443E0" w:rsidR="0020399E">
        <w:rPr>
          <w:color w:val="auto"/>
          <w:sz w:val="22"/>
          <w:szCs w:val="22"/>
          <w:lang w:val="id-ID"/>
        </w:rPr>
        <w:t>t</w:t>
      </w:r>
      <w:r w:rsidRPr="00D443E0" w:rsidR="0020399E">
        <w:rPr>
          <w:color w:val="auto"/>
          <w:sz w:val="22"/>
          <w:szCs w:val="22"/>
        </w:rPr>
        <w:t>if dan signifikan terhadap perubahan harga obligasi korpo</w:t>
      </w:r>
      <w:r w:rsidRPr="00D443E0" w:rsidR="0020399E">
        <w:rPr>
          <w:color w:val="auto"/>
          <w:sz w:val="22"/>
          <w:szCs w:val="22"/>
          <w:lang w:val="id-ID"/>
        </w:rPr>
        <w:t>r</w:t>
      </w:r>
      <w:r w:rsidRPr="00D443E0" w:rsidR="0020399E">
        <w:rPr>
          <w:color w:val="auto"/>
          <w:sz w:val="22"/>
          <w:szCs w:val="22"/>
        </w:rPr>
        <w:t xml:space="preserve">asi, hal ini menunjukkan bahwa semakin rendah tingkat suku bunga dapat mempengaruhi peningkatan perubahan harga obligasi sejalan dengan </w:t>
      </w:r>
      <w:r w:rsidRPr="00D443E0" w:rsidR="0020399E">
        <w:rPr>
          <w:color w:val="auto"/>
          <w:sz w:val="22"/>
          <w:szCs w:val="22"/>
          <w:lang w:val="id-ID"/>
        </w:rPr>
        <w:t>Yosi Azizah (2015</w:t>
      </w:r>
      <w:r w:rsidRPr="00D443E0" w:rsidR="00402FB3">
        <w:rPr>
          <w:color w:val="auto"/>
          <w:sz w:val="22"/>
          <w:szCs w:val="22"/>
          <w:lang w:val="id-ID"/>
        </w:rPr>
        <w:t>:1</w:t>
      </w:r>
      <w:r w:rsidRPr="00D443E0" w:rsidR="0020399E">
        <w:rPr>
          <w:color w:val="auto"/>
          <w:sz w:val="22"/>
          <w:szCs w:val="22"/>
          <w:lang w:val="id-ID"/>
        </w:rPr>
        <w:t>) yaitu suku bunga</w:t>
      </w:r>
      <w:r w:rsidRPr="00D443E0" w:rsidR="00AC76E0">
        <w:rPr>
          <w:sz w:val="22"/>
          <w:szCs w:val="22"/>
          <w:lang w:val="id-ID"/>
        </w:rPr>
        <w:t xml:space="preserve"> SBI</w:t>
      </w:r>
      <w:r w:rsidRPr="00D443E0" w:rsidR="0020399E">
        <w:rPr>
          <w:color w:val="auto"/>
          <w:sz w:val="22"/>
          <w:szCs w:val="22"/>
          <w:lang w:val="id-ID"/>
        </w:rPr>
        <w:t xml:space="preserve"> memiliki pengaruh yang signifikan dan negatif terhadap harga obligasi.</w:t>
      </w:r>
      <w:r w:rsidRPr="00D443E0">
        <w:rPr>
          <w:sz w:val="22"/>
          <w:szCs w:val="22"/>
          <w:lang w:val="id-ID"/>
        </w:rPr>
        <w:t xml:space="preserve"> </w:t>
      </w:r>
      <w:r w:rsidRPr="00D443E0" w:rsidR="00873DFC">
        <w:rPr>
          <w:sz w:val="22"/>
          <w:szCs w:val="22"/>
          <w:lang w:val="id-ID"/>
        </w:rPr>
        <w:t xml:space="preserve">Sementara Imbal Hasil </w:t>
      </w:r>
      <w:r w:rsidRPr="00D443E0" w:rsidR="00873DFC">
        <w:rPr>
          <w:bCs/>
          <w:color w:val="auto"/>
          <w:sz w:val="22"/>
          <w:szCs w:val="22"/>
          <w:lang w:val="id-ID"/>
        </w:rPr>
        <w:t>SBIS, perhitungannya mengacu pada tingkat diskonto hasil lelang SBI berjangka waktu sama yang diterbitkan bersamaan dengan penerbitan SBIS, sehingga Imbal Ha</w:t>
      </w:r>
      <w:r w:rsidRPr="00D443E0" w:rsidR="00045DFD">
        <w:rPr>
          <w:bCs/>
          <w:color w:val="auto"/>
          <w:sz w:val="22"/>
          <w:szCs w:val="22"/>
          <w:lang w:val="id-ID"/>
        </w:rPr>
        <w:t xml:space="preserve">sil SBIS yang berdasarkan akad jua’lah dapat berpengaruh terhadap harga </w:t>
      </w:r>
      <w:r w:rsidRPr="00D443E0" w:rsidR="00045DFD">
        <w:rPr>
          <w:bCs/>
          <w:i/>
          <w:color w:val="auto"/>
          <w:sz w:val="22"/>
          <w:szCs w:val="22"/>
          <w:lang w:val="id-ID"/>
        </w:rPr>
        <w:t>Sukuk</w:t>
      </w:r>
      <w:r w:rsidRPr="00D443E0" w:rsidR="00045DFD">
        <w:rPr>
          <w:bCs/>
          <w:color w:val="auto"/>
          <w:sz w:val="22"/>
          <w:szCs w:val="22"/>
          <w:lang w:val="id-ID"/>
        </w:rPr>
        <w:t xml:space="preserve"> Korporasi. </w:t>
      </w:r>
      <w:r w:rsidRPr="00D443E0">
        <w:rPr>
          <w:color w:val="auto"/>
          <w:sz w:val="22"/>
          <w:szCs w:val="22"/>
          <w:lang w:val="id-ID"/>
        </w:rPr>
        <w:t>Dari teori dan penelitian terdahulu dapat dirumuskan hipotesis sebagai berikut :</w:t>
      </w:r>
    </w:p>
    <w:p w:rsidR="00DB279B" w:rsidRPr="00D443E0" w:rsidP="00D443E0">
      <w:pPr>
        <w:pStyle w:val="Default"/>
        <w:ind w:firstLine="720"/>
        <w:jc w:val="both"/>
        <w:rPr>
          <w:color w:val="auto"/>
          <w:sz w:val="22"/>
          <w:szCs w:val="22"/>
          <w:lang w:val="id-ID"/>
        </w:rPr>
      </w:pPr>
      <w:r w:rsidRPr="00D443E0">
        <w:rPr>
          <w:sz w:val="22"/>
          <w:szCs w:val="22"/>
          <w:lang w:val="id-ID"/>
        </w:rPr>
        <w:t xml:space="preserve">Dalam melakukan valuasi pada </w:t>
      </w:r>
      <w:r w:rsidRPr="00D443E0">
        <w:rPr>
          <w:i/>
          <w:sz w:val="22"/>
          <w:szCs w:val="22"/>
          <w:lang w:val="id-ID"/>
        </w:rPr>
        <w:t xml:space="preserve">sukuk </w:t>
      </w:r>
      <w:r w:rsidRPr="00D443E0">
        <w:rPr>
          <w:sz w:val="22"/>
          <w:szCs w:val="22"/>
          <w:lang w:val="id-ID"/>
        </w:rPr>
        <w:t>dengan tingkat profit/bagi hasil yang bervariasi</w:t>
      </w:r>
      <w:r w:rsidRPr="00D443E0">
        <w:rPr>
          <w:i/>
          <w:sz w:val="22"/>
          <w:szCs w:val="22"/>
          <w:lang w:val="id-ID"/>
        </w:rPr>
        <w:t xml:space="preserve"> </w:t>
      </w:r>
      <w:r w:rsidRPr="00D443E0">
        <w:rPr>
          <w:sz w:val="22"/>
          <w:szCs w:val="22"/>
          <w:lang w:val="id-ID"/>
        </w:rPr>
        <w:t xml:space="preserve">secara tidak langsung akan berhubungan dengan </w:t>
      </w:r>
      <w:r w:rsidRPr="00D443E0">
        <w:rPr>
          <w:i/>
          <w:sz w:val="22"/>
          <w:szCs w:val="22"/>
          <w:lang w:val="id-ID"/>
        </w:rPr>
        <w:t>Islamic Interbank Rate</w:t>
      </w:r>
      <w:r w:rsidRPr="00D443E0">
        <w:rPr>
          <w:sz w:val="22"/>
          <w:szCs w:val="22"/>
          <w:lang w:val="id-ID"/>
        </w:rPr>
        <w:t xml:space="preserve"> yang ditawarkan pada Pasar Uang Malaysia (Hossain dkk, 2018:5). Sehingga </w:t>
      </w:r>
      <w:r w:rsidRPr="00D443E0" w:rsidR="00A30CC4">
        <w:rPr>
          <w:sz w:val="22"/>
          <w:szCs w:val="22"/>
          <w:lang w:val="id-ID"/>
        </w:rPr>
        <w:t xml:space="preserve">Bank dan Lembaga Keuangan harus membuat pertimbangan dalam melakukan manajemen </w:t>
      </w:r>
      <w:r w:rsidRPr="00D443E0" w:rsidR="00A30CC4">
        <w:rPr>
          <w:sz w:val="22"/>
          <w:szCs w:val="22"/>
          <w:lang w:val="id-ID"/>
        </w:rPr>
        <w:t xml:space="preserve">keuangan perusahaan baik dalam hal penempatan dana dalam pasar uang maupun pasar modal sehingga akan mempengaruhi keputusan dalam hal portfolio khususnya dalam instrument </w:t>
      </w:r>
      <w:r w:rsidRPr="00D443E0" w:rsidR="00A30CC4">
        <w:rPr>
          <w:i/>
          <w:sz w:val="22"/>
          <w:szCs w:val="22"/>
          <w:lang w:val="id-ID"/>
        </w:rPr>
        <w:t xml:space="preserve">sukuk. </w:t>
      </w:r>
      <w:r w:rsidRPr="00D443E0" w:rsidR="00A30CC4">
        <w:rPr>
          <w:color w:val="auto"/>
          <w:sz w:val="22"/>
          <w:szCs w:val="22"/>
          <w:lang w:val="id-ID"/>
        </w:rPr>
        <w:t xml:space="preserve">Dari teori dan penelitian terdahulu dapat </w:t>
      </w:r>
      <w:r w:rsidRPr="00D443E0">
        <w:rPr>
          <w:color w:val="auto"/>
          <w:sz w:val="22"/>
          <w:szCs w:val="22"/>
          <w:lang w:val="id-ID"/>
        </w:rPr>
        <w:t>dirumuskan hipotesis sebagai berikut :</w:t>
      </w:r>
    </w:p>
    <w:p w:rsidR="007F03DE" w:rsidP="00D443E0">
      <w:pPr>
        <w:pStyle w:val="Default"/>
        <w:jc w:val="both"/>
        <w:rPr>
          <w:color w:val="auto"/>
          <w:sz w:val="22"/>
          <w:szCs w:val="22"/>
          <w:lang w:val="id-ID"/>
        </w:rPr>
      </w:pPr>
    </w:p>
    <w:p w:rsidR="00DC78AB" w:rsidP="00D443E0">
      <w:pPr>
        <w:pStyle w:val="Default"/>
        <w:jc w:val="both"/>
        <w:rPr>
          <w:bCs/>
          <w:color w:val="auto"/>
          <w:sz w:val="22"/>
          <w:szCs w:val="22"/>
          <w:lang w:val="id-ID"/>
        </w:rPr>
      </w:pPr>
      <w:r w:rsidRPr="00D443E0">
        <w:rPr>
          <w:color w:val="auto"/>
          <w:sz w:val="22"/>
          <w:szCs w:val="22"/>
          <w:lang w:val="id-ID"/>
        </w:rPr>
        <w:t>H</w:t>
      </w:r>
      <w:r w:rsidRPr="00D443E0">
        <w:rPr>
          <w:color w:val="auto"/>
          <w:sz w:val="22"/>
          <w:szCs w:val="22"/>
          <w:vertAlign w:val="subscript"/>
          <w:lang w:val="id-ID"/>
        </w:rPr>
        <w:t>1</w:t>
      </w:r>
      <w:r w:rsidRPr="00D443E0">
        <w:rPr>
          <w:color w:val="auto"/>
          <w:sz w:val="22"/>
          <w:szCs w:val="22"/>
          <w:lang w:val="id-ID"/>
        </w:rPr>
        <w:t xml:space="preserve"> : Imbal  Hasil SBIS di Indonesia dan Islamic Interbank Rate di Malaysia </w:t>
      </w:r>
      <w:r w:rsidRPr="00D443E0">
        <w:rPr>
          <w:bCs/>
          <w:color w:val="auto"/>
          <w:sz w:val="22"/>
          <w:szCs w:val="22"/>
          <w:lang w:val="id-ID"/>
        </w:rPr>
        <w:t>berpengaruh</w:t>
      </w:r>
      <w:r w:rsidRPr="00D443E0" w:rsidR="00F57A3E">
        <w:rPr>
          <w:bCs/>
          <w:color w:val="auto"/>
          <w:sz w:val="22"/>
          <w:szCs w:val="22"/>
          <w:lang w:val="id-ID"/>
        </w:rPr>
        <w:t xml:space="preserve"> negatif dan signifikan</w:t>
      </w:r>
      <w:r w:rsidRPr="00D443E0">
        <w:rPr>
          <w:bCs/>
          <w:color w:val="auto"/>
          <w:sz w:val="22"/>
          <w:szCs w:val="22"/>
          <w:lang w:val="id-ID"/>
        </w:rPr>
        <w:t xml:space="preserve"> terhadap </w:t>
      </w:r>
      <w:r w:rsidRPr="00D443E0">
        <w:rPr>
          <w:bCs/>
          <w:i/>
          <w:color w:val="auto"/>
          <w:sz w:val="22"/>
          <w:szCs w:val="22"/>
          <w:lang w:val="id-ID"/>
        </w:rPr>
        <w:t>Fair Price</w:t>
      </w:r>
      <w:r w:rsidRPr="00D443E0">
        <w:rPr>
          <w:bCs/>
          <w:color w:val="auto"/>
          <w:sz w:val="22"/>
          <w:szCs w:val="22"/>
          <w:lang w:val="id-ID"/>
        </w:rPr>
        <w:t xml:space="preserve"> </w:t>
      </w:r>
      <w:r w:rsidRPr="00D443E0">
        <w:rPr>
          <w:bCs/>
          <w:i/>
          <w:color w:val="auto"/>
          <w:sz w:val="22"/>
          <w:szCs w:val="22"/>
          <w:lang w:val="id-ID"/>
        </w:rPr>
        <w:t xml:space="preserve">Sukuk </w:t>
      </w:r>
      <w:r w:rsidRPr="00D443E0">
        <w:rPr>
          <w:bCs/>
          <w:color w:val="auto"/>
          <w:sz w:val="22"/>
          <w:szCs w:val="22"/>
          <w:lang w:val="id-ID"/>
        </w:rPr>
        <w:t>Korporasi di Indonesia dan Malaysia</w:t>
      </w:r>
      <w:r w:rsidRPr="00D443E0" w:rsidR="0032639F">
        <w:rPr>
          <w:bCs/>
          <w:color w:val="auto"/>
          <w:sz w:val="22"/>
          <w:szCs w:val="22"/>
          <w:lang w:val="id-ID"/>
        </w:rPr>
        <w:t>.</w:t>
      </w:r>
    </w:p>
    <w:p w:rsidR="00D84246" w:rsidRPr="00D443E0" w:rsidP="00D443E0">
      <w:pPr>
        <w:pStyle w:val="Default"/>
        <w:jc w:val="both"/>
        <w:rPr>
          <w:bCs/>
          <w:color w:val="auto"/>
          <w:sz w:val="22"/>
          <w:szCs w:val="22"/>
          <w:lang w:val="id-ID"/>
        </w:rPr>
      </w:pPr>
    </w:p>
    <w:p w:rsidR="0032639F" w:rsidRPr="00D443E0" w:rsidP="00D443E0">
      <w:pPr>
        <w:pStyle w:val="Heading2"/>
        <w:numPr>
          <w:ilvl w:val="2"/>
          <w:numId w:val="29"/>
        </w:numPr>
        <w:spacing w:before="0" w:line="240" w:lineRule="auto"/>
        <w:ind w:left="709" w:hanging="709"/>
        <w:jc w:val="both"/>
        <w:rPr>
          <w:rFonts w:ascii="Times New Roman" w:hAnsi="Times New Roman" w:cs="Times New Roman"/>
          <w:color w:val="auto"/>
          <w:sz w:val="22"/>
          <w:szCs w:val="22"/>
          <w:lang w:val="id-ID"/>
        </w:rPr>
      </w:pPr>
      <w:bookmarkStart w:id="27" w:name="_Toc51420598"/>
      <w:r w:rsidRPr="00D443E0">
        <w:rPr>
          <w:rFonts w:ascii="Times New Roman" w:hAnsi="Times New Roman" w:cs="Times New Roman"/>
          <w:color w:val="auto"/>
          <w:sz w:val="22"/>
          <w:szCs w:val="22"/>
          <w:lang w:val="id-ID"/>
        </w:rPr>
        <w:t>Pengaruh Faktor Makro Ekonomi (Kurs Rupiah dan Kurs Ringgit Malaysia atas Dolar Amerika Serikat)</w:t>
      </w:r>
      <w:r w:rsidRPr="00D443E0">
        <w:rPr>
          <w:rFonts w:ascii="Times New Roman" w:hAnsi="Times New Roman" w:cs="Times New Roman"/>
          <w:color w:val="auto"/>
          <w:sz w:val="22"/>
          <w:szCs w:val="22"/>
        </w:rPr>
        <w:t xml:space="preserve"> terhadap </w:t>
      </w:r>
      <w:r w:rsidRPr="00D443E0">
        <w:rPr>
          <w:rFonts w:ascii="Times New Roman" w:hAnsi="Times New Roman" w:cs="Times New Roman"/>
          <w:i/>
          <w:color w:val="auto"/>
          <w:sz w:val="22"/>
          <w:szCs w:val="22"/>
          <w:lang w:val="id-ID"/>
        </w:rPr>
        <w:t>Fair Price</w:t>
      </w:r>
      <w:r w:rsidRPr="00D443E0">
        <w:rPr>
          <w:rFonts w:ascii="Times New Roman" w:hAnsi="Times New Roman" w:cs="Times New Roman"/>
          <w:color w:val="auto"/>
          <w:sz w:val="22"/>
          <w:szCs w:val="22"/>
          <w:lang w:val="id-ID"/>
        </w:rPr>
        <w:t xml:space="preserve"> </w:t>
      </w:r>
      <w:r w:rsidRPr="00D443E0">
        <w:rPr>
          <w:rFonts w:ascii="Times New Roman" w:hAnsi="Times New Roman" w:cs="Times New Roman"/>
          <w:i/>
          <w:color w:val="auto"/>
          <w:sz w:val="22"/>
          <w:szCs w:val="22"/>
        </w:rPr>
        <w:t xml:space="preserve">Sukuk </w:t>
      </w:r>
      <w:r w:rsidRPr="00D443E0">
        <w:rPr>
          <w:rFonts w:ascii="Times New Roman" w:hAnsi="Times New Roman" w:cs="Times New Roman"/>
          <w:color w:val="auto"/>
          <w:sz w:val="22"/>
          <w:szCs w:val="22"/>
        </w:rPr>
        <w:t>Korporasi di Indonesia dan</w:t>
      </w:r>
      <w:r w:rsidRPr="00D443E0">
        <w:rPr>
          <w:rFonts w:ascii="Times New Roman" w:hAnsi="Times New Roman" w:cs="Times New Roman"/>
          <w:color w:val="auto"/>
          <w:sz w:val="22"/>
          <w:szCs w:val="22"/>
          <w:lang w:val="id-ID"/>
        </w:rPr>
        <w:t xml:space="preserve"> Malaysia</w:t>
      </w:r>
      <w:bookmarkEnd w:id="27"/>
    </w:p>
    <w:p w:rsidR="00A32778" w:rsidRPr="00D443E0" w:rsidP="00EF04F6">
      <w:pPr>
        <w:spacing w:before="240" w:after="0" w:line="240" w:lineRule="auto"/>
        <w:ind w:firstLine="720"/>
        <w:jc w:val="both"/>
        <w:rPr>
          <w:rFonts w:ascii="Times New Roman" w:eastAsia="MyriadPro-Regular" w:hAnsi="Times New Roman" w:cs="Times New Roman"/>
          <w:lang w:val="id-ID"/>
        </w:rPr>
      </w:pPr>
      <w:r w:rsidRPr="00D443E0">
        <w:rPr>
          <w:rFonts w:ascii="Times New Roman" w:hAnsi="Times New Roman" w:cs="Times New Roman"/>
          <w:lang w:val="id-ID"/>
        </w:rPr>
        <w:t>I</w:t>
      </w:r>
      <w:r w:rsidRPr="00D443E0">
        <w:rPr>
          <w:rFonts w:ascii="Times New Roman" w:hAnsi="Times New Roman" w:cs="Times New Roman"/>
          <w:lang w:val="id-ID"/>
        </w:rPr>
        <w:t>ndikator beru</w:t>
      </w:r>
      <w:r w:rsidRPr="00D443E0" w:rsidR="004C3A37">
        <w:rPr>
          <w:rFonts w:ascii="Times New Roman" w:hAnsi="Times New Roman" w:cs="Times New Roman"/>
          <w:lang w:val="id-ID"/>
        </w:rPr>
        <w:t xml:space="preserve">pa kurs dollar terhadap rupiah berdasarkan </w:t>
      </w:r>
      <w:r w:rsidRPr="00D443E0">
        <w:rPr>
          <w:rFonts w:ascii="Times New Roman" w:hAnsi="Times New Roman" w:cs="Times New Roman"/>
          <w:lang w:val="id-ID"/>
        </w:rPr>
        <w:t>penelitian Irawan (2017</w:t>
      </w:r>
      <w:r w:rsidRPr="00D443E0" w:rsidR="00402FB3">
        <w:rPr>
          <w:rFonts w:ascii="Times New Roman" w:hAnsi="Times New Roman" w:cs="Times New Roman"/>
          <w:lang w:val="id-ID"/>
        </w:rPr>
        <w:t>:270</w:t>
      </w:r>
      <w:r w:rsidRPr="00D443E0">
        <w:rPr>
          <w:rFonts w:ascii="Times New Roman" w:hAnsi="Times New Roman" w:cs="Times New Roman"/>
          <w:lang w:val="id-ID"/>
        </w:rPr>
        <w:t xml:space="preserve">) </w:t>
      </w:r>
      <w:r w:rsidRPr="00D443E0">
        <w:rPr>
          <w:rFonts w:ascii="Times New Roman" w:hAnsi="Times New Roman" w:cs="Times New Roman"/>
        </w:rPr>
        <w:t>secara parsial diperoleh koefisien regresi kurs dollar menunjukkan tanda negatif</w:t>
      </w:r>
      <w:r w:rsidRPr="00D443E0" w:rsidR="004C3A37">
        <w:rPr>
          <w:rFonts w:ascii="Times New Roman" w:hAnsi="Times New Roman" w:cs="Times New Roman"/>
        </w:rPr>
        <w:t>,</w:t>
      </w:r>
      <w:r w:rsidRPr="00D443E0">
        <w:rPr>
          <w:rFonts w:ascii="Times New Roman" w:hAnsi="Times New Roman" w:cs="Times New Roman"/>
        </w:rPr>
        <w:t xml:space="preserve"> </w:t>
      </w:r>
      <w:r w:rsidRPr="00D443E0" w:rsidR="004C3A37">
        <w:rPr>
          <w:rFonts w:ascii="Times New Roman" w:hAnsi="Times New Roman" w:cs="Times New Roman"/>
          <w:lang w:val="id-ID"/>
        </w:rPr>
        <w:t xml:space="preserve">hal ini mengindikasikan </w:t>
      </w:r>
      <w:r w:rsidRPr="00D443E0">
        <w:rPr>
          <w:rFonts w:ascii="Times New Roman" w:hAnsi="Times New Roman" w:cs="Times New Roman"/>
        </w:rPr>
        <w:t>peningkatan pada kurs dollar akan mendorong penurunan pada harga obligasi.</w:t>
      </w:r>
      <w:r w:rsidRPr="00D443E0">
        <w:rPr>
          <w:rFonts w:ascii="Times New Roman" w:hAnsi="Times New Roman" w:cs="Times New Roman"/>
          <w:lang w:val="id-ID"/>
        </w:rPr>
        <w:t xml:space="preserve"> </w:t>
      </w:r>
      <w:r w:rsidRPr="00D443E0" w:rsidR="004C3A37">
        <w:rPr>
          <w:rFonts w:ascii="Times New Roman" w:hAnsi="Times New Roman" w:cs="Times New Roman"/>
          <w:lang w:val="id-ID"/>
        </w:rPr>
        <w:t>Sedangkan menurut Sukanto (2015</w:t>
      </w:r>
      <w:r w:rsidRPr="00D443E0" w:rsidR="00402FB3">
        <w:rPr>
          <w:rFonts w:ascii="Times New Roman" w:hAnsi="Times New Roman" w:cs="Times New Roman"/>
          <w:lang w:val="id-ID"/>
        </w:rPr>
        <w:t>:147</w:t>
      </w:r>
      <w:r w:rsidRPr="00D443E0" w:rsidR="004C3A37">
        <w:rPr>
          <w:rFonts w:ascii="Times New Roman" w:hAnsi="Times New Roman" w:cs="Times New Roman"/>
          <w:lang w:val="id-ID"/>
        </w:rPr>
        <w:t xml:space="preserve">) </w:t>
      </w:r>
      <w:r w:rsidRPr="00D443E0" w:rsidR="004C3A37">
        <w:rPr>
          <w:rFonts w:ascii="Times New Roman" w:hAnsi="Times New Roman" w:cs="Times New Roman"/>
          <w:iCs/>
          <w:lang w:val="id-ID"/>
        </w:rPr>
        <w:t xml:space="preserve">kurs </w:t>
      </w:r>
      <w:r w:rsidRPr="00D443E0" w:rsidR="00CB252C">
        <w:rPr>
          <w:rFonts w:ascii="Times New Roman" w:hAnsi="Times New Roman" w:cs="Times New Roman"/>
          <w:iCs/>
          <w:lang w:val="id-ID"/>
        </w:rPr>
        <w:t>rupiah</w:t>
      </w:r>
      <w:r w:rsidRPr="00D443E0" w:rsidR="004C3A37">
        <w:rPr>
          <w:rFonts w:ascii="Times New Roman" w:hAnsi="Times New Roman" w:cs="Times New Roman"/>
          <w:iCs/>
          <w:lang w:val="id-ID"/>
        </w:rPr>
        <w:t xml:space="preserve"> terhadap </w:t>
      </w:r>
      <w:r w:rsidRPr="00D443E0" w:rsidR="00CB252C">
        <w:rPr>
          <w:rFonts w:ascii="Times New Roman" w:hAnsi="Times New Roman" w:cs="Times New Roman"/>
          <w:iCs/>
          <w:lang w:val="id-ID"/>
        </w:rPr>
        <w:t>dollar</w:t>
      </w:r>
      <w:r w:rsidRPr="00D443E0" w:rsidR="004C3A37">
        <w:rPr>
          <w:rFonts w:ascii="Times New Roman" w:hAnsi="Times New Roman" w:cs="Times New Roman"/>
          <w:iCs/>
          <w:lang w:val="id-ID"/>
        </w:rPr>
        <w:t xml:space="preserve"> dan inflasi baik secara simultan maupun partial berpengaruh terhadap harga obligasi pemerintah.</w:t>
      </w:r>
      <w:r w:rsidRPr="00D443E0" w:rsidR="004425A2">
        <w:rPr>
          <w:rFonts w:ascii="Times New Roman" w:hAnsi="Times New Roman" w:cs="Times New Roman"/>
          <w:iCs/>
          <w:lang w:val="id-ID"/>
        </w:rPr>
        <w:t xml:space="preserve"> </w:t>
      </w:r>
      <w:r w:rsidRPr="00D443E0">
        <w:rPr>
          <w:rFonts w:ascii="Times New Roman" w:hAnsi="Times New Roman" w:cs="Times New Roman"/>
          <w:lang w:val="id-ID"/>
        </w:rPr>
        <w:t>Dari teori dan penelitian terdahulu dapat dirumuskan hipotesis sebagai berikut :</w:t>
      </w:r>
    </w:p>
    <w:p w:rsidR="007F03DE" w:rsidP="00D443E0">
      <w:pPr>
        <w:pStyle w:val="Default"/>
        <w:ind w:left="426" w:hanging="426"/>
        <w:jc w:val="both"/>
        <w:rPr>
          <w:color w:val="auto"/>
          <w:sz w:val="22"/>
          <w:szCs w:val="22"/>
          <w:lang w:val="id-ID"/>
        </w:rPr>
      </w:pPr>
    </w:p>
    <w:p w:rsidR="00A32778" w:rsidP="00D443E0">
      <w:pPr>
        <w:pStyle w:val="Default"/>
        <w:ind w:left="426" w:hanging="426"/>
        <w:jc w:val="both"/>
        <w:rPr>
          <w:bCs/>
          <w:color w:val="auto"/>
          <w:sz w:val="22"/>
          <w:szCs w:val="22"/>
          <w:lang w:val="id-ID"/>
        </w:rPr>
      </w:pPr>
      <w:r w:rsidRPr="00D443E0">
        <w:rPr>
          <w:color w:val="auto"/>
          <w:sz w:val="22"/>
          <w:szCs w:val="22"/>
          <w:lang w:val="id-ID"/>
        </w:rPr>
        <w:t>H</w:t>
      </w:r>
      <w:r w:rsidRPr="00D443E0" w:rsidR="00DC78AB">
        <w:rPr>
          <w:color w:val="auto"/>
          <w:sz w:val="22"/>
          <w:szCs w:val="22"/>
          <w:vertAlign w:val="subscript"/>
          <w:lang w:val="id-ID"/>
        </w:rPr>
        <w:t>2</w:t>
      </w:r>
      <w:r w:rsidRPr="00D443E0">
        <w:rPr>
          <w:color w:val="auto"/>
          <w:sz w:val="22"/>
          <w:szCs w:val="22"/>
          <w:lang w:val="id-ID"/>
        </w:rPr>
        <w:t xml:space="preserve"> : Kurs Rupiah terhadap Dollar</w:t>
      </w:r>
      <w:r w:rsidRPr="00D443E0" w:rsidR="002D7305">
        <w:rPr>
          <w:color w:val="auto"/>
          <w:sz w:val="22"/>
          <w:szCs w:val="22"/>
          <w:lang w:val="id-ID"/>
        </w:rPr>
        <w:t xml:space="preserve"> USD</w:t>
      </w:r>
      <w:r w:rsidRPr="00D443E0">
        <w:rPr>
          <w:color w:val="auto"/>
          <w:sz w:val="22"/>
          <w:szCs w:val="22"/>
          <w:lang w:val="id-ID"/>
        </w:rPr>
        <w:t xml:space="preserve"> </w:t>
      </w:r>
      <w:r w:rsidRPr="00D443E0" w:rsidR="00DC78AB">
        <w:rPr>
          <w:color w:val="auto"/>
          <w:sz w:val="22"/>
          <w:szCs w:val="22"/>
          <w:lang w:val="id-ID"/>
        </w:rPr>
        <w:t xml:space="preserve">dan Kurs Ringgit Malaysia terhadap Dollar USD   </w:t>
      </w:r>
      <w:r w:rsidRPr="00D443E0">
        <w:rPr>
          <w:bCs/>
          <w:color w:val="auto"/>
          <w:sz w:val="22"/>
          <w:szCs w:val="22"/>
          <w:lang w:val="id-ID"/>
        </w:rPr>
        <w:t xml:space="preserve">berpengaruh </w:t>
      </w:r>
      <w:r w:rsidRPr="00D443E0" w:rsidR="00F57A3E">
        <w:rPr>
          <w:bCs/>
          <w:color w:val="auto"/>
          <w:sz w:val="22"/>
          <w:szCs w:val="22"/>
          <w:lang w:val="id-ID"/>
        </w:rPr>
        <w:t xml:space="preserve">positif dan signifikan </w:t>
      </w:r>
      <w:r w:rsidRPr="00D443E0">
        <w:rPr>
          <w:bCs/>
          <w:color w:val="auto"/>
          <w:sz w:val="22"/>
          <w:szCs w:val="22"/>
          <w:lang w:val="id-ID"/>
        </w:rPr>
        <w:t xml:space="preserve">terhadap </w:t>
      </w:r>
      <w:r w:rsidRPr="00D443E0">
        <w:rPr>
          <w:bCs/>
          <w:i/>
          <w:color w:val="auto"/>
          <w:sz w:val="22"/>
          <w:szCs w:val="22"/>
          <w:lang w:val="id-ID"/>
        </w:rPr>
        <w:t>Fair Price</w:t>
      </w:r>
      <w:r w:rsidRPr="00D443E0">
        <w:rPr>
          <w:bCs/>
          <w:color w:val="auto"/>
          <w:sz w:val="22"/>
          <w:szCs w:val="22"/>
          <w:lang w:val="id-ID"/>
        </w:rPr>
        <w:t xml:space="preserve"> </w:t>
      </w:r>
      <w:r w:rsidRPr="00D443E0">
        <w:rPr>
          <w:bCs/>
          <w:i/>
          <w:color w:val="auto"/>
          <w:sz w:val="22"/>
          <w:szCs w:val="22"/>
          <w:lang w:val="id-ID"/>
        </w:rPr>
        <w:t xml:space="preserve">Sukuk </w:t>
      </w:r>
      <w:r w:rsidRPr="00D443E0">
        <w:rPr>
          <w:bCs/>
          <w:color w:val="auto"/>
          <w:sz w:val="22"/>
          <w:szCs w:val="22"/>
          <w:lang w:val="id-ID"/>
        </w:rPr>
        <w:t>Korporasi</w:t>
      </w:r>
      <w:r w:rsidRPr="00D443E0" w:rsidR="002D7305">
        <w:rPr>
          <w:bCs/>
          <w:color w:val="auto"/>
          <w:sz w:val="22"/>
          <w:szCs w:val="22"/>
          <w:lang w:val="id-ID"/>
        </w:rPr>
        <w:t xml:space="preserve"> di Indonesia </w:t>
      </w:r>
      <w:r w:rsidRPr="00D443E0" w:rsidR="00DC78AB">
        <w:rPr>
          <w:bCs/>
          <w:color w:val="auto"/>
          <w:sz w:val="22"/>
          <w:szCs w:val="22"/>
          <w:lang w:val="id-ID"/>
        </w:rPr>
        <w:t>dan Malaysia</w:t>
      </w:r>
    </w:p>
    <w:p w:rsidR="00D84246" w:rsidRPr="00D443E0" w:rsidP="00D443E0">
      <w:pPr>
        <w:pStyle w:val="Default"/>
        <w:ind w:left="426" w:hanging="426"/>
        <w:jc w:val="both"/>
        <w:rPr>
          <w:bCs/>
          <w:color w:val="auto"/>
          <w:sz w:val="22"/>
          <w:szCs w:val="22"/>
          <w:lang w:val="id-ID"/>
        </w:rPr>
      </w:pPr>
    </w:p>
    <w:p w:rsidR="00880FAB" w:rsidRPr="00D443E0" w:rsidP="00D443E0">
      <w:pPr>
        <w:pStyle w:val="Heading2"/>
        <w:numPr>
          <w:ilvl w:val="2"/>
          <w:numId w:val="29"/>
        </w:numPr>
        <w:spacing w:before="0" w:line="240" w:lineRule="auto"/>
        <w:ind w:left="709" w:hanging="709"/>
        <w:jc w:val="both"/>
        <w:rPr>
          <w:rFonts w:ascii="Times New Roman" w:hAnsi="Times New Roman" w:cs="Times New Roman"/>
          <w:color w:val="auto"/>
          <w:sz w:val="22"/>
          <w:szCs w:val="22"/>
        </w:rPr>
      </w:pPr>
      <w:bookmarkStart w:id="28" w:name="_Toc51420599"/>
      <w:r w:rsidRPr="00D443E0">
        <w:rPr>
          <w:rFonts w:ascii="Times New Roman" w:hAnsi="Times New Roman" w:cs="Times New Roman"/>
          <w:color w:val="auto"/>
          <w:sz w:val="22"/>
          <w:szCs w:val="22"/>
          <w:lang w:val="id-ID"/>
        </w:rPr>
        <w:t>Pengaruh</w:t>
      </w:r>
      <w:r w:rsidRPr="00D443E0">
        <w:rPr>
          <w:rFonts w:ascii="Times New Roman" w:hAnsi="Times New Roman" w:cs="Times New Roman"/>
          <w:color w:val="auto"/>
          <w:sz w:val="22"/>
          <w:szCs w:val="22"/>
        </w:rPr>
        <w:t xml:space="preserve"> </w:t>
      </w:r>
      <w:r w:rsidRPr="00D443E0">
        <w:rPr>
          <w:rFonts w:ascii="Times New Roman" w:hAnsi="Times New Roman" w:cs="Times New Roman"/>
          <w:i/>
          <w:color w:val="auto"/>
          <w:sz w:val="22"/>
          <w:szCs w:val="22"/>
          <w:lang w:val="id-ID"/>
        </w:rPr>
        <w:t>Yield to Maturity</w:t>
      </w:r>
      <w:r w:rsidRPr="00D443E0">
        <w:rPr>
          <w:rFonts w:ascii="Times New Roman" w:hAnsi="Times New Roman" w:cs="Times New Roman"/>
          <w:color w:val="auto"/>
          <w:sz w:val="22"/>
          <w:szCs w:val="22"/>
          <w:lang w:val="id-ID"/>
        </w:rPr>
        <w:t xml:space="preserve"> </w:t>
      </w:r>
      <w:r w:rsidRPr="00D443E0">
        <w:rPr>
          <w:rFonts w:ascii="Times New Roman" w:hAnsi="Times New Roman" w:cs="Times New Roman"/>
          <w:color w:val="auto"/>
          <w:sz w:val="22"/>
          <w:szCs w:val="22"/>
        </w:rPr>
        <w:t xml:space="preserve">terhadap </w:t>
      </w:r>
      <w:r w:rsidRPr="00D443E0">
        <w:rPr>
          <w:rFonts w:ascii="Times New Roman" w:hAnsi="Times New Roman" w:cs="Times New Roman"/>
          <w:i/>
          <w:color w:val="auto"/>
          <w:sz w:val="22"/>
          <w:szCs w:val="22"/>
          <w:lang w:val="id-ID"/>
        </w:rPr>
        <w:t xml:space="preserve">Fair Price </w:t>
      </w:r>
      <w:r w:rsidRPr="00D443E0">
        <w:rPr>
          <w:rFonts w:ascii="Times New Roman" w:hAnsi="Times New Roman" w:cs="Times New Roman"/>
          <w:i/>
          <w:color w:val="auto"/>
          <w:sz w:val="22"/>
          <w:szCs w:val="22"/>
        </w:rPr>
        <w:t>Sukuk</w:t>
      </w:r>
      <w:r w:rsidRPr="00D443E0" w:rsidR="00ED5F51">
        <w:rPr>
          <w:rFonts w:ascii="Times New Roman" w:hAnsi="Times New Roman" w:cs="Times New Roman"/>
          <w:i/>
          <w:color w:val="auto"/>
          <w:sz w:val="22"/>
          <w:szCs w:val="22"/>
        </w:rPr>
        <w:t xml:space="preserve"> </w:t>
      </w:r>
      <w:r w:rsidRPr="00D443E0">
        <w:rPr>
          <w:rFonts w:ascii="Times New Roman" w:hAnsi="Times New Roman" w:cs="Times New Roman"/>
          <w:color w:val="auto"/>
          <w:sz w:val="22"/>
          <w:szCs w:val="22"/>
        </w:rPr>
        <w:t>Korporasi</w:t>
      </w:r>
      <w:r w:rsidRPr="00D443E0" w:rsidR="0032639F">
        <w:rPr>
          <w:rFonts w:ascii="Times New Roman" w:hAnsi="Times New Roman" w:cs="Times New Roman"/>
          <w:color w:val="auto"/>
          <w:sz w:val="22"/>
          <w:szCs w:val="22"/>
          <w:lang w:val="id-ID"/>
        </w:rPr>
        <w:t xml:space="preserve"> di Indonesia dan Malaysia.</w:t>
      </w:r>
      <w:bookmarkEnd w:id="28"/>
    </w:p>
    <w:p w:rsidR="00A32778" w:rsidRPr="00D443E0" w:rsidP="00EF04F6">
      <w:pPr>
        <w:autoSpaceDE w:val="0"/>
        <w:autoSpaceDN w:val="0"/>
        <w:adjustRightInd w:val="0"/>
        <w:spacing w:before="240" w:after="0" w:line="240" w:lineRule="auto"/>
        <w:ind w:firstLine="720"/>
        <w:jc w:val="both"/>
        <w:rPr>
          <w:rFonts w:ascii="Times New Roman" w:hAnsi="Times New Roman" w:cs="Times New Roman"/>
        </w:rPr>
      </w:pPr>
      <w:r w:rsidRPr="00D443E0">
        <w:rPr>
          <w:rFonts w:ascii="Times New Roman" w:hAnsi="Times New Roman" w:cs="Times New Roman"/>
          <w:lang w:val="id-ID"/>
        </w:rPr>
        <w:t xml:space="preserve">Untuk indikator </w:t>
      </w:r>
      <w:r w:rsidRPr="00D443E0">
        <w:rPr>
          <w:rFonts w:ascii="Times New Roman" w:hAnsi="Times New Roman" w:cs="Times New Roman"/>
        </w:rPr>
        <w:t xml:space="preserve"> </w:t>
      </w:r>
      <w:r w:rsidRPr="00D443E0">
        <w:rPr>
          <w:rFonts w:ascii="Times New Roman" w:hAnsi="Times New Roman" w:cs="Times New Roman"/>
          <w:i/>
        </w:rPr>
        <w:t>yield menurut</w:t>
      </w:r>
      <w:r w:rsidRPr="00D443E0">
        <w:rPr>
          <w:rFonts w:ascii="Times New Roman" w:hAnsi="Times New Roman" w:cs="Times New Roman"/>
          <w:lang w:val="id-ID"/>
        </w:rPr>
        <w:t xml:space="preserve"> Fitriana (2013</w:t>
      </w:r>
      <w:r w:rsidRPr="00D443E0" w:rsidR="00402FB3">
        <w:rPr>
          <w:rFonts w:ascii="Times New Roman" w:hAnsi="Times New Roman" w:cs="Times New Roman"/>
          <w:lang w:val="id-ID"/>
        </w:rPr>
        <w:t>:733</w:t>
      </w:r>
      <w:r w:rsidRPr="00D443E0">
        <w:rPr>
          <w:rFonts w:ascii="Times New Roman" w:hAnsi="Times New Roman" w:cs="Times New Roman"/>
          <w:lang w:val="id-ID"/>
        </w:rPr>
        <w:t xml:space="preserve">) dari </w:t>
      </w:r>
      <w:r w:rsidRPr="00D443E0">
        <w:rPr>
          <w:rFonts w:ascii="Times New Roman" w:hAnsi="Times New Roman" w:cs="Times New Roman"/>
        </w:rPr>
        <w:t xml:space="preserve">nilai koefisien yang bernilai negatif menandakan bahwa </w:t>
      </w:r>
      <w:r w:rsidRPr="00D443E0">
        <w:rPr>
          <w:rFonts w:ascii="Times New Roman" w:hAnsi="Times New Roman" w:cs="Times New Roman"/>
          <w:i/>
          <w:iCs/>
        </w:rPr>
        <w:t xml:space="preserve">yield </w:t>
      </w:r>
      <w:r w:rsidRPr="00D443E0">
        <w:rPr>
          <w:rFonts w:ascii="Times New Roman" w:hAnsi="Times New Roman" w:cs="Times New Roman"/>
        </w:rPr>
        <w:t xml:space="preserve">obligasi berpengaruh signifikan terhadap harga obligasi dengan arah yang berlawanan, artinya ketika </w:t>
      </w:r>
      <w:r w:rsidRPr="00D443E0">
        <w:rPr>
          <w:rFonts w:ascii="Times New Roman" w:hAnsi="Times New Roman" w:cs="Times New Roman"/>
          <w:i/>
          <w:iCs/>
        </w:rPr>
        <w:t xml:space="preserve">yield </w:t>
      </w:r>
      <w:r w:rsidRPr="00D443E0">
        <w:rPr>
          <w:rFonts w:ascii="Times New Roman" w:hAnsi="Times New Roman" w:cs="Times New Roman"/>
        </w:rPr>
        <w:t xml:space="preserve">obligasi tinggi maka secara langsung harga obligasi akan turun. Sebaliknya jika </w:t>
      </w:r>
      <w:r w:rsidRPr="00D443E0">
        <w:rPr>
          <w:rFonts w:ascii="Times New Roman" w:hAnsi="Times New Roman" w:cs="Times New Roman"/>
          <w:i/>
          <w:iCs/>
        </w:rPr>
        <w:t xml:space="preserve">yield </w:t>
      </w:r>
      <w:r w:rsidRPr="00D443E0">
        <w:rPr>
          <w:rFonts w:ascii="Times New Roman" w:hAnsi="Times New Roman" w:cs="Times New Roman"/>
        </w:rPr>
        <w:t>obligasi rendah maka harga obligasi akan naik.</w:t>
      </w:r>
      <w:r w:rsidRPr="00D443E0">
        <w:rPr>
          <w:rFonts w:ascii="Times New Roman" w:hAnsi="Times New Roman" w:cs="Times New Roman"/>
          <w:lang w:val="id-ID"/>
        </w:rPr>
        <w:t xml:space="preserve"> Sedangkan Shopia (2015</w:t>
      </w:r>
      <w:r w:rsidRPr="00D443E0" w:rsidR="00402FB3">
        <w:rPr>
          <w:rFonts w:ascii="Times New Roman" w:hAnsi="Times New Roman" w:cs="Times New Roman"/>
          <w:lang w:val="id-ID"/>
        </w:rPr>
        <w:t>:13</w:t>
      </w:r>
      <w:r w:rsidRPr="00D443E0">
        <w:rPr>
          <w:rFonts w:ascii="Times New Roman" w:hAnsi="Times New Roman" w:cs="Times New Roman"/>
          <w:lang w:val="id-ID"/>
        </w:rPr>
        <w:t xml:space="preserve">) </w:t>
      </w:r>
      <w:r w:rsidRPr="00D443E0">
        <w:rPr>
          <w:rFonts w:ascii="Times New Roman" w:hAnsi="Times New Roman" w:cs="Times New Roman"/>
        </w:rPr>
        <w:t xml:space="preserve">menyatakan bahwa yield tidak mempunyai pengaruh positif signifikan terhadap harga obligasi. Hal ini berarti bahwa jika yield suatu obligasi tinggi maka harga obligasi belum tentu akan mengalami peningkatan, sedangkan jika </w:t>
      </w:r>
      <w:r w:rsidRPr="00D443E0">
        <w:rPr>
          <w:rFonts w:ascii="Times New Roman" w:hAnsi="Times New Roman" w:cs="Times New Roman"/>
          <w:i/>
        </w:rPr>
        <w:t>yield</w:t>
      </w:r>
      <w:r w:rsidRPr="00D443E0">
        <w:rPr>
          <w:rFonts w:ascii="Times New Roman" w:hAnsi="Times New Roman" w:cs="Times New Roman"/>
        </w:rPr>
        <w:t xml:space="preserve"> suatu obligasi rendah maka harga obligasi belum tentu akan mengalami penurunan.</w:t>
      </w:r>
      <w:r w:rsidRPr="00D443E0">
        <w:rPr>
          <w:rFonts w:ascii="Times New Roman" w:hAnsi="Times New Roman" w:cs="Times New Roman"/>
          <w:lang w:val="id-ID"/>
        </w:rPr>
        <w:t xml:space="preserve"> Dari teori dan penelitian terdahulu dapat dirumuskan hipotesis sebagai berikut :</w:t>
      </w:r>
    </w:p>
    <w:p w:rsidR="007F03DE" w:rsidP="00D443E0">
      <w:pPr>
        <w:pStyle w:val="Default"/>
        <w:ind w:left="567" w:hanging="567"/>
        <w:jc w:val="both"/>
        <w:rPr>
          <w:bCs/>
          <w:color w:val="auto"/>
          <w:sz w:val="22"/>
          <w:szCs w:val="22"/>
          <w:lang w:val="id-ID"/>
        </w:rPr>
      </w:pPr>
    </w:p>
    <w:p w:rsidR="00A32778" w:rsidP="00D443E0">
      <w:pPr>
        <w:pStyle w:val="Default"/>
        <w:ind w:left="567" w:hanging="567"/>
        <w:jc w:val="both"/>
        <w:rPr>
          <w:bCs/>
          <w:color w:val="auto"/>
          <w:sz w:val="22"/>
          <w:szCs w:val="22"/>
          <w:lang w:val="id-ID"/>
        </w:rPr>
      </w:pPr>
      <w:r w:rsidRPr="00D443E0">
        <w:rPr>
          <w:bCs/>
          <w:color w:val="auto"/>
          <w:sz w:val="22"/>
          <w:szCs w:val="22"/>
          <w:lang w:val="id-ID"/>
        </w:rPr>
        <w:t>H</w:t>
      </w:r>
      <w:r w:rsidRPr="00D443E0" w:rsidR="00F57A3E">
        <w:rPr>
          <w:bCs/>
          <w:color w:val="auto"/>
          <w:sz w:val="22"/>
          <w:szCs w:val="22"/>
          <w:vertAlign w:val="subscript"/>
          <w:lang w:val="id-ID"/>
        </w:rPr>
        <w:t>3</w:t>
      </w:r>
      <w:r w:rsidRPr="00D443E0">
        <w:rPr>
          <w:bCs/>
          <w:color w:val="auto"/>
          <w:sz w:val="22"/>
          <w:szCs w:val="22"/>
          <w:lang w:val="id-ID"/>
        </w:rPr>
        <w:t xml:space="preserve"> : </w:t>
      </w:r>
      <w:r w:rsidRPr="00D443E0">
        <w:rPr>
          <w:bCs/>
          <w:i/>
          <w:color w:val="auto"/>
          <w:sz w:val="22"/>
          <w:szCs w:val="22"/>
          <w:lang w:val="id-ID"/>
        </w:rPr>
        <w:t xml:space="preserve">Yield to maturity </w:t>
      </w:r>
      <w:r w:rsidRPr="00D443E0" w:rsidR="00DC78AB">
        <w:rPr>
          <w:bCs/>
          <w:color w:val="auto"/>
          <w:sz w:val="22"/>
          <w:szCs w:val="22"/>
          <w:lang w:val="id-ID"/>
        </w:rPr>
        <w:t xml:space="preserve">di Indonesia dan Malaysia </w:t>
      </w:r>
      <w:r w:rsidRPr="00D443E0">
        <w:rPr>
          <w:bCs/>
          <w:color w:val="auto"/>
          <w:sz w:val="22"/>
          <w:szCs w:val="22"/>
          <w:lang w:val="id-ID"/>
        </w:rPr>
        <w:t xml:space="preserve">berpengaruh </w:t>
      </w:r>
      <w:r w:rsidRPr="00D443E0" w:rsidR="00F57A3E">
        <w:rPr>
          <w:bCs/>
          <w:color w:val="auto"/>
          <w:sz w:val="22"/>
          <w:szCs w:val="22"/>
          <w:lang w:val="id-ID"/>
        </w:rPr>
        <w:t xml:space="preserve">negatif dan signifikan, </w:t>
      </w:r>
      <w:r w:rsidRPr="00D443E0">
        <w:rPr>
          <w:bCs/>
          <w:color w:val="auto"/>
          <w:sz w:val="22"/>
          <w:szCs w:val="22"/>
          <w:lang w:val="id-ID"/>
        </w:rPr>
        <w:t xml:space="preserve">terhadap </w:t>
      </w:r>
      <w:r w:rsidRPr="00D443E0">
        <w:rPr>
          <w:bCs/>
          <w:i/>
          <w:color w:val="auto"/>
          <w:sz w:val="22"/>
          <w:szCs w:val="22"/>
          <w:lang w:val="id-ID"/>
        </w:rPr>
        <w:t xml:space="preserve">Fair Price Sukuk </w:t>
      </w:r>
      <w:r w:rsidRPr="00D443E0">
        <w:rPr>
          <w:bCs/>
          <w:color w:val="auto"/>
          <w:sz w:val="22"/>
          <w:szCs w:val="22"/>
          <w:lang w:val="id-ID"/>
        </w:rPr>
        <w:t>Korporasi</w:t>
      </w:r>
      <w:r w:rsidRPr="00D443E0" w:rsidR="002D7305">
        <w:rPr>
          <w:bCs/>
          <w:color w:val="auto"/>
          <w:sz w:val="22"/>
          <w:szCs w:val="22"/>
          <w:lang w:val="id-ID"/>
        </w:rPr>
        <w:t xml:space="preserve"> di Indonesia</w:t>
      </w:r>
      <w:r w:rsidRPr="00D443E0" w:rsidR="00DC78AB">
        <w:rPr>
          <w:bCs/>
          <w:color w:val="auto"/>
          <w:sz w:val="22"/>
          <w:szCs w:val="22"/>
          <w:lang w:val="id-ID"/>
        </w:rPr>
        <w:t xml:space="preserve"> dan Malaysia</w:t>
      </w:r>
    </w:p>
    <w:p w:rsidR="00D84246" w:rsidRPr="00D443E0" w:rsidP="00D443E0">
      <w:pPr>
        <w:pStyle w:val="Default"/>
        <w:ind w:left="567" w:hanging="567"/>
        <w:jc w:val="both"/>
        <w:rPr>
          <w:bCs/>
          <w:color w:val="auto"/>
          <w:sz w:val="22"/>
          <w:szCs w:val="22"/>
          <w:lang w:val="id-ID"/>
        </w:rPr>
      </w:pPr>
    </w:p>
    <w:p w:rsidR="00880FAB" w:rsidRPr="00D443E0" w:rsidP="00D443E0">
      <w:pPr>
        <w:pStyle w:val="Heading2"/>
        <w:numPr>
          <w:ilvl w:val="2"/>
          <w:numId w:val="29"/>
        </w:numPr>
        <w:spacing w:before="0" w:line="240" w:lineRule="auto"/>
        <w:ind w:left="709" w:hanging="709"/>
        <w:jc w:val="both"/>
        <w:rPr>
          <w:rFonts w:ascii="Times New Roman" w:hAnsi="Times New Roman" w:cs="Times New Roman"/>
          <w:color w:val="auto"/>
          <w:sz w:val="22"/>
          <w:szCs w:val="22"/>
        </w:rPr>
      </w:pPr>
      <w:bookmarkStart w:id="29" w:name="_Toc51420600"/>
      <w:r w:rsidRPr="00D443E0">
        <w:rPr>
          <w:rFonts w:ascii="Times New Roman" w:hAnsi="Times New Roman" w:cs="Times New Roman"/>
          <w:color w:val="auto"/>
          <w:sz w:val="22"/>
          <w:szCs w:val="22"/>
          <w:lang w:val="id-ID"/>
        </w:rPr>
        <w:t xml:space="preserve">Pengaruh </w:t>
      </w:r>
      <w:r w:rsidRPr="00D443E0">
        <w:rPr>
          <w:rFonts w:ascii="Times New Roman" w:hAnsi="Times New Roman" w:cs="Times New Roman"/>
          <w:i/>
          <w:color w:val="auto"/>
          <w:sz w:val="22"/>
          <w:szCs w:val="22"/>
          <w:lang w:val="id-ID"/>
        </w:rPr>
        <w:t xml:space="preserve">Time to Maturity </w:t>
      </w:r>
      <w:r w:rsidRPr="00D443E0">
        <w:rPr>
          <w:rFonts w:ascii="Times New Roman" w:hAnsi="Times New Roman" w:cs="Times New Roman"/>
          <w:color w:val="auto"/>
          <w:sz w:val="22"/>
          <w:szCs w:val="22"/>
        </w:rPr>
        <w:t xml:space="preserve">terhadap </w:t>
      </w:r>
      <w:r w:rsidRPr="00D443E0">
        <w:rPr>
          <w:rFonts w:ascii="Times New Roman" w:hAnsi="Times New Roman" w:cs="Times New Roman"/>
          <w:i/>
          <w:color w:val="auto"/>
          <w:sz w:val="22"/>
          <w:szCs w:val="22"/>
          <w:lang w:val="id-ID"/>
        </w:rPr>
        <w:t>Fair Price</w:t>
      </w:r>
      <w:r w:rsidRPr="00D443E0">
        <w:rPr>
          <w:rFonts w:ascii="Times New Roman" w:hAnsi="Times New Roman" w:cs="Times New Roman"/>
          <w:color w:val="auto"/>
          <w:sz w:val="22"/>
          <w:szCs w:val="22"/>
          <w:lang w:val="id-ID"/>
        </w:rPr>
        <w:t xml:space="preserve"> </w:t>
      </w:r>
      <w:r w:rsidRPr="00D443E0">
        <w:rPr>
          <w:rFonts w:ascii="Times New Roman" w:hAnsi="Times New Roman" w:cs="Times New Roman"/>
          <w:i/>
          <w:color w:val="auto"/>
          <w:sz w:val="22"/>
          <w:szCs w:val="22"/>
        </w:rPr>
        <w:t>Sukuk</w:t>
      </w:r>
      <w:r w:rsidRPr="00D443E0" w:rsidR="00ED5F51">
        <w:rPr>
          <w:rFonts w:ascii="Times New Roman" w:hAnsi="Times New Roman" w:cs="Times New Roman"/>
          <w:i/>
          <w:color w:val="auto"/>
          <w:sz w:val="22"/>
          <w:szCs w:val="22"/>
        </w:rPr>
        <w:t xml:space="preserve"> </w:t>
      </w:r>
      <w:r w:rsidRPr="00D443E0">
        <w:rPr>
          <w:rFonts w:ascii="Times New Roman" w:hAnsi="Times New Roman" w:cs="Times New Roman"/>
          <w:color w:val="auto"/>
          <w:sz w:val="22"/>
          <w:szCs w:val="22"/>
        </w:rPr>
        <w:t>Korporasi</w:t>
      </w:r>
      <w:r w:rsidRPr="00D443E0" w:rsidR="0032639F">
        <w:rPr>
          <w:rFonts w:ascii="Times New Roman" w:hAnsi="Times New Roman" w:cs="Times New Roman"/>
          <w:color w:val="auto"/>
          <w:sz w:val="22"/>
          <w:szCs w:val="22"/>
          <w:lang w:val="id-ID"/>
        </w:rPr>
        <w:t xml:space="preserve"> di Indonesia dan Malaysia.</w:t>
      </w:r>
      <w:bookmarkEnd w:id="29"/>
    </w:p>
    <w:p w:rsidR="004E5ED7" w:rsidRPr="00D443E0" w:rsidP="00EF04F6">
      <w:pPr>
        <w:pStyle w:val="Default"/>
        <w:spacing w:before="240"/>
        <w:ind w:firstLine="720"/>
        <w:jc w:val="both"/>
        <w:rPr>
          <w:color w:val="auto"/>
          <w:sz w:val="22"/>
          <w:szCs w:val="22"/>
          <w:lang w:val="id-ID"/>
        </w:rPr>
      </w:pPr>
      <w:r w:rsidRPr="00D443E0">
        <w:rPr>
          <w:bCs/>
          <w:color w:val="auto"/>
          <w:sz w:val="22"/>
          <w:szCs w:val="22"/>
          <w:lang w:val="id-ID"/>
        </w:rPr>
        <w:t xml:space="preserve">Maturitas </w:t>
      </w:r>
      <w:r w:rsidRPr="00D443E0">
        <w:rPr>
          <w:bCs/>
          <w:i/>
          <w:color w:val="auto"/>
          <w:sz w:val="22"/>
          <w:szCs w:val="22"/>
          <w:lang w:val="id-ID"/>
        </w:rPr>
        <w:t xml:space="preserve">Sukuk </w:t>
      </w:r>
      <w:r w:rsidRPr="00D443E0">
        <w:rPr>
          <w:bCs/>
          <w:color w:val="auto"/>
          <w:sz w:val="22"/>
          <w:szCs w:val="22"/>
          <w:lang w:val="id-ID"/>
        </w:rPr>
        <w:t xml:space="preserve">Korporasi dapat dianalisis menggunakan </w:t>
      </w:r>
      <w:r w:rsidRPr="00D443E0">
        <w:rPr>
          <w:bCs/>
          <w:i/>
          <w:color w:val="auto"/>
          <w:sz w:val="22"/>
          <w:szCs w:val="22"/>
          <w:lang w:val="id-ID"/>
        </w:rPr>
        <w:t xml:space="preserve">time to maturity </w:t>
      </w:r>
      <w:r w:rsidRPr="00D443E0">
        <w:rPr>
          <w:bCs/>
          <w:color w:val="auto"/>
          <w:sz w:val="22"/>
          <w:szCs w:val="22"/>
          <w:lang w:val="id-ID"/>
        </w:rPr>
        <w:t xml:space="preserve">yaitu jangka waktu jatuh tempo dari </w:t>
      </w:r>
      <w:r w:rsidRPr="00D443E0">
        <w:rPr>
          <w:bCs/>
          <w:i/>
          <w:color w:val="auto"/>
          <w:sz w:val="22"/>
          <w:szCs w:val="22"/>
          <w:lang w:val="id-ID"/>
        </w:rPr>
        <w:t xml:space="preserve">sukuk. </w:t>
      </w:r>
      <w:r w:rsidRPr="00D443E0">
        <w:rPr>
          <w:bCs/>
          <w:color w:val="auto"/>
          <w:sz w:val="22"/>
          <w:szCs w:val="22"/>
          <w:lang w:val="id-ID"/>
        </w:rPr>
        <w:t xml:space="preserve">Dalam penelitian </w:t>
      </w:r>
      <w:r w:rsidRPr="00D443E0">
        <w:rPr>
          <w:bCs/>
          <w:color w:val="auto"/>
          <w:sz w:val="22"/>
          <w:szCs w:val="22"/>
          <w:lang w:val="id-ID"/>
        </w:rPr>
        <w:t>Sumarna (2016</w:t>
      </w:r>
      <w:r w:rsidRPr="00D443E0" w:rsidR="008E4481">
        <w:rPr>
          <w:bCs/>
          <w:color w:val="auto"/>
          <w:sz w:val="22"/>
          <w:szCs w:val="22"/>
          <w:lang w:val="id-ID"/>
        </w:rPr>
        <w:t>:7724</w:t>
      </w:r>
      <w:r w:rsidRPr="00D443E0">
        <w:rPr>
          <w:bCs/>
          <w:color w:val="auto"/>
          <w:sz w:val="22"/>
          <w:szCs w:val="22"/>
          <w:lang w:val="id-ID"/>
        </w:rPr>
        <w:t xml:space="preserve">) menyebutkan bahwa jangka waktu jatuh tempo </w:t>
      </w:r>
      <w:r w:rsidRPr="00D443E0">
        <w:rPr>
          <w:color w:val="auto"/>
          <w:sz w:val="22"/>
          <w:szCs w:val="22"/>
        </w:rPr>
        <w:t>berpengaruh negatif dan signifikan terhadap perubahan harga obligasi korporasi</w:t>
      </w:r>
      <w:r w:rsidRPr="00D443E0">
        <w:rPr>
          <w:color w:val="auto"/>
          <w:sz w:val="22"/>
          <w:szCs w:val="22"/>
          <w:lang w:val="id-ID"/>
        </w:rPr>
        <w:t>, h</w:t>
      </w:r>
      <w:r w:rsidRPr="00D443E0">
        <w:rPr>
          <w:color w:val="auto"/>
          <w:sz w:val="22"/>
          <w:szCs w:val="22"/>
        </w:rPr>
        <w:t>al ini disebabkan karena masa atau periode maturitas yang lama, risiko kejadian buruk yang menyebabkan kinerja p</w:t>
      </w:r>
      <w:r w:rsidRPr="00D443E0">
        <w:rPr>
          <w:color w:val="auto"/>
          <w:sz w:val="22"/>
          <w:szCs w:val="22"/>
          <w:lang w:val="id-ID"/>
        </w:rPr>
        <w:t>e</w:t>
      </w:r>
      <w:r w:rsidRPr="00D443E0">
        <w:rPr>
          <w:color w:val="auto"/>
          <w:sz w:val="22"/>
          <w:szCs w:val="22"/>
        </w:rPr>
        <w:t>rusahaan menurun akan terjadi. Jika risiko obligasi perusahaan meningkat akan menyebabkan penurunan harga obligasi perusahaan.</w:t>
      </w:r>
      <w:r w:rsidRPr="00D443E0">
        <w:rPr>
          <w:color w:val="auto"/>
          <w:sz w:val="22"/>
          <w:szCs w:val="22"/>
          <w:lang w:val="id-ID"/>
        </w:rPr>
        <w:t xml:space="preserve"> Lain hal menurut Subagia (2015</w:t>
      </w:r>
      <w:r w:rsidRPr="00D443E0" w:rsidR="008E4481">
        <w:rPr>
          <w:color w:val="auto"/>
          <w:sz w:val="22"/>
          <w:szCs w:val="22"/>
          <w:lang w:val="id-ID"/>
        </w:rPr>
        <w:t>:1451</w:t>
      </w:r>
      <w:r w:rsidRPr="00D443E0">
        <w:rPr>
          <w:color w:val="auto"/>
          <w:sz w:val="22"/>
          <w:szCs w:val="22"/>
          <w:lang w:val="id-ID"/>
        </w:rPr>
        <w:t>) dimana j</w:t>
      </w:r>
      <w:r w:rsidRPr="00D443E0">
        <w:rPr>
          <w:color w:val="auto"/>
          <w:sz w:val="22"/>
          <w:szCs w:val="22"/>
        </w:rPr>
        <w:t>angka waktu jatuh tempo berpengaruh positif dan signifikan terhadap perubahan harga obligasi korporasi</w:t>
      </w:r>
      <w:r w:rsidRPr="00D443E0">
        <w:rPr>
          <w:color w:val="auto"/>
          <w:sz w:val="22"/>
          <w:szCs w:val="22"/>
          <w:lang w:val="id-ID"/>
        </w:rPr>
        <w:t>. Dari teori dan penelitian terdahulu dapat dirumuskan hipotesis sebagai berikut :</w:t>
      </w:r>
    </w:p>
    <w:p w:rsidR="007F03DE" w:rsidP="00D443E0">
      <w:pPr>
        <w:pStyle w:val="Default"/>
        <w:ind w:left="567" w:hanging="567"/>
        <w:jc w:val="both"/>
        <w:rPr>
          <w:color w:val="auto"/>
          <w:sz w:val="22"/>
          <w:szCs w:val="22"/>
          <w:lang w:val="id-ID"/>
        </w:rPr>
      </w:pPr>
    </w:p>
    <w:p w:rsidR="004E5ED7" w:rsidP="00D443E0">
      <w:pPr>
        <w:pStyle w:val="Default"/>
        <w:ind w:left="567" w:hanging="567"/>
        <w:jc w:val="both"/>
        <w:rPr>
          <w:bCs/>
          <w:color w:val="auto"/>
          <w:sz w:val="22"/>
          <w:szCs w:val="22"/>
          <w:lang w:val="id-ID"/>
        </w:rPr>
      </w:pPr>
      <w:r w:rsidRPr="00D443E0">
        <w:rPr>
          <w:color w:val="auto"/>
          <w:sz w:val="22"/>
          <w:szCs w:val="22"/>
          <w:lang w:val="id-ID"/>
        </w:rPr>
        <w:t>H</w:t>
      </w:r>
      <w:r w:rsidRPr="00D443E0" w:rsidR="00F57A3E">
        <w:rPr>
          <w:color w:val="auto"/>
          <w:sz w:val="22"/>
          <w:szCs w:val="22"/>
          <w:vertAlign w:val="subscript"/>
          <w:lang w:val="id-ID"/>
        </w:rPr>
        <w:t>4</w:t>
      </w:r>
      <w:r w:rsidRPr="00D443E0">
        <w:rPr>
          <w:color w:val="auto"/>
          <w:sz w:val="22"/>
          <w:szCs w:val="22"/>
          <w:lang w:val="id-ID"/>
        </w:rPr>
        <w:t xml:space="preserve"> : </w:t>
      </w:r>
      <w:r w:rsidRPr="00D443E0">
        <w:rPr>
          <w:bCs/>
          <w:i/>
          <w:color w:val="auto"/>
          <w:sz w:val="22"/>
          <w:szCs w:val="22"/>
          <w:lang w:val="id-ID"/>
        </w:rPr>
        <w:t>T</w:t>
      </w:r>
      <w:r w:rsidRPr="00D443E0">
        <w:rPr>
          <w:bCs/>
          <w:i/>
          <w:color w:val="auto"/>
          <w:sz w:val="22"/>
          <w:szCs w:val="22"/>
          <w:lang w:val="id-ID"/>
        </w:rPr>
        <w:t xml:space="preserve">ime to </w:t>
      </w:r>
      <w:r w:rsidRPr="00D443E0" w:rsidR="00F57A3E">
        <w:rPr>
          <w:bCs/>
          <w:i/>
          <w:color w:val="auto"/>
          <w:sz w:val="22"/>
          <w:szCs w:val="22"/>
          <w:lang w:val="id-ID"/>
        </w:rPr>
        <w:t>M</w:t>
      </w:r>
      <w:r w:rsidRPr="00D443E0">
        <w:rPr>
          <w:bCs/>
          <w:i/>
          <w:color w:val="auto"/>
          <w:sz w:val="22"/>
          <w:szCs w:val="22"/>
          <w:lang w:val="id-ID"/>
        </w:rPr>
        <w:t xml:space="preserve">aturity </w:t>
      </w:r>
      <w:r w:rsidRPr="00D443E0" w:rsidR="00DC78AB">
        <w:rPr>
          <w:bCs/>
          <w:color w:val="auto"/>
          <w:sz w:val="22"/>
          <w:szCs w:val="22"/>
          <w:lang w:val="id-ID"/>
        </w:rPr>
        <w:t xml:space="preserve">di Indonesia dan Malaysia </w:t>
      </w:r>
      <w:r w:rsidRPr="00D443E0">
        <w:rPr>
          <w:bCs/>
          <w:color w:val="auto"/>
          <w:sz w:val="22"/>
          <w:szCs w:val="22"/>
          <w:lang w:val="id-ID"/>
        </w:rPr>
        <w:t xml:space="preserve">berpengaruh </w:t>
      </w:r>
      <w:r w:rsidRPr="00D443E0" w:rsidR="00F57A3E">
        <w:rPr>
          <w:bCs/>
          <w:color w:val="auto"/>
          <w:sz w:val="22"/>
          <w:szCs w:val="22"/>
          <w:lang w:val="id-ID"/>
        </w:rPr>
        <w:t xml:space="preserve">negatif dan signifikan </w:t>
      </w:r>
      <w:r w:rsidRPr="00D443E0">
        <w:rPr>
          <w:bCs/>
          <w:color w:val="auto"/>
          <w:sz w:val="22"/>
          <w:szCs w:val="22"/>
          <w:lang w:val="id-ID"/>
        </w:rPr>
        <w:t xml:space="preserve">terhadap </w:t>
      </w:r>
      <w:r w:rsidRPr="00D443E0">
        <w:rPr>
          <w:color w:val="auto"/>
          <w:sz w:val="22"/>
          <w:szCs w:val="22"/>
        </w:rPr>
        <w:t xml:space="preserve">terhadap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rPr>
        <w:t xml:space="preserve">Sukuk </w:t>
      </w:r>
      <w:r w:rsidRPr="00D443E0" w:rsidR="00DC78AB">
        <w:rPr>
          <w:color w:val="auto"/>
          <w:sz w:val="22"/>
          <w:szCs w:val="22"/>
        </w:rPr>
        <w:t>Korporasi</w:t>
      </w:r>
      <w:r w:rsidRPr="00D443E0" w:rsidR="00DC78AB">
        <w:rPr>
          <w:color w:val="auto"/>
          <w:sz w:val="22"/>
          <w:szCs w:val="22"/>
          <w:lang w:val="id-ID"/>
        </w:rPr>
        <w:t xml:space="preserve"> </w:t>
      </w:r>
      <w:r w:rsidRPr="00D443E0" w:rsidR="00DC78AB">
        <w:rPr>
          <w:bCs/>
          <w:color w:val="auto"/>
          <w:sz w:val="22"/>
          <w:szCs w:val="22"/>
          <w:lang w:val="id-ID"/>
        </w:rPr>
        <w:t>di Indonesia dan Malaysia.</w:t>
      </w:r>
    </w:p>
    <w:p w:rsidR="00D84246" w:rsidRPr="00D443E0" w:rsidP="00D443E0">
      <w:pPr>
        <w:pStyle w:val="Default"/>
        <w:ind w:left="567" w:hanging="567"/>
        <w:jc w:val="both"/>
        <w:rPr>
          <w:bCs/>
          <w:color w:val="auto"/>
          <w:sz w:val="22"/>
          <w:szCs w:val="22"/>
          <w:lang w:val="id-ID"/>
        </w:rPr>
      </w:pPr>
    </w:p>
    <w:p w:rsidR="0032639F" w:rsidRPr="00D443E0" w:rsidP="00D443E0">
      <w:pPr>
        <w:pStyle w:val="Heading2"/>
        <w:numPr>
          <w:ilvl w:val="2"/>
          <w:numId w:val="29"/>
        </w:numPr>
        <w:spacing w:before="0" w:line="240" w:lineRule="auto"/>
        <w:ind w:left="709" w:hanging="709"/>
        <w:jc w:val="both"/>
        <w:rPr>
          <w:rFonts w:ascii="Times New Roman" w:hAnsi="Times New Roman" w:cs="Times New Roman"/>
          <w:color w:val="auto"/>
          <w:sz w:val="22"/>
          <w:szCs w:val="22"/>
          <w:lang w:val="id-ID"/>
        </w:rPr>
      </w:pPr>
      <w:bookmarkStart w:id="30" w:name="_Toc51420601"/>
      <w:r w:rsidRPr="00D443E0">
        <w:rPr>
          <w:rFonts w:ascii="Times New Roman" w:hAnsi="Times New Roman" w:cs="Times New Roman"/>
          <w:color w:val="auto"/>
          <w:sz w:val="22"/>
          <w:szCs w:val="22"/>
          <w:lang w:val="id-ID"/>
        </w:rPr>
        <w:t xml:space="preserve">Pengaruh </w:t>
      </w:r>
      <w:r w:rsidRPr="00D443E0">
        <w:rPr>
          <w:rFonts w:ascii="Times New Roman" w:hAnsi="Times New Roman" w:cs="Times New Roman"/>
          <w:i/>
          <w:color w:val="auto"/>
          <w:sz w:val="22"/>
          <w:szCs w:val="22"/>
          <w:lang w:val="id-ID"/>
        </w:rPr>
        <w:t xml:space="preserve">Kondisi Individual Efek </w:t>
      </w:r>
      <w:r w:rsidRPr="00D443E0">
        <w:rPr>
          <w:rFonts w:ascii="Times New Roman" w:hAnsi="Times New Roman" w:cs="Times New Roman"/>
          <w:color w:val="auto"/>
          <w:sz w:val="22"/>
          <w:szCs w:val="22"/>
        </w:rPr>
        <w:t xml:space="preserve">terhadap </w:t>
      </w:r>
      <w:r w:rsidRPr="00D443E0">
        <w:rPr>
          <w:rFonts w:ascii="Times New Roman" w:hAnsi="Times New Roman" w:cs="Times New Roman"/>
          <w:i/>
          <w:color w:val="auto"/>
          <w:sz w:val="22"/>
          <w:szCs w:val="22"/>
          <w:lang w:val="id-ID"/>
        </w:rPr>
        <w:t>Fair Price</w:t>
      </w:r>
      <w:r w:rsidRPr="00D443E0">
        <w:rPr>
          <w:rFonts w:ascii="Times New Roman" w:hAnsi="Times New Roman" w:cs="Times New Roman"/>
          <w:color w:val="auto"/>
          <w:sz w:val="22"/>
          <w:szCs w:val="22"/>
          <w:lang w:val="id-ID"/>
        </w:rPr>
        <w:t xml:space="preserve"> </w:t>
      </w:r>
      <w:r w:rsidRPr="00D443E0">
        <w:rPr>
          <w:rFonts w:ascii="Times New Roman" w:hAnsi="Times New Roman" w:cs="Times New Roman"/>
          <w:i/>
          <w:color w:val="auto"/>
          <w:sz w:val="22"/>
          <w:szCs w:val="22"/>
        </w:rPr>
        <w:t xml:space="preserve">Sukuk </w:t>
      </w:r>
      <w:r w:rsidRPr="00D443E0">
        <w:rPr>
          <w:rFonts w:ascii="Times New Roman" w:hAnsi="Times New Roman" w:cs="Times New Roman"/>
          <w:color w:val="auto"/>
          <w:sz w:val="22"/>
          <w:szCs w:val="22"/>
        </w:rPr>
        <w:t>Korporasi</w:t>
      </w:r>
      <w:r w:rsidRPr="00D443E0">
        <w:rPr>
          <w:rFonts w:ascii="Times New Roman" w:hAnsi="Times New Roman" w:cs="Times New Roman"/>
          <w:color w:val="auto"/>
          <w:sz w:val="22"/>
          <w:szCs w:val="22"/>
          <w:lang w:val="id-ID"/>
        </w:rPr>
        <w:t xml:space="preserve"> di Indonesia dan Malaysia.</w:t>
      </w:r>
      <w:bookmarkEnd w:id="30"/>
    </w:p>
    <w:p w:rsidR="0032639F" w:rsidRPr="00D443E0" w:rsidP="00FA20BB">
      <w:pPr>
        <w:pStyle w:val="Heading2"/>
        <w:spacing w:line="240" w:lineRule="auto"/>
        <w:ind w:firstLine="709"/>
        <w:jc w:val="both"/>
        <w:rPr>
          <w:rFonts w:ascii="Times New Roman" w:hAnsi="Times New Roman" w:cs="Times New Roman"/>
          <w:b w:val="0"/>
          <w:color w:val="auto"/>
          <w:sz w:val="22"/>
          <w:szCs w:val="22"/>
          <w:lang w:val="id-ID"/>
        </w:rPr>
      </w:pPr>
      <w:bookmarkStart w:id="31" w:name="_Toc51420602"/>
      <w:r w:rsidRPr="00D443E0">
        <w:rPr>
          <w:rFonts w:ascii="Times New Roman" w:hAnsi="Times New Roman" w:cs="Times New Roman"/>
          <w:b w:val="0"/>
          <w:color w:val="auto"/>
          <w:sz w:val="22"/>
          <w:szCs w:val="22"/>
          <w:lang w:val="id-ID"/>
        </w:rPr>
        <w:t xml:space="preserve">Untuk mengetahui perbedaan nilai </w:t>
      </w:r>
      <w:r w:rsidRPr="00D443E0">
        <w:rPr>
          <w:rFonts w:ascii="Times New Roman" w:hAnsi="Times New Roman" w:cs="Times New Roman"/>
          <w:b w:val="0"/>
          <w:i/>
          <w:color w:val="auto"/>
          <w:sz w:val="22"/>
          <w:szCs w:val="22"/>
          <w:lang w:val="id-ID"/>
        </w:rPr>
        <w:t>Fair Price</w:t>
      </w:r>
      <w:r w:rsidRPr="00D443E0">
        <w:rPr>
          <w:rFonts w:ascii="Times New Roman" w:hAnsi="Times New Roman" w:cs="Times New Roman"/>
          <w:b w:val="0"/>
          <w:color w:val="auto"/>
          <w:sz w:val="22"/>
          <w:szCs w:val="22"/>
          <w:lang w:val="id-ID"/>
        </w:rPr>
        <w:t xml:space="preserve"> </w:t>
      </w:r>
      <w:r w:rsidRPr="00D443E0">
        <w:rPr>
          <w:rFonts w:ascii="Times New Roman" w:hAnsi="Times New Roman" w:cs="Times New Roman"/>
          <w:b w:val="0"/>
          <w:i/>
          <w:color w:val="auto"/>
          <w:sz w:val="22"/>
          <w:szCs w:val="22"/>
        </w:rPr>
        <w:t xml:space="preserve">Sukuk </w:t>
      </w:r>
      <w:r w:rsidRPr="00D443E0">
        <w:rPr>
          <w:rFonts w:ascii="Times New Roman" w:hAnsi="Times New Roman" w:cs="Times New Roman"/>
          <w:b w:val="0"/>
          <w:color w:val="auto"/>
          <w:sz w:val="22"/>
          <w:szCs w:val="22"/>
        </w:rPr>
        <w:t>Korporasi</w:t>
      </w:r>
      <w:r w:rsidRPr="00D443E0">
        <w:rPr>
          <w:rFonts w:ascii="Times New Roman" w:hAnsi="Times New Roman" w:cs="Times New Roman"/>
          <w:b w:val="0"/>
          <w:color w:val="auto"/>
          <w:sz w:val="22"/>
          <w:szCs w:val="22"/>
          <w:lang w:val="id-ID"/>
        </w:rPr>
        <w:t xml:space="preserve"> di Indonesia dan Malaysia, pada beberapa kondisi (model) yang berbeda pada penelitian ini adalah dengan melihat nilai individual efek pada beberapa model yang akan digunakan pada penelitian ini. Adapun hipotesis yang disampaikan adalah sebagai berikut:</w:t>
      </w:r>
      <w:bookmarkEnd w:id="31"/>
    </w:p>
    <w:p w:rsidR="007F03DE" w:rsidP="00D443E0">
      <w:pPr>
        <w:spacing w:after="0" w:line="240" w:lineRule="auto"/>
        <w:ind w:left="567" w:hanging="567"/>
        <w:jc w:val="both"/>
        <w:rPr>
          <w:rFonts w:ascii="Times New Roman" w:hAnsi="Times New Roman" w:cs="Times New Roman"/>
          <w:lang w:val="id-ID"/>
        </w:rPr>
      </w:pPr>
    </w:p>
    <w:p w:rsidR="0032639F" w:rsidRPr="00D443E0" w:rsidP="00D443E0">
      <w:pPr>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H</w:t>
      </w:r>
      <w:r w:rsidRPr="00D443E0">
        <w:rPr>
          <w:rFonts w:ascii="Times New Roman" w:hAnsi="Times New Roman" w:cs="Times New Roman"/>
          <w:vertAlign w:val="subscript"/>
          <w:lang w:val="id-ID"/>
        </w:rPr>
        <w:t xml:space="preserve">5 </w:t>
      </w:r>
      <w:r w:rsidRPr="00D443E0">
        <w:rPr>
          <w:rFonts w:ascii="Times New Roman" w:hAnsi="Times New Roman" w:cs="Times New Roman"/>
          <w:lang w:val="id-ID"/>
        </w:rPr>
        <w:t xml:space="preserve">: Nilai </w:t>
      </w:r>
      <w:r w:rsidRPr="00D443E0" w:rsidR="009772B6">
        <w:rPr>
          <w:rFonts w:ascii="Times New Roman" w:hAnsi="Times New Roman" w:cs="Times New Roman"/>
          <w:i/>
          <w:lang w:val="id-ID"/>
        </w:rPr>
        <w:t>F</w:t>
      </w:r>
      <w:r w:rsidRPr="00D443E0">
        <w:rPr>
          <w:rFonts w:ascii="Times New Roman" w:hAnsi="Times New Roman" w:cs="Times New Roman"/>
          <w:i/>
          <w:lang w:val="id-ID"/>
        </w:rPr>
        <w:t>air Price Sukuk</w:t>
      </w:r>
      <w:r w:rsidRPr="00D443E0">
        <w:rPr>
          <w:rFonts w:ascii="Times New Roman" w:hAnsi="Times New Roman" w:cs="Times New Roman"/>
          <w:lang w:val="id-ID"/>
        </w:rPr>
        <w:t xml:space="preserve"> Korporasi di Indonesia dan</w:t>
      </w:r>
      <w:r w:rsidRPr="00D443E0" w:rsidR="009772B6">
        <w:rPr>
          <w:rFonts w:ascii="Times New Roman" w:hAnsi="Times New Roman" w:cs="Times New Roman"/>
          <w:lang w:val="id-ID"/>
        </w:rPr>
        <w:t xml:space="preserve"> M</w:t>
      </w:r>
      <w:r w:rsidRPr="00D443E0">
        <w:rPr>
          <w:rFonts w:ascii="Times New Roman" w:hAnsi="Times New Roman" w:cs="Times New Roman"/>
          <w:lang w:val="id-ID"/>
        </w:rPr>
        <w:t>alaysia akan bervariasi</w:t>
      </w:r>
      <w:r w:rsidRPr="00D443E0" w:rsidR="009772B6">
        <w:rPr>
          <w:rFonts w:ascii="Times New Roman" w:hAnsi="Times New Roman" w:cs="Times New Roman"/>
          <w:lang w:val="id-ID"/>
        </w:rPr>
        <w:t>,   kadang lebih besar Indonesia, kadang lebih besar Malaysia.</w:t>
      </w:r>
    </w:p>
    <w:p w:rsidR="0032639F" w:rsidRPr="00D443E0" w:rsidP="00D443E0">
      <w:pPr>
        <w:spacing w:after="0" w:line="240" w:lineRule="auto"/>
        <w:rPr>
          <w:rFonts w:ascii="Times New Roman" w:hAnsi="Times New Roman" w:cs="Times New Roman"/>
          <w:lang w:val="id-ID"/>
        </w:rPr>
      </w:pPr>
    </w:p>
    <w:p w:rsidR="0032639F" w:rsidRPr="00D443E0" w:rsidP="00D443E0">
      <w:pPr>
        <w:pStyle w:val="Default"/>
        <w:ind w:left="567" w:hanging="567"/>
        <w:jc w:val="both"/>
        <w:rPr>
          <w:color w:val="auto"/>
          <w:sz w:val="22"/>
          <w:szCs w:val="22"/>
          <w:lang w:val="id-ID"/>
        </w:rPr>
      </w:pPr>
    </w:p>
    <w:p w:rsidR="008C5057" w:rsidRPr="00D443E0" w:rsidP="00D443E0">
      <w:pPr>
        <w:spacing w:after="0" w:line="240" w:lineRule="auto"/>
        <w:rPr>
          <w:rFonts w:ascii="Times New Roman" w:hAnsi="Times New Roman" w:eastAsiaTheme="majorEastAsia" w:cs="Times New Roman"/>
          <w:b/>
          <w:bCs/>
          <w:lang w:val="id-ID"/>
        </w:rPr>
      </w:pPr>
      <w:r w:rsidRPr="00D443E0">
        <w:rPr>
          <w:rFonts w:ascii="Times New Roman" w:hAnsi="Times New Roman" w:cs="Times New Roman"/>
          <w:lang w:val="id-ID"/>
        </w:rPr>
        <w:br w:type="page"/>
      </w:r>
    </w:p>
    <w:p w:rsidR="00E76FCE" w:rsidRPr="00D443E0" w:rsidP="00D443E0">
      <w:pPr>
        <w:pStyle w:val="Heading1"/>
        <w:spacing w:before="0" w:line="240" w:lineRule="auto"/>
        <w:jc w:val="center"/>
        <w:rPr>
          <w:rFonts w:ascii="Times New Roman" w:hAnsi="Times New Roman" w:cs="Times New Roman"/>
          <w:color w:val="auto"/>
          <w:sz w:val="22"/>
          <w:szCs w:val="22"/>
        </w:rPr>
      </w:pPr>
      <w:bookmarkStart w:id="32" w:name="_Toc51420603"/>
      <w:r w:rsidRPr="00D443E0">
        <w:rPr>
          <w:rFonts w:ascii="Times New Roman" w:hAnsi="Times New Roman" w:cs="Times New Roman"/>
          <w:color w:val="auto"/>
          <w:sz w:val="22"/>
          <w:szCs w:val="22"/>
        </w:rPr>
        <w:t>BAB I</w:t>
      </w:r>
      <w:r w:rsidRPr="00D443E0" w:rsidR="00A5350F">
        <w:rPr>
          <w:rFonts w:ascii="Times New Roman" w:hAnsi="Times New Roman" w:cs="Times New Roman"/>
          <w:color w:val="auto"/>
          <w:sz w:val="22"/>
          <w:szCs w:val="22"/>
        </w:rPr>
        <w:t>II</w:t>
      </w:r>
      <w:bookmarkEnd w:id="32"/>
    </w:p>
    <w:p w:rsidR="00E76FCE" w:rsidP="00D443E0">
      <w:pPr>
        <w:pStyle w:val="Heading1"/>
        <w:spacing w:before="0" w:line="240" w:lineRule="auto"/>
        <w:jc w:val="center"/>
        <w:rPr>
          <w:rFonts w:ascii="Times New Roman" w:hAnsi="Times New Roman" w:cs="Times New Roman"/>
          <w:color w:val="auto"/>
          <w:sz w:val="22"/>
          <w:szCs w:val="22"/>
          <w:lang w:val="id-ID"/>
        </w:rPr>
      </w:pPr>
      <w:bookmarkStart w:id="33" w:name="_Toc51420604"/>
      <w:r w:rsidRPr="00D443E0">
        <w:rPr>
          <w:rFonts w:ascii="Times New Roman" w:hAnsi="Times New Roman" w:cs="Times New Roman"/>
          <w:color w:val="auto"/>
          <w:sz w:val="22"/>
          <w:szCs w:val="22"/>
          <w:lang w:val="id-ID"/>
        </w:rPr>
        <w:t>METODE PENELITIAN</w:t>
      </w:r>
      <w:bookmarkEnd w:id="33"/>
    </w:p>
    <w:p w:rsidR="00D84246" w:rsidRPr="00D84246" w:rsidP="00D84246">
      <w:pPr>
        <w:rPr>
          <w:lang w:val="id-ID"/>
        </w:rPr>
      </w:pPr>
    </w:p>
    <w:p w:rsidR="005937D5" w:rsidRPr="00D443E0" w:rsidP="00D443E0">
      <w:pPr>
        <w:pStyle w:val="Heading2"/>
        <w:numPr>
          <w:ilvl w:val="1"/>
          <w:numId w:val="8"/>
        </w:numPr>
        <w:spacing w:before="0" w:line="240" w:lineRule="auto"/>
        <w:ind w:left="567" w:hanging="567"/>
        <w:jc w:val="both"/>
        <w:rPr>
          <w:rFonts w:ascii="Times New Roman" w:hAnsi="Times New Roman" w:cs="Times New Roman"/>
          <w:color w:val="auto"/>
          <w:sz w:val="22"/>
          <w:szCs w:val="22"/>
          <w:lang w:val="id-ID"/>
        </w:rPr>
      </w:pPr>
      <w:bookmarkStart w:id="34" w:name="_Toc51420605"/>
      <w:r w:rsidRPr="00D443E0">
        <w:rPr>
          <w:rFonts w:ascii="Times New Roman" w:hAnsi="Times New Roman" w:cs="Times New Roman"/>
          <w:color w:val="auto"/>
          <w:sz w:val="22"/>
          <w:szCs w:val="22"/>
        </w:rPr>
        <w:t>Ruang Lingkup Penelitian</w:t>
      </w:r>
      <w:bookmarkEnd w:id="34"/>
    </w:p>
    <w:p w:rsidR="005937D5" w:rsidRPr="00D443E0" w:rsidP="007F03DE">
      <w:pPr>
        <w:pStyle w:val="Default"/>
        <w:spacing w:before="240"/>
        <w:ind w:firstLine="720"/>
        <w:jc w:val="both"/>
        <w:rPr>
          <w:color w:val="auto"/>
          <w:sz w:val="22"/>
          <w:szCs w:val="22"/>
          <w:lang w:val="id-ID"/>
        </w:rPr>
      </w:pPr>
      <w:r w:rsidRPr="00D443E0">
        <w:rPr>
          <w:color w:val="auto"/>
          <w:sz w:val="22"/>
          <w:szCs w:val="22"/>
        </w:rPr>
        <w:t>Penelitian yang dilakukan adalah penelitian dengan pendekatan kuantitatif</w:t>
      </w:r>
      <w:r w:rsidRPr="00D443E0" w:rsidR="00027108">
        <w:rPr>
          <w:color w:val="auto"/>
          <w:sz w:val="22"/>
          <w:szCs w:val="22"/>
          <w:lang w:val="id-ID"/>
        </w:rPr>
        <w:t>. Menurut Sugiyono</w:t>
      </w:r>
      <w:r w:rsidRPr="00D443E0">
        <w:rPr>
          <w:color w:val="auto"/>
          <w:sz w:val="22"/>
          <w:szCs w:val="22"/>
          <w:lang w:val="id-ID"/>
        </w:rPr>
        <w:t xml:space="preserve"> (2014:8) metode penelitian kuantitatif merupakan metode penelitian yang berlandaskan pada filsafat positivisme, digunakan untuk  meneliti pada populasi atau sampel tertentu, pengumpulan data menggunakan instrument penelitian, analisis data bersifat kuantitatif atau statistik dan bertujuan untuk menguji hipotesis yang telah disediakan.</w:t>
      </w:r>
    </w:p>
    <w:p w:rsidR="00623D95" w:rsidRPr="00D443E0" w:rsidP="009E0F7C">
      <w:pPr>
        <w:shd w:val="clear" w:color="auto" w:fill="FFFFFF"/>
        <w:spacing w:before="240" w:after="0" w:line="240" w:lineRule="auto"/>
        <w:ind w:firstLine="720"/>
        <w:jc w:val="both"/>
        <w:textAlignment w:val="baseline"/>
        <w:rPr>
          <w:rFonts w:ascii="Times New Roman" w:hAnsi="Times New Roman" w:cs="Times New Roman"/>
          <w:lang w:val="id-ID"/>
        </w:rPr>
      </w:pPr>
      <w:r w:rsidRPr="00D443E0">
        <w:rPr>
          <w:rFonts w:ascii="Times New Roman" w:hAnsi="Times New Roman" w:cs="Times New Roman"/>
          <w:lang w:val="id-ID"/>
        </w:rPr>
        <w:t xml:space="preserve">Pengembangan </w:t>
      </w:r>
      <w:r w:rsidRPr="00D443E0">
        <w:rPr>
          <w:rFonts w:ascii="Times New Roman" w:hAnsi="Times New Roman" w:cs="Times New Roman"/>
          <w:i/>
          <w:lang w:val="id-ID"/>
        </w:rPr>
        <w:t>sukuk</w:t>
      </w:r>
      <w:r w:rsidRPr="00D443E0">
        <w:rPr>
          <w:rFonts w:ascii="Times New Roman" w:hAnsi="Times New Roman" w:cs="Times New Roman"/>
          <w:lang w:val="id-ID"/>
        </w:rPr>
        <w:t xml:space="preserve"> di Indonesia diinisiasi oleh sektor swasta melalui penerbitan </w:t>
      </w:r>
      <w:r w:rsidRPr="00D443E0">
        <w:rPr>
          <w:rFonts w:ascii="Times New Roman" w:hAnsi="Times New Roman" w:cs="Times New Roman"/>
          <w:i/>
          <w:lang w:val="id-ID"/>
        </w:rPr>
        <w:t>sukuk mudharabah</w:t>
      </w:r>
      <w:r w:rsidRPr="00D443E0">
        <w:rPr>
          <w:rFonts w:ascii="Times New Roman" w:hAnsi="Times New Roman" w:cs="Times New Roman"/>
          <w:lang w:val="id-ID"/>
        </w:rPr>
        <w:t xml:space="preserve"> pada tahun 2002 oleh PT Indosat dengan nilai 175 miliar. Perkembangan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di Indonesia pada umumnya merupakan inisiasi dari underwriter, bukan dari korporasi penerbit </w:t>
      </w:r>
      <w:r w:rsidRPr="00D443E0">
        <w:rPr>
          <w:rFonts w:ascii="Times New Roman" w:hAnsi="Times New Roman" w:cs="Times New Roman"/>
          <w:i/>
          <w:lang w:val="id-ID"/>
        </w:rPr>
        <w:t>sukuk</w:t>
      </w:r>
      <w:r w:rsidRPr="00D443E0">
        <w:rPr>
          <w:rFonts w:ascii="Times New Roman" w:hAnsi="Times New Roman" w:cs="Times New Roman"/>
          <w:lang w:val="id-ID"/>
        </w:rPr>
        <w:t xml:space="preserve"> itu sendiri. Hal ini terjadi akibat kurangnya pemahaman tentang kelebihan dan kelemahan </w:t>
      </w:r>
      <w:r w:rsidRPr="00D443E0">
        <w:rPr>
          <w:rFonts w:ascii="Times New Roman" w:hAnsi="Times New Roman" w:cs="Times New Roman"/>
          <w:i/>
          <w:lang w:val="id-ID"/>
        </w:rPr>
        <w:t>sukuk</w:t>
      </w:r>
      <w:r w:rsidRPr="00D443E0">
        <w:rPr>
          <w:rFonts w:ascii="Times New Roman" w:hAnsi="Times New Roman" w:cs="Times New Roman"/>
          <w:lang w:val="id-ID"/>
        </w:rPr>
        <w:t xml:space="preserve"> (Ascarya, 2007:25). </w:t>
      </w:r>
    </w:p>
    <w:p w:rsidR="00623D95" w:rsidRPr="00D443E0" w:rsidP="009E0F7C">
      <w:pPr>
        <w:shd w:val="clear" w:color="auto" w:fill="FFFFFF"/>
        <w:spacing w:before="240" w:after="0" w:line="240" w:lineRule="auto"/>
        <w:ind w:firstLine="720"/>
        <w:jc w:val="both"/>
        <w:textAlignment w:val="baseline"/>
        <w:rPr>
          <w:rFonts w:ascii="Times New Roman" w:hAnsi="Times New Roman" w:cs="Times New Roman"/>
          <w:lang w:val="id-ID"/>
        </w:rPr>
      </w:pPr>
      <w:r w:rsidRPr="00D443E0">
        <w:rPr>
          <w:rFonts w:ascii="Times New Roman" w:hAnsi="Times New Roman" w:cs="Times New Roman"/>
          <w:lang w:val="id-ID"/>
        </w:rPr>
        <w:t xml:space="preserve">Terdapat </w:t>
      </w:r>
      <w:r w:rsidRPr="00D443E0" w:rsidR="00B54F9C">
        <w:rPr>
          <w:rFonts w:ascii="Times New Roman" w:hAnsi="Times New Roman" w:cs="Times New Roman"/>
          <w:lang w:val="id-ID"/>
        </w:rPr>
        <w:t xml:space="preserve">beberapa </w:t>
      </w:r>
      <w:r w:rsidRPr="00D443E0">
        <w:rPr>
          <w:rFonts w:ascii="Times New Roman" w:hAnsi="Times New Roman" w:cs="Times New Roman"/>
          <w:lang w:val="id-ID"/>
        </w:rPr>
        <w:t xml:space="preserve">tantangan yang dihadapi dalam pengembangan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yaitu tingkat pemahaman pelaku pasar dan masyarakat tentang produk syariah, </w:t>
      </w:r>
      <w:r w:rsidRPr="00D443E0" w:rsidR="00901CF5">
        <w:rPr>
          <w:rFonts w:ascii="Times New Roman" w:hAnsi="Times New Roman" w:cs="Times New Roman"/>
          <w:lang w:val="id-ID"/>
        </w:rPr>
        <w:t xml:space="preserve">serta </w:t>
      </w:r>
      <w:r w:rsidRPr="00D443E0">
        <w:rPr>
          <w:rFonts w:ascii="Times New Roman" w:hAnsi="Times New Roman" w:cs="Times New Roman"/>
          <w:lang w:val="id-ID"/>
        </w:rPr>
        <w:t>kepatuhan emiten terhadap Peraturan OJK Nomor 18/POJK.04/2015 Pasal 2 Tentang Penerbitan dan Persyaratan Sukuk yaitu aset yang menjadi dasar Sukuk (</w:t>
      </w:r>
      <w:r w:rsidRPr="00D443E0">
        <w:rPr>
          <w:rFonts w:ascii="Times New Roman" w:hAnsi="Times New Roman" w:cs="Times New Roman"/>
          <w:i/>
          <w:lang w:val="id-ID"/>
        </w:rPr>
        <w:t>underlying asset</w:t>
      </w:r>
      <w:r w:rsidRPr="00D443E0">
        <w:rPr>
          <w:rFonts w:ascii="Times New Roman" w:hAnsi="Times New Roman" w:cs="Times New Roman"/>
          <w:lang w:val="id-ID"/>
        </w:rPr>
        <w:t xml:space="preserve">) wajib tidak bertentangan dengan Prinsip Syariah di Pasar Modal. </w:t>
      </w:r>
      <w:r w:rsidRPr="00D443E0" w:rsidR="00B54F9C">
        <w:rPr>
          <w:rFonts w:ascii="Times New Roman" w:hAnsi="Times New Roman" w:cs="Times New Roman"/>
          <w:lang w:val="id-ID"/>
        </w:rPr>
        <w:t>Sementara</w:t>
      </w:r>
      <w:r w:rsidRPr="00D443E0" w:rsidR="00E16A23">
        <w:rPr>
          <w:rFonts w:ascii="Times New Roman" w:hAnsi="Times New Roman" w:cs="Times New Roman"/>
          <w:lang w:val="id-ID"/>
        </w:rPr>
        <w:t xml:space="preserve"> itu</w:t>
      </w:r>
      <w:r w:rsidRPr="00D443E0" w:rsidR="00B54F9C">
        <w:rPr>
          <w:rFonts w:ascii="Times New Roman" w:hAnsi="Times New Roman" w:cs="Times New Roman"/>
          <w:lang w:val="id-ID"/>
        </w:rPr>
        <w:t xml:space="preserve"> tantangan lainnya</w:t>
      </w:r>
      <w:r w:rsidRPr="00D443E0" w:rsidR="00E16A23">
        <w:rPr>
          <w:rFonts w:ascii="Times New Roman" w:hAnsi="Times New Roman" w:cs="Times New Roman"/>
          <w:lang w:val="id-ID"/>
        </w:rPr>
        <w:t xml:space="preserve"> yang </w:t>
      </w:r>
      <w:r w:rsidRPr="00D443E0" w:rsidR="00B54F9C">
        <w:rPr>
          <w:rFonts w:ascii="Times New Roman" w:hAnsi="Times New Roman" w:cs="Times New Roman"/>
          <w:lang w:val="id-ID"/>
        </w:rPr>
        <w:t>menjadi perbedaan</w:t>
      </w:r>
      <w:r w:rsidRPr="00D443E0" w:rsidR="00E16A23">
        <w:rPr>
          <w:rFonts w:ascii="Times New Roman" w:hAnsi="Times New Roman" w:cs="Times New Roman"/>
          <w:lang w:val="id-ID"/>
        </w:rPr>
        <w:t xml:space="preserve"> dengan </w:t>
      </w:r>
      <w:r w:rsidRPr="00D443E0" w:rsidR="00E16A23">
        <w:rPr>
          <w:rFonts w:ascii="Times New Roman" w:hAnsi="Times New Roman" w:cs="Times New Roman"/>
          <w:i/>
          <w:lang w:val="id-ID"/>
        </w:rPr>
        <w:t>sukuk</w:t>
      </w:r>
      <w:r w:rsidRPr="00D443E0" w:rsidR="00E16A23">
        <w:rPr>
          <w:rFonts w:ascii="Times New Roman" w:hAnsi="Times New Roman" w:cs="Times New Roman"/>
          <w:lang w:val="id-ID"/>
        </w:rPr>
        <w:t xml:space="preserve"> negara</w:t>
      </w:r>
      <w:r w:rsidRPr="00D443E0">
        <w:rPr>
          <w:rFonts w:ascii="Times New Roman" w:hAnsi="Times New Roman" w:cs="Times New Roman"/>
          <w:lang w:val="id-ID"/>
        </w:rPr>
        <w:t xml:space="preserve"> </w:t>
      </w:r>
      <w:r w:rsidRPr="00D443E0" w:rsidR="00E16A23">
        <w:rPr>
          <w:rFonts w:ascii="Times New Roman" w:hAnsi="Times New Roman" w:cs="Times New Roman"/>
          <w:lang w:val="id-ID"/>
        </w:rPr>
        <w:t xml:space="preserve">yaitu </w:t>
      </w:r>
      <w:r w:rsidRPr="00D443E0">
        <w:rPr>
          <w:rFonts w:ascii="Times New Roman" w:hAnsi="Times New Roman" w:cs="Times New Roman"/>
          <w:lang w:val="id-ID"/>
        </w:rPr>
        <w:t xml:space="preserve">dengan adanya mekanisme pemeringkatan </w:t>
      </w:r>
      <w:r w:rsidRPr="00D443E0">
        <w:rPr>
          <w:rFonts w:ascii="Times New Roman" w:hAnsi="Times New Roman" w:cs="Times New Roman"/>
          <w:i/>
          <w:lang w:val="id-ID"/>
        </w:rPr>
        <w:t>sukuk</w:t>
      </w:r>
      <w:r w:rsidRPr="00D443E0">
        <w:rPr>
          <w:rFonts w:ascii="Times New Roman" w:hAnsi="Times New Roman" w:cs="Times New Roman"/>
          <w:lang w:val="id-ID"/>
        </w:rPr>
        <w:t xml:space="preserve"> korporasi yang diperlukan untuk mencerminkan kemampuan emiten d</w:t>
      </w:r>
      <w:r w:rsidRPr="00D443E0" w:rsidR="00834C81">
        <w:rPr>
          <w:rFonts w:ascii="Times New Roman" w:hAnsi="Times New Roman" w:cs="Times New Roman"/>
          <w:lang w:val="id-ID"/>
        </w:rPr>
        <w:t>alam memenuhi kewajibannya, k</w:t>
      </w:r>
      <w:r w:rsidRPr="00D443E0" w:rsidR="00834C81">
        <w:rPr>
          <w:rFonts w:ascii="Times New Roman" w:hAnsi="Times New Roman" w:cs="Times New Roman"/>
          <w:color w:val="000000"/>
          <w:shd w:val="clear" w:color="auto" w:fill="FFFFFF"/>
        </w:rPr>
        <w:t xml:space="preserve">etentuan </w:t>
      </w:r>
      <w:r w:rsidRPr="00D443E0" w:rsidR="00834C81">
        <w:rPr>
          <w:rFonts w:ascii="Times New Roman" w:hAnsi="Times New Roman" w:cs="Times New Roman"/>
          <w:color w:val="000000"/>
          <w:shd w:val="clear" w:color="auto" w:fill="FFFFFF"/>
          <w:lang w:val="id-ID"/>
        </w:rPr>
        <w:t>tersebut</w:t>
      </w:r>
      <w:r w:rsidRPr="00D443E0" w:rsidR="00834C81">
        <w:rPr>
          <w:rFonts w:ascii="Times New Roman" w:hAnsi="Times New Roman" w:cs="Times New Roman"/>
          <w:color w:val="000000"/>
          <w:shd w:val="clear" w:color="auto" w:fill="FFFFFF"/>
        </w:rPr>
        <w:t xml:space="preserve"> masuk dalam revisi peraturan Bapepam-LK nomor IX.C.11 tentang Pemeringkatan Efek Bersifat Utang dan Sukuk.</w:t>
      </w:r>
    </w:p>
    <w:p w:rsidR="005937D5" w:rsidP="009E0F7C">
      <w:pPr>
        <w:pStyle w:val="Default"/>
        <w:spacing w:before="240"/>
        <w:ind w:firstLine="567"/>
        <w:jc w:val="both"/>
        <w:rPr>
          <w:bCs/>
          <w:color w:val="auto"/>
          <w:sz w:val="22"/>
          <w:szCs w:val="22"/>
          <w:lang w:val="id-ID"/>
        </w:rPr>
      </w:pPr>
      <w:r w:rsidRPr="00D443E0">
        <w:rPr>
          <w:color w:val="auto"/>
          <w:sz w:val="22"/>
          <w:szCs w:val="22"/>
        </w:rPr>
        <w:t>Ruang lingkup dalam penelitian ini adalah membahas</w:t>
      </w:r>
      <w:r w:rsidRPr="00D443E0">
        <w:rPr>
          <w:color w:val="auto"/>
          <w:sz w:val="22"/>
          <w:szCs w:val="22"/>
          <w:lang w:val="id-ID"/>
        </w:rPr>
        <w:t xml:space="preserve"> mengenai </w:t>
      </w:r>
      <w:r w:rsidRPr="00D443E0" w:rsidR="004E13E3">
        <w:rPr>
          <w:color w:val="auto"/>
          <w:sz w:val="22"/>
          <w:szCs w:val="22"/>
          <w:lang w:val="id-ID"/>
        </w:rPr>
        <w:t xml:space="preserve">pengaruh dari beberapa faktor yang terdiri dari variabel </w:t>
      </w:r>
      <w:r w:rsidRPr="00D443E0" w:rsidR="00E16A23">
        <w:rPr>
          <w:color w:val="auto"/>
          <w:sz w:val="22"/>
          <w:szCs w:val="22"/>
          <w:lang w:val="id-ID"/>
        </w:rPr>
        <w:t>makro ekonomi m</w:t>
      </w:r>
      <w:r w:rsidRPr="00D443E0" w:rsidR="004E13E3">
        <w:rPr>
          <w:color w:val="auto"/>
          <w:sz w:val="22"/>
          <w:szCs w:val="22"/>
          <w:lang w:val="id-ID"/>
        </w:rPr>
        <w:t>eliputi Imbal</w:t>
      </w:r>
      <w:r w:rsidRPr="00D443E0" w:rsidR="004E13E3">
        <w:rPr>
          <w:sz w:val="22"/>
          <w:szCs w:val="22"/>
          <w:lang w:val="id-ID"/>
        </w:rPr>
        <w:t xml:space="preserve"> Hasil </w:t>
      </w:r>
      <w:r w:rsidRPr="00D443E0" w:rsidR="004E13E3">
        <w:rPr>
          <w:sz w:val="22"/>
          <w:szCs w:val="22"/>
        </w:rPr>
        <w:t>SBI</w:t>
      </w:r>
      <w:r w:rsidRPr="00D443E0" w:rsidR="004E13E3">
        <w:rPr>
          <w:sz w:val="22"/>
          <w:szCs w:val="22"/>
          <w:lang w:val="id-ID"/>
        </w:rPr>
        <w:t>S</w:t>
      </w:r>
      <w:r w:rsidRPr="00D443E0" w:rsidR="00757BBF">
        <w:rPr>
          <w:sz w:val="22"/>
          <w:szCs w:val="22"/>
          <w:lang w:val="id-ID"/>
        </w:rPr>
        <w:t xml:space="preserve"> (Sertifikat Bank Indonesia Syariah)</w:t>
      </w:r>
      <w:r w:rsidRPr="00D443E0" w:rsidR="004E13E3">
        <w:rPr>
          <w:sz w:val="22"/>
          <w:szCs w:val="22"/>
          <w:lang w:val="id-ID"/>
        </w:rPr>
        <w:t>,</w:t>
      </w:r>
      <w:r w:rsidRPr="00D443E0" w:rsidR="00FA5DDB">
        <w:rPr>
          <w:sz w:val="22"/>
          <w:szCs w:val="22"/>
          <w:lang w:val="id-ID"/>
        </w:rPr>
        <w:t xml:space="preserve"> </w:t>
      </w:r>
      <w:r w:rsidRPr="00D443E0" w:rsidR="00FA5DDB">
        <w:rPr>
          <w:i/>
          <w:sz w:val="22"/>
          <w:szCs w:val="22"/>
          <w:lang w:val="id-ID"/>
        </w:rPr>
        <w:t>Islamic Interbank Rate BNM,</w:t>
      </w:r>
      <w:r w:rsidRPr="00D443E0" w:rsidR="004E13E3">
        <w:rPr>
          <w:sz w:val="22"/>
          <w:szCs w:val="22"/>
          <w:lang w:val="id-ID"/>
        </w:rPr>
        <w:t xml:space="preserve"> </w:t>
      </w:r>
      <w:r w:rsidRPr="00D443E0" w:rsidR="004E13E3">
        <w:rPr>
          <w:color w:val="auto"/>
          <w:sz w:val="22"/>
          <w:szCs w:val="22"/>
          <w:lang w:val="id-ID"/>
        </w:rPr>
        <w:t>Kurs</w:t>
      </w:r>
      <w:r w:rsidRPr="00D443E0" w:rsidR="004E13E3">
        <w:rPr>
          <w:sz w:val="22"/>
          <w:szCs w:val="22"/>
          <w:lang w:val="id-ID"/>
        </w:rPr>
        <w:t xml:space="preserve"> Rupiah terhadap Dollar</w:t>
      </w:r>
      <w:r w:rsidRPr="00D443E0" w:rsidR="00FA5DDB">
        <w:rPr>
          <w:sz w:val="22"/>
          <w:szCs w:val="22"/>
          <w:lang w:val="id-ID"/>
        </w:rPr>
        <w:t xml:space="preserve">, </w:t>
      </w:r>
      <w:r w:rsidRPr="00D443E0" w:rsidR="00FA5DDB">
        <w:rPr>
          <w:color w:val="auto"/>
          <w:sz w:val="22"/>
          <w:szCs w:val="22"/>
          <w:lang w:val="id-ID"/>
        </w:rPr>
        <w:t>Kurs</w:t>
      </w:r>
      <w:r w:rsidRPr="00D443E0" w:rsidR="00FA5DDB">
        <w:rPr>
          <w:sz w:val="22"/>
          <w:szCs w:val="22"/>
          <w:lang w:val="id-ID"/>
        </w:rPr>
        <w:t xml:space="preserve"> Ringgit Malaysia terhadap Dollar, </w:t>
      </w:r>
      <w:r w:rsidRPr="00D443E0" w:rsidR="00FA5DDB">
        <w:rPr>
          <w:i/>
          <w:sz w:val="22"/>
          <w:szCs w:val="22"/>
          <w:lang w:val="id-ID"/>
        </w:rPr>
        <w:t xml:space="preserve">capital structure </w:t>
      </w:r>
      <w:r w:rsidRPr="00D443E0" w:rsidR="00FA5DDB">
        <w:rPr>
          <w:sz w:val="22"/>
          <w:szCs w:val="22"/>
          <w:lang w:val="id-ID"/>
        </w:rPr>
        <w:t xml:space="preserve">dari Emiten </w:t>
      </w:r>
      <w:r w:rsidRPr="00D443E0" w:rsidR="00FA5DDB">
        <w:rPr>
          <w:i/>
          <w:sz w:val="22"/>
          <w:szCs w:val="22"/>
          <w:lang w:val="id-ID"/>
        </w:rPr>
        <w:t>Sukuk</w:t>
      </w:r>
      <w:r w:rsidRPr="00D443E0" w:rsidR="004E13E3">
        <w:rPr>
          <w:sz w:val="22"/>
          <w:szCs w:val="22"/>
          <w:lang w:val="id-ID"/>
        </w:rPr>
        <w:t xml:space="preserve"> serta faktor yang berhubungan dengan </w:t>
      </w:r>
      <w:r w:rsidRPr="00D443E0" w:rsidR="00FA5DDB">
        <w:rPr>
          <w:sz w:val="22"/>
          <w:szCs w:val="22"/>
          <w:lang w:val="id-ID"/>
        </w:rPr>
        <w:t xml:space="preserve">karakteristik </w:t>
      </w:r>
      <w:r w:rsidRPr="00D443E0" w:rsidR="004E13E3">
        <w:rPr>
          <w:i/>
          <w:sz w:val="22"/>
          <w:szCs w:val="22"/>
          <w:lang w:val="id-ID"/>
        </w:rPr>
        <w:t xml:space="preserve">sukuk </w:t>
      </w:r>
      <w:r w:rsidRPr="00D443E0" w:rsidR="004E13E3">
        <w:rPr>
          <w:sz w:val="22"/>
          <w:szCs w:val="22"/>
          <w:lang w:val="id-ID"/>
        </w:rPr>
        <w:t xml:space="preserve">korporasi meliputi </w:t>
      </w:r>
      <w:r w:rsidRPr="00D443E0" w:rsidR="00FA5DDB">
        <w:rPr>
          <w:i/>
          <w:sz w:val="22"/>
          <w:szCs w:val="22"/>
          <w:lang w:val="id-ID"/>
        </w:rPr>
        <w:t>Y</w:t>
      </w:r>
      <w:r w:rsidRPr="00D443E0" w:rsidR="004E13E3">
        <w:rPr>
          <w:bCs/>
          <w:i/>
          <w:color w:val="auto"/>
          <w:sz w:val="22"/>
          <w:szCs w:val="22"/>
          <w:lang w:val="id-ID"/>
        </w:rPr>
        <w:t>ield</w:t>
      </w:r>
      <w:r w:rsidRPr="00D443E0" w:rsidR="004E13E3">
        <w:rPr>
          <w:i/>
          <w:sz w:val="22"/>
          <w:szCs w:val="22"/>
          <w:lang w:val="id-ID"/>
        </w:rPr>
        <w:t xml:space="preserve"> to Maturity, </w:t>
      </w:r>
      <w:r w:rsidRPr="00D443E0" w:rsidR="00FA5DDB">
        <w:rPr>
          <w:sz w:val="22"/>
          <w:szCs w:val="22"/>
          <w:lang w:val="id-ID"/>
        </w:rPr>
        <w:t xml:space="preserve">dan </w:t>
      </w:r>
      <w:r w:rsidRPr="00D443E0" w:rsidR="004E13E3">
        <w:rPr>
          <w:bCs/>
          <w:i/>
          <w:color w:val="auto"/>
          <w:sz w:val="22"/>
          <w:szCs w:val="22"/>
          <w:lang w:val="id-ID"/>
        </w:rPr>
        <w:t>T</w:t>
      </w:r>
      <w:r w:rsidRPr="00D443E0" w:rsidR="00FA5DDB">
        <w:rPr>
          <w:i/>
          <w:sz w:val="22"/>
          <w:szCs w:val="22"/>
          <w:lang w:val="id-ID"/>
        </w:rPr>
        <w:t xml:space="preserve">ime to Maturity </w:t>
      </w:r>
      <w:r w:rsidRPr="00D443E0" w:rsidR="004E13E3">
        <w:rPr>
          <w:color w:val="auto"/>
          <w:sz w:val="22"/>
          <w:szCs w:val="22"/>
        </w:rPr>
        <w:t xml:space="preserve">terhadap </w:t>
      </w:r>
      <w:r w:rsidRPr="00D443E0" w:rsidR="004E13E3">
        <w:rPr>
          <w:i/>
          <w:color w:val="auto"/>
          <w:sz w:val="22"/>
          <w:szCs w:val="22"/>
          <w:lang w:val="id-ID"/>
        </w:rPr>
        <w:t>Fair Price</w:t>
      </w:r>
      <w:r w:rsidRPr="00D443E0" w:rsidR="004E13E3">
        <w:rPr>
          <w:color w:val="auto"/>
          <w:sz w:val="22"/>
          <w:szCs w:val="22"/>
          <w:lang w:val="id-ID"/>
        </w:rPr>
        <w:t xml:space="preserve"> </w:t>
      </w:r>
      <w:r w:rsidRPr="00D443E0" w:rsidR="004E13E3">
        <w:rPr>
          <w:i/>
          <w:color w:val="auto"/>
          <w:sz w:val="22"/>
          <w:szCs w:val="22"/>
        </w:rPr>
        <w:t xml:space="preserve">Sukuk </w:t>
      </w:r>
      <w:r w:rsidRPr="00D443E0" w:rsidR="004E13E3">
        <w:rPr>
          <w:color w:val="auto"/>
          <w:sz w:val="22"/>
          <w:szCs w:val="22"/>
          <w:lang w:val="id-ID"/>
        </w:rPr>
        <w:t xml:space="preserve">Korporasi </w:t>
      </w:r>
      <w:r w:rsidRPr="00D443E0">
        <w:rPr>
          <w:bCs/>
          <w:color w:val="auto"/>
          <w:sz w:val="22"/>
          <w:szCs w:val="22"/>
          <w:lang w:val="id-ID"/>
        </w:rPr>
        <w:t>yang diperdagangkan di Pasar  Modal Syariah Indonesia</w:t>
      </w:r>
      <w:r w:rsidRPr="00D443E0" w:rsidR="00FA5DDB">
        <w:rPr>
          <w:bCs/>
          <w:color w:val="auto"/>
          <w:sz w:val="22"/>
          <w:szCs w:val="22"/>
          <w:lang w:val="id-ID"/>
        </w:rPr>
        <w:t xml:space="preserve"> dan Malaysia</w:t>
      </w:r>
      <w:r w:rsidRPr="00D443E0">
        <w:rPr>
          <w:bCs/>
          <w:color w:val="auto"/>
          <w:sz w:val="22"/>
          <w:szCs w:val="22"/>
          <w:lang w:val="id-ID"/>
        </w:rPr>
        <w:t xml:space="preserve"> periode tahun 2014 sampai dengan tahun 2018.</w:t>
      </w:r>
    </w:p>
    <w:p w:rsidR="00D84246" w:rsidRPr="00D443E0" w:rsidP="00D443E0">
      <w:pPr>
        <w:pStyle w:val="Default"/>
        <w:ind w:firstLine="567"/>
        <w:jc w:val="both"/>
        <w:rPr>
          <w:bCs/>
          <w:color w:val="auto"/>
          <w:sz w:val="22"/>
          <w:szCs w:val="22"/>
          <w:lang w:val="id-ID"/>
        </w:rPr>
      </w:pPr>
    </w:p>
    <w:p w:rsidR="005937D5" w:rsidRPr="00D443E0" w:rsidP="00D443E0">
      <w:pPr>
        <w:pStyle w:val="Heading2"/>
        <w:numPr>
          <w:ilvl w:val="1"/>
          <w:numId w:val="8"/>
        </w:numPr>
        <w:spacing w:before="0" w:line="240" w:lineRule="auto"/>
        <w:ind w:left="567" w:hanging="567"/>
        <w:jc w:val="both"/>
        <w:rPr>
          <w:rFonts w:ascii="Times New Roman" w:hAnsi="Times New Roman" w:cs="Times New Roman"/>
          <w:color w:val="auto"/>
          <w:sz w:val="22"/>
          <w:szCs w:val="22"/>
        </w:rPr>
      </w:pPr>
      <w:bookmarkStart w:id="35" w:name="_Toc51420606"/>
      <w:r w:rsidRPr="00D443E0">
        <w:rPr>
          <w:rFonts w:ascii="Times New Roman" w:hAnsi="Times New Roman" w:cs="Times New Roman"/>
          <w:color w:val="auto"/>
          <w:sz w:val="22"/>
          <w:szCs w:val="22"/>
          <w:lang w:val="id-ID"/>
        </w:rPr>
        <w:t>Obyek Penelitian</w:t>
      </w:r>
      <w:bookmarkEnd w:id="35"/>
    </w:p>
    <w:p w:rsidR="009E0F7C" w:rsidRPr="009E0F7C" w:rsidP="009E0F7C">
      <w:pPr>
        <w:pStyle w:val="Default"/>
        <w:spacing w:before="240"/>
        <w:ind w:firstLine="567"/>
        <w:jc w:val="both"/>
        <w:rPr>
          <w:color w:val="auto"/>
          <w:sz w:val="22"/>
          <w:szCs w:val="22"/>
        </w:rPr>
      </w:pPr>
      <w:r w:rsidRPr="009E0F7C">
        <w:rPr>
          <w:color w:val="auto"/>
          <w:sz w:val="22"/>
          <w:szCs w:val="22"/>
        </w:rPr>
        <w:t xml:space="preserve">Penelitan menggunakan nonprobability sampling yaitu teknik pengambilan sampel yang tidak memberi peluang/kesempatan sama bagi setiap unsur atau anggota populasi untuk dipilih menjadi sampel (Sugiyono, 2008:66). Teknik sampel yang </w:t>
      </w:r>
      <w:r w:rsidRPr="009E0F7C">
        <w:rPr>
          <w:color w:val="auto"/>
          <w:sz w:val="22"/>
          <w:szCs w:val="22"/>
        </w:rPr>
        <w:t>digunakan yaitu purposive sampling dimana penentuan sampel dengan pertimbangan tertentu (Sugiyono, 2008:68).</w:t>
      </w:r>
    </w:p>
    <w:p w:rsidR="001E70D5" w:rsidRPr="00D443E0" w:rsidP="007F03DE">
      <w:pPr>
        <w:pStyle w:val="Default"/>
        <w:spacing w:before="240"/>
        <w:ind w:firstLine="567"/>
        <w:jc w:val="both"/>
        <w:rPr>
          <w:color w:val="auto"/>
          <w:sz w:val="22"/>
          <w:szCs w:val="22"/>
        </w:rPr>
      </w:pPr>
      <w:r w:rsidRPr="00D443E0">
        <w:rPr>
          <w:color w:val="auto"/>
          <w:sz w:val="22"/>
          <w:szCs w:val="22"/>
          <w:lang w:val="id-ID"/>
        </w:rPr>
        <w:t xml:space="preserve">Sukuk Korporasi yang menjadi obyek penelitian ini adalah yang mempunyai atau memiliki </w:t>
      </w:r>
      <w:r w:rsidRPr="00D443E0">
        <w:rPr>
          <w:color w:val="auto"/>
          <w:sz w:val="22"/>
          <w:szCs w:val="22"/>
        </w:rPr>
        <w:t>karakteristik sebagai berikut :</w:t>
      </w:r>
    </w:p>
    <w:p w:rsidR="001E70D5" w:rsidRPr="00D443E0" w:rsidP="00D443E0">
      <w:pPr>
        <w:pStyle w:val="Default"/>
        <w:numPr>
          <w:ilvl w:val="0"/>
          <w:numId w:val="9"/>
        </w:numPr>
        <w:ind w:left="709" w:hanging="349"/>
        <w:jc w:val="both"/>
        <w:rPr>
          <w:color w:val="auto"/>
          <w:sz w:val="22"/>
          <w:szCs w:val="22"/>
        </w:rPr>
      </w:pPr>
      <w:r w:rsidRPr="00D443E0">
        <w:rPr>
          <w:color w:val="auto"/>
          <w:sz w:val="22"/>
          <w:szCs w:val="22"/>
        </w:rPr>
        <w:t xml:space="preserve">Sukuk </w:t>
      </w:r>
      <w:r w:rsidRPr="00D443E0" w:rsidR="002B53A8">
        <w:rPr>
          <w:color w:val="auto"/>
          <w:sz w:val="22"/>
          <w:szCs w:val="22"/>
          <w:lang w:val="id-ID"/>
        </w:rPr>
        <w:t xml:space="preserve">Korporasi </w:t>
      </w:r>
      <w:r w:rsidRPr="00D443E0">
        <w:rPr>
          <w:color w:val="auto"/>
          <w:sz w:val="22"/>
          <w:szCs w:val="22"/>
        </w:rPr>
        <w:t xml:space="preserve">yang masih aktif beredar di </w:t>
      </w:r>
      <w:r w:rsidRPr="00D443E0" w:rsidR="002B53A8">
        <w:rPr>
          <w:color w:val="auto"/>
          <w:sz w:val="22"/>
          <w:szCs w:val="22"/>
          <w:lang w:val="id-ID"/>
        </w:rPr>
        <w:t>Bursa Efek Indonesia</w:t>
      </w:r>
      <w:r w:rsidRPr="00D443E0">
        <w:rPr>
          <w:color w:val="auto"/>
          <w:sz w:val="22"/>
          <w:szCs w:val="22"/>
        </w:rPr>
        <w:t xml:space="preserve"> </w:t>
      </w:r>
      <w:r w:rsidRPr="00D443E0" w:rsidR="00FA5DDB">
        <w:rPr>
          <w:color w:val="auto"/>
          <w:sz w:val="22"/>
          <w:szCs w:val="22"/>
          <w:lang w:val="id-ID"/>
        </w:rPr>
        <w:t xml:space="preserve">dan Bursa Malaysia </w:t>
      </w:r>
      <w:r w:rsidRPr="00D443E0">
        <w:rPr>
          <w:color w:val="auto"/>
          <w:sz w:val="22"/>
          <w:szCs w:val="22"/>
        </w:rPr>
        <w:t xml:space="preserve">dan terdaftar histori </w:t>
      </w:r>
      <w:r w:rsidRPr="00D443E0">
        <w:rPr>
          <w:color w:val="auto"/>
          <w:sz w:val="22"/>
          <w:szCs w:val="22"/>
          <w:lang w:val="id-ID"/>
        </w:rPr>
        <w:t xml:space="preserve">transaksi serta </w:t>
      </w:r>
      <w:r w:rsidRPr="00D443E0">
        <w:rPr>
          <w:color w:val="auto"/>
          <w:sz w:val="22"/>
          <w:szCs w:val="22"/>
        </w:rPr>
        <w:t>Fair Price nya di IBPA</w:t>
      </w:r>
      <w:r w:rsidRPr="00D443E0" w:rsidR="00FA5DDB">
        <w:rPr>
          <w:color w:val="auto"/>
          <w:sz w:val="22"/>
          <w:szCs w:val="22"/>
          <w:lang w:val="id-ID"/>
        </w:rPr>
        <w:t xml:space="preserve"> serta BPAM.</w:t>
      </w:r>
    </w:p>
    <w:p w:rsidR="006122D9" w:rsidRPr="00D443E0" w:rsidP="00D443E0">
      <w:pPr>
        <w:pStyle w:val="Default"/>
        <w:numPr>
          <w:ilvl w:val="0"/>
          <w:numId w:val="9"/>
        </w:numPr>
        <w:ind w:left="709" w:hanging="349"/>
        <w:jc w:val="both"/>
        <w:rPr>
          <w:color w:val="auto"/>
          <w:sz w:val="22"/>
          <w:szCs w:val="22"/>
        </w:rPr>
      </w:pPr>
      <w:r w:rsidRPr="00D443E0">
        <w:rPr>
          <w:color w:val="auto"/>
          <w:sz w:val="22"/>
          <w:szCs w:val="22"/>
        </w:rPr>
        <w:t xml:space="preserve">Periode </w:t>
      </w:r>
      <w:r w:rsidRPr="00D443E0" w:rsidR="001C62E7">
        <w:rPr>
          <w:color w:val="auto"/>
          <w:sz w:val="22"/>
          <w:szCs w:val="22"/>
          <w:lang w:val="id-ID"/>
        </w:rPr>
        <w:t xml:space="preserve">penelitian ini </w:t>
      </w:r>
      <w:r w:rsidRPr="00D443E0">
        <w:rPr>
          <w:color w:val="auto"/>
          <w:sz w:val="22"/>
          <w:szCs w:val="22"/>
        </w:rPr>
        <w:t>adalah dari tahun 201</w:t>
      </w:r>
      <w:r w:rsidRPr="00D443E0" w:rsidR="00BD3674">
        <w:rPr>
          <w:color w:val="auto"/>
          <w:sz w:val="22"/>
          <w:szCs w:val="22"/>
          <w:lang w:val="id-ID"/>
        </w:rPr>
        <w:t>4</w:t>
      </w:r>
      <w:r w:rsidRPr="00D443E0">
        <w:rPr>
          <w:color w:val="auto"/>
          <w:sz w:val="22"/>
          <w:szCs w:val="22"/>
        </w:rPr>
        <w:t xml:space="preserve"> sampai dengan tahun 2018.</w:t>
      </w:r>
    </w:p>
    <w:p w:rsidR="006122D9" w:rsidRPr="00D443E0" w:rsidP="00D443E0">
      <w:pPr>
        <w:pStyle w:val="Default"/>
        <w:numPr>
          <w:ilvl w:val="0"/>
          <w:numId w:val="9"/>
        </w:numPr>
        <w:ind w:left="709" w:hanging="349"/>
        <w:jc w:val="both"/>
        <w:rPr>
          <w:color w:val="auto"/>
          <w:sz w:val="22"/>
          <w:szCs w:val="22"/>
        </w:rPr>
      </w:pPr>
      <w:r w:rsidRPr="00D443E0">
        <w:rPr>
          <w:color w:val="auto"/>
          <w:sz w:val="22"/>
          <w:szCs w:val="22"/>
        </w:rPr>
        <w:t>Sukuk</w:t>
      </w:r>
      <w:r w:rsidRPr="00D443E0">
        <w:rPr>
          <w:color w:val="auto"/>
          <w:sz w:val="22"/>
          <w:szCs w:val="22"/>
          <w:lang w:val="id-ID"/>
        </w:rPr>
        <w:t xml:space="preserve"> Korporasi</w:t>
      </w:r>
      <w:r w:rsidRPr="00D443E0">
        <w:rPr>
          <w:color w:val="auto"/>
          <w:sz w:val="22"/>
          <w:szCs w:val="22"/>
        </w:rPr>
        <w:t xml:space="preserve"> dengan </w:t>
      </w:r>
      <w:r w:rsidRPr="00D443E0" w:rsidR="00FD22B9">
        <w:rPr>
          <w:color w:val="auto"/>
          <w:sz w:val="22"/>
          <w:szCs w:val="22"/>
          <w:lang w:val="id-ID"/>
        </w:rPr>
        <w:t>tahun penerbitan</w:t>
      </w:r>
      <w:r w:rsidRPr="00D443E0">
        <w:rPr>
          <w:color w:val="auto"/>
          <w:sz w:val="22"/>
          <w:szCs w:val="22"/>
          <w:lang w:val="id-ID"/>
        </w:rPr>
        <w:t xml:space="preserve"> mulai</w:t>
      </w:r>
      <w:r w:rsidRPr="00D443E0" w:rsidR="00FD22B9">
        <w:rPr>
          <w:color w:val="auto"/>
          <w:sz w:val="22"/>
          <w:szCs w:val="22"/>
          <w:lang w:val="id-ID"/>
        </w:rPr>
        <w:t xml:space="preserve"> </w:t>
      </w:r>
      <w:r w:rsidRPr="00D443E0" w:rsidR="00DA1C67">
        <w:rPr>
          <w:color w:val="auto"/>
          <w:sz w:val="22"/>
          <w:szCs w:val="22"/>
          <w:lang w:val="id-ID"/>
        </w:rPr>
        <w:t xml:space="preserve">dari </w:t>
      </w:r>
      <w:r w:rsidRPr="00D443E0" w:rsidR="009E111C">
        <w:rPr>
          <w:color w:val="auto"/>
          <w:sz w:val="22"/>
          <w:szCs w:val="22"/>
          <w:lang w:val="id-ID"/>
        </w:rPr>
        <w:t>triwulan pertama tahun</w:t>
      </w:r>
      <w:r w:rsidRPr="00D443E0" w:rsidR="00FD22B9">
        <w:rPr>
          <w:color w:val="auto"/>
          <w:sz w:val="22"/>
          <w:szCs w:val="22"/>
          <w:lang w:val="id-ID"/>
        </w:rPr>
        <w:t xml:space="preserve"> </w:t>
      </w:r>
      <w:r w:rsidRPr="00D443E0">
        <w:rPr>
          <w:color w:val="auto"/>
          <w:sz w:val="22"/>
          <w:szCs w:val="22"/>
          <w:lang w:val="id-ID"/>
        </w:rPr>
        <w:t>2014.</w:t>
      </w:r>
    </w:p>
    <w:p w:rsidR="001E70D5" w:rsidRPr="00D443E0" w:rsidP="00D443E0">
      <w:pPr>
        <w:pStyle w:val="Default"/>
        <w:numPr>
          <w:ilvl w:val="0"/>
          <w:numId w:val="9"/>
        </w:numPr>
        <w:ind w:left="709" w:hanging="349"/>
        <w:jc w:val="both"/>
        <w:rPr>
          <w:color w:val="auto"/>
          <w:sz w:val="22"/>
          <w:szCs w:val="22"/>
        </w:rPr>
      </w:pPr>
      <w:r w:rsidRPr="00D443E0">
        <w:rPr>
          <w:color w:val="auto"/>
          <w:sz w:val="22"/>
          <w:szCs w:val="22"/>
        </w:rPr>
        <w:t xml:space="preserve"> Sukuk</w:t>
      </w:r>
      <w:r w:rsidRPr="00D443E0" w:rsidR="002B53A8">
        <w:rPr>
          <w:color w:val="auto"/>
          <w:sz w:val="22"/>
          <w:szCs w:val="22"/>
          <w:lang w:val="id-ID"/>
        </w:rPr>
        <w:t xml:space="preserve"> Korporasi</w:t>
      </w:r>
      <w:r w:rsidRPr="00D443E0">
        <w:rPr>
          <w:color w:val="auto"/>
          <w:sz w:val="22"/>
          <w:szCs w:val="22"/>
        </w:rPr>
        <w:t xml:space="preserve"> dengan </w:t>
      </w:r>
      <w:r w:rsidRPr="00D443E0" w:rsidR="002B53A8">
        <w:rPr>
          <w:color w:val="auto"/>
          <w:sz w:val="22"/>
          <w:szCs w:val="22"/>
          <w:lang w:val="id-ID"/>
        </w:rPr>
        <w:t xml:space="preserve">masa </w:t>
      </w:r>
      <w:r w:rsidRPr="00D443E0">
        <w:rPr>
          <w:color w:val="auto"/>
          <w:sz w:val="22"/>
          <w:szCs w:val="22"/>
        </w:rPr>
        <w:t xml:space="preserve">jatuh tempo </w:t>
      </w:r>
      <w:r w:rsidRPr="00D443E0" w:rsidR="00DA1C67">
        <w:rPr>
          <w:color w:val="auto"/>
          <w:sz w:val="22"/>
          <w:szCs w:val="22"/>
          <w:lang w:val="id-ID"/>
        </w:rPr>
        <w:t>diatas</w:t>
      </w:r>
      <w:r w:rsidRPr="00D443E0">
        <w:rPr>
          <w:color w:val="auto"/>
          <w:sz w:val="22"/>
          <w:szCs w:val="22"/>
        </w:rPr>
        <w:t xml:space="preserve"> </w:t>
      </w:r>
      <w:r w:rsidRPr="00D443E0" w:rsidR="009E111C">
        <w:rPr>
          <w:color w:val="auto"/>
          <w:sz w:val="22"/>
          <w:szCs w:val="22"/>
          <w:lang w:val="id-ID"/>
        </w:rPr>
        <w:t>triwulan pertama tahun 2019</w:t>
      </w:r>
      <w:r w:rsidRPr="00D443E0">
        <w:rPr>
          <w:color w:val="auto"/>
          <w:sz w:val="22"/>
          <w:szCs w:val="22"/>
          <w:lang w:val="id-ID"/>
        </w:rPr>
        <w:t>.</w:t>
      </w:r>
    </w:p>
    <w:p w:rsidR="00EF56CA" w:rsidRPr="00EF56CA" w:rsidP="00EF56CA">
      <w:pPr>
        <w:spacing w:before="240" w:line="240" w:lineRule="auto"/>
        <w:ind w:firstLine="540"/>
        <w:jc w:val="both"/>
        <w:rPr>
          <w:rFonts w:ascii="Times New Roman" w:hAnsi="Times New Roman" w:cs="Times New Roman"/>
          <w:lang w:val="id-ID"/>
        </w:rPr>
      </w:pPr>
      <w:r w:rsidRPr="00EF56CA">
        <w:rPr>
          <w:rFonts w:ascii="Times New Roman" w:hAnsi="Times New Roman" w:cs="Times New Roman"/>
        </w:rPr>
        <w:t xml:space="preserve">Populasi penelitian ini adalah perusahaan </w:t>
      </w:r>
      <w:r w:rsidRPr="00EF56CA">
        <w:rPr>
          <w:rFonts w:ascii="Times New Roman" w:hAnsi="Times New Roman" w:cs="Times New Roman"/>
          <w:lang w:val="id-ID"/>
        </w:rPr>
        <w:t xml:space="preserve">yang </w:t>
      </w:r>
      <w:r w:rsidRPr="00EF56CA">
        <w:rPr>
          <w:rFonts w:ascii="Times New Roman" w:hAnsi="Times New Roman" w:cs="Times New Roman"/>
        </w:rPr>
        <w:t xml:space="preserve">menerbitkan </w:t>
      </w:r>
      <w:r w:rsidRPr="00EF56CA">
        <w:rPr>
          <w:rFonts w:ascii="Times New Roman" w:hAnsi="Times New Roman" w:cs="Times New Roman"/>
          <w:i/>
        </w:rPr>
        <w:t>sukuk</w:t>
      </w:r>
      <w:r w:rsidRPr="00EF56CA">
        <w:rPr>
          <w:rFonts w:ascii="Times New Roman" w:hAnsi="Times New Roman" w:cs="Times New Roman"/>
        </w:rPr>
        <w:t xml:space="preserve"> korporasi terdiri dari jenis </w:t>
      </w:r>
      <w:r w:rsidRPr="00EF56CA">
        <w:rPr>
          <w:rFonts w:ascii="Times New Roman" w:hAnsi="Times New Roman" w:cs="Times New Roman"/>
          <w:i/>
        </w:rPr>
        <w:t>Sukuk</w:t>
      </w:r>
      <w:r w:rsidRPr="00EF56CA">
        <w:rPr>
          <w:rFonts w:ascii="Times New Roman" w:hAnsi="Times New Roman" w:cs="Times New Roman"/>
        </w:rPr>
        <w:t xml:space="preserve"> Ijarah, </w:t>
      </w:r>
      <w:r w:rsidRPr="00EF56CA">
        <w:rPr>
          <w:rFonts w:ascii="Times New Roman" w:hAnsi="Times New Roman" w:cs="Times New Roman"/>
          <w:i/>
        </w:rPr>
        <w:t>Sukuk</w:t>
      </w:r>
      <w:r w:rsidRPr="00EF56CA">
        <w:rPr>
          <w:rFonts w:ascii="Times New Roman" w:hAnsi="Times New Roman" w:cs="Times New Roman"/>
        </w:rPr>
        <w:t xml:space="preserve"> Mudharabah </w:t>
      </w:r>
      <w:r w:rsidRPr="00EF56CA">
        <w:rPr>
          <w:rFonts w:ascii="Times New Roman" w:hAnsi="Times New Roman" w:cs="Times New Roman"/>
          <w:lang w:val="id-ID"/>
        </w:rPr>
        <w:t xml:space="preserve">dan </w:t>
      </w:r>
      <w:r w:rsidRPr="00EF56CA">
        <w:rPr>
          <w:rFonts w:ascii="Times New Roman" w:hAnsi="Times New Roman" w:cs="Times New Roman"/>
          <w:i/>
          <w:lang w:val="id-ID"/>
        </w:rPr>
        <w:t>Sukuk</w:t>
      </w:r>
      <w:r w:rsidRPr="00EF56CA">
        <w:rPr>
          <w:rFonts w:ascii="Times New Roman" w:hAnsi="Times New Roman" w:cs="Times New Roman"/>
          <w:lang w:val="id-ID"/>
        </w:rPr>
        <w:t xml:space="preserve"> Wakalah </w:t>
      </w:r>
      <w:r w:rsidRPr="00EF56CA">
        <w:rPr>
          <w:rFonts w:ascii="Times New Roman" w:hAnsi="Times New Roman" w:cs="Times New Roman"/>
        </w:rPr>
        <w:t xml:space="preserve">yang terdaftar di PT. Kustodian Sentral Efek Indonesia (KSEI) dengan tahun perolehan </w:t>
      </w:r>
      <w:r w:rsidRPr="00EF56CA">
        <w:rPr>
          <w:rFonts w:ascii="Times New Roman" w:hAnsi="Times New Roman" w:cs="Times New Roman"/>
          <w:lang w:val="id-ID"/>
        </w:rPr>
        <w:t>dari t</w:t>
      </w:r>
      <w:r w:rsidRPr="00EF56CA">
        <w:rPr>
          <w:rFonts w:ascii="Times New Roman" w:hAnsi="Times New Roman" w:cs="Times New Roman"/>
        </w:rPr>
        <w:t xml:space="preserve">ahun 2014 – 2018. Populasi </w:t>
      </w:r>
      <w:r w:rsidRPr="00EF56CA">
        <w:rPr>
          <w:rFonts w:ascii="Times New Roman" w:hAnsi="Times New Roman" w:cs="Times New Roman"/>
          <w:lang w:val="id-ID"/>
        </w:rPr>
        <w:t>terdiri dari 31</w:t>
      </w:r>
      <w:r w:rsidRPr="00EF56CA">
        <w:rPr>
          <w:rFonts w:ascii="Times New Roman" w:hAnsi="Times New Roman" w:cs="Times New Roman"/>
        </w:rPr>
        <w:t xml:space="preserve"> perusahaan </w:t>
      </w:r>
      <w:r w:rsidRPr="00EF56CA">
        <w:rPr>
          <w:rFonts w:ascii="Times New Roman" w:hAnsi="Times New Roman" w:cs="Times New Roman"/>
          <w:lang w:val="id-ID"/>
        </w:rPr>
        <w:t>penerbit, sebagai berikut :</w:t>
      </w:r>
    </w:p>
    <w:p w:rsidR="00EF56CA" w:rsidRPr="00EF56CA" w:rsidP="00EF56CA">
      <w:pPr>
        <w:pStyle w:val="ListParagraph"/>
        <w:autoSpaceDE w:val="0"/>
        <w:autoSpaceDN w:val="0"/>
        <w:adjustRightInd w:val="0"/>
        <w:spacing w:after="0" w:line="240" w:lineRule="auto"/>
        <w:ind w:left="540"/>
        <w:jc w:val="center"/>
        <w:rPr>
          <w:rFonts w:ascii="Times New Roman" w:hAnsi="Times New Roman" w:cs="Times New Roman"/>
        </w:rPr>
      </w:pPr>
      <w:r w:rsidRPr="00EF56CA">
        <w:rPr>
          <w:rFonts w:ascii="Times New Roman" w:hAnsi="Times New Roman" w:cs="Times New Roman"/>
        </w:rPr>
        <w:t>Tabel 3.1</w:t>
      </w:r>
    </w:p>
    <w:p w:rsidR="00EF56CA" w:rsidRPr="00EF56CA" w:rsidP="00EF56CA">
      <w:pPr>
        <w:pStyle w:val="ListParagraph"/>
        <w:autoSpaceDE w:val="0"/>
        <w:autoSpaceDN w:val="0"/>
        <w:adjustRightInd w:val="0"/>
        <w:spacing w:line="240" w:lineRule="auto"/>
        <w:ind w:left="540"/>
        <w:jc w:val="center"/>
        <w:rPr>
          <w:rFonts w:ascii="Times New Roman" w:hAnsi="Times New Roman" w:cs="Times New Roman"/>
          <w:i/>
          <w:lang w:val="id-ID"/>
        </w:rPr>
      </w:pPr>
      <w:r w:rsidRPr="00EF56CA">
        <w:rPr>
          <w:rFonts w:ascii="Times New Roman" w:hAnsi="Times New Roman" w:cs="Times New Roman"/>
          <w:lang w:val="id-ID"/>
        </w:rPr>
        <w:t xml:space="preserve">Populasi Perusahaan  Penerbit/Emiten </w:t>
      </w:r>
      <w:r w:rsidRPr="00EF56CA">
        <w:rPr>
          <w:rFonts w:ascii="Times New Roman" w:hAnsi="Times New Roman" w:cs="Times New Roman"/>
          <w:i/>
          <w:lang w:val="id-ID"/>
        </w:rPr>
        <w:t xml:space="preserve">Sukuk </w:t>
      </w:r>
      <w:r w:rsidRPr="00EF56CA">
        <w:rPr>
          <w:rFonts w:ascii="Times New Roman" w:hAnsi="Times New Roman" w:cs="Times New Roman"/>
          <w:lang w:val="id-ID"/>
        </w:rPr>
        <w:t>Korporasi per Tahun 2014-2018</w:t>
      </w:r>
    </w:p>
    <w:tbl>
      <w:tblPr>
        <w:tblStyle w:val="TableGrid"/>
        <w:tblW w:w="7015" w:type="dxa"/>
        <w:jc w:val="center"/>
        <w:tblLook w:val="04A0"/>
      </w:tblPr>
      <w:tblGrid>
        <w:gridCol w:w="584"/>
        <w:gridCol w:w="6431"/>
      </w:tblGrid>
      <w:tr w:rsidTr="007B05EB">
        <w:tblPrEx>
          <w:tblW w:w="7015" w:type="dxa"/>
          <w:jc w:val="center"/>
          <w:tblLook w:val="04A0"/>
        </w:tblPrEx>
        <w:trPr>
          <w:trHeight w:val="300"/>
          <w:jc w:val="center"/>
        </w:trPr>
        <w:tc>
          <w:tcPr>
            <w:tcW w:w="584"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No</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Nama Penerbit/Emiten</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Adhi Karya (Persero)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Adira Dinamika Multi Finance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3</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Adira Dinamika Multi Finance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4</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Aneka Gas Industri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5</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Angkasa Pura I (Persero),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6</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Brisyariah,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7</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Cimb Niaga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8</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Internasional Indonesia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9</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Muamalat Indonesia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10</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Pembangunan Daerah Sulawesi Selatan,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11</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Pembangunan Daerah Sumatera Barat,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12</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Pembangunan Daerah Sumatera Barat,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13</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Bank Syariah Mandiri,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14</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Global Mediacom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15</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Indosat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16</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Lembaga Pembiayaan Ekspor Indonesia (Indonesia Eximbank)</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17</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Lontar Papyrus Pulp &amp; Paper Industry,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18</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Mayora Indah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19</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Medco Power Indonesia,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20</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Mitra Adiperkasa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21</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Permodalan Nasional Madani (Persero),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22</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Perusahaan Listrik Negara (Persero),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23</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Ppen Rajawali Nusantara Indonesia,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24</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PT Pupuk Kalimantan Timur</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25</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Sarana Multi Infrastruktur (Persero),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26</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Sarana Multigriya Finansial (Persero),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27</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Sumberdaya Sewatama,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28</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Summarecon Agung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29</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Tiga Pilar Sejahtera Food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30</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Timah (Persero) Tbk, PT</w:t>
            </w:r>
          </w:p>
        </w:tc>
      </w:tr>
      <w:tr w:rsidTr="007B05EB">
        <w:tblPrEx>
          <w:tblW w:w="7015" w:type="dxa"/>
          <w:jc w:val="center"/>
          <w:tblLook w:val="04A0"/>
        </w:tblPrEx>
        <w:trPr>
          <w:trHeight w:val="300"/>
          <w:jc w:val="center"/>
        </w:trPr>
        <w:tc>
          <w:tcPr>
            <w:tcW w:w="584" w:type="dxa"/>
            <w:noWrap/>
            <w:hideMark/>
          </w:tcPr>
          <w:p w:rsidR="00EF56CA" w:rsidRPr="00EF56CA" w:rsidP="00EF56CA">
            <w:pPr>
              <w:jc w:val="right"/>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31</w:t>
            </w:r>
          </w:p>
        </w:tc>
        <w:tc>
          <w:tcPr>
            <w:tcW w:w="6431" w:type="dxa"/>
            <w:noWrap/>
            <w:hideMark/>
          </w:tcPr>
          <w:p w:rsidR="00EF56CA" w:rsidRPr="00EF56CA" w:rsidP="00EF56CA">
            <w:pPr>
              <w:rPr>
                <w:rFonts w:ascii="Times New Roman" w:eastAsia="Times New Roman" w:hAnsi="Times New Roman" w:cs="Times New Roman"/>
                <w:lang w:val="id-ID" w:eastAsia="id-ID"/>
              </w:rPr>
            </w:pPr>
            <w:r w:rsidRPr="00EF56CA">
              <w:rPr>
                <w:rFonts w:ascii="Times New Roman" w:eastAsia="Times New Roman" w:hAnsi="Times New Roman" w:cs="Times New Roman"/>
                <w:lang w:val="id-ID" w:eastAsia="id-ID"/>
              </w:rPr>
              <w:t>Xl Axiata Tbk, PT</w:t>
            </w:r>
          </w:p>
        </w:tc>
      </w:tr>
    </w:tbl>
    <w:p w:rsidR="00EF56CA" w:rsidRPr="00EF56CA" w:rsidP="00EF56CA">
      <w:pPr>
        <w:pStyle w:val="ListParagraph"/>
        <w:numPr>
          <w:ilvl w:val="0"/>
          <w:numId w:val="9"/>
        </w:numPr>
        <w:rPr>
          <w:rFonts w:ascii="Times New Roman" w:hAnsi="Times New Roman" w:cs="Times New Roman"/>
          <w:i/>
          <w:sz w:val="24"/>
          <w:szCs w:val="24"/>
          <w:lang w:val="id-ID"/>
        </w:rPr>
      </w:pPr>
      <w:r w:rsidRPr="00EF56CA">
        <w:rPr>
          <w:rFonts w:ascii="Times New Roman" w:hAnsi="Times New Roman" w:cs="Times New Roman"/>
          <w:i/>
          <w:sz w:val="24"/>
          <w:szCs w:val="24"/>
          <w:lang w:val="id-ID"/>
        </w:rPr>
        <w:t xml:space="preserve">Sumber  : </w:t>
      </w:r>
      <w:r>
        <w:fldChar w:fldCharType="begin"/>
      </w:r>
      <w:r>
        <w:instrText xml:space="preserve"> HYPERLINK "http://www.ksei.co.id" </w:instrText>
      </w:r>
      <w:r>
        <w:fldChar w:fldCharType="separate"/>
      </w:r>
      <w:r w:rsidRPr="00EF56CA">
        <w:rPr>
          <w:rStyle w:val="Hyperlink"/>
          <w:rFonts w:ascii="Times New Roman" w:hAnsi="Times New Roman" w:cs="Times New Roman"/>
          <w:i/>
          <w:sz w:val="24"/>
          <w:szCs w:val="24"/>
          <w:lang w:val="id-ID"/>
        </w:rPr>
        <w:t>www.ksei.co.id</w:t>
      </w:r>
      <w:r>
        <w:fldChar w:fldCharType="end"/>
      </w:r>
      <w:r w:rsidRPr="00EF56CA">
        <w:rPr>
          <w:rFonts w:ascii="Times New Roman" w:hAnsi="Times New Roman" w:cs="Times New Roman"/>
          <w:i/>
          <w:sz w:val="24"/>
          <w:szCs w:val="24"/>
          <w:lang w:val="id-ID"/>
        </w:rPr>
        <w:t xml:space="preserve"> </w:t>
      </w:r>
    </w:p>
    <w:p w:rsidR="00873234" w:rsidRPr="00D443E0" w:rsidP="00FA20BB">
      <w:pPr>
        <w:spacing w:before="240" w:after="0" w:line="240" w:lineRule="auto"/>
        <w:ind w:firstLine="720"/>
        <w:jc w:val="both"/>
        <w:rPr>
          <w:rFonts w:ascii="Times New Roman" w:hAnsi="Times New Roman" w:cs="Times New Roman"/>
        </w:rPr>
      </w:pPr>
      <w:r w:rsidRPr="00D443E0">
        <w:rPr>
          <w:rFonts w:ascii="Times New Roman" w:hAnsi="Times New Roman" w:cs="Times New Roman"/>
          <w:lang w:val="id-ID"/>
        </w:rPr>
        <w:t xml:space="preserve">Sukuk Korporasi yang menjadi obyek penelitian di Indonesia adalah </w:t>
      </w:r>
      <w:r w:rsidRPr="00D443E0" w:rsidR="00AC09F5">
        <w:rPr>
          <w:rFonts w:ascii="Times New Roman" w:hAnsi="Times New Roman" w:cs="Times New Roman"/>
          <w:lang w:val="id-ID"/>
        </w:rPr>
        <w:t>sukuk</w:t>
      </w:r>
      <w:r w:rsidRPr="00D443E0" w:rsidR="00CC773F">
        <w:rPr>
          <w:rFonts w:ascii="Times New Roman" w:hAnsi="Times New Roman" w:cs="Times New Roman"/>
          <w:i/>
          <w:lang w:val="id-ID"/>
        </w:rPr>
        <w:t xml:space="preserve"> </w:t>
      </w:r>
      <w:r w:rsidRPr="00D443E0" w:rsidR="00CC773F">
        <w:rPr>
          <w:rFonts w:ascii="Times New Roman" w:hAnsi="Times New Roman" w:cs="Times New Roman"/>
          <w:lang w:val="id-ID"/>
        </w:rPr>
        <w:t>korporasi</w:t>
      </w:r>
      <w:r w:rsidRPr="00D443E0" w:rsidR="00AC09F5">
        <w:rPr>
          <w:rFonts w:ascii="Times New Roman" w:hAnsi="Times New Roman" w:cs="Times New Roman"/>
          <w:i/>
          <w:lang w:val="id-ID"/>
        </w:rPr>
        <w:t xml:space="preserve"> </w:t>
      </w:r>
      <w:r w:rsidRPr="00D443E0" w:rsidR="00AC09F5">
        <w:rPr>
          <w:rFonts w:ascii="Times New Roman" w:hAnsi="Times New Roman" w:cs="Times New Roman"/>
          <w:lang w:val="id-ID"/>
        </w:rPr>
        <w:t>yang masih aktif di Pasar Modal Syariah Indonesia</w:t>
      </w:r>
      <w:r w:rsidRPr="00D443E0" w:rsidR="00CC773F">
        <w:rPr>
          <w:rFonts w:ascii="Times New Roman" w:hAnsi="Times New Roman" w:cs="Times New Roman"/>
          <w:lang w:val="id-ID"/>
        </w:rPr>
        <w:t>. Berdasarkan data statistik OJK</w:t>
      </w:r>
      <w:r w:rsidRPr="00D443E0" w:rsidR="00AC09F5">
        <w:rPr>
          <w:rFonts w:ascii="Times New Roman" w:hAnsi="Times New Roman" w:cs="Times New Roman"/>
          <w:lang w:val="id-ID"/>
        </w:rPr>
        <w:t xml:space="preserve"> </w:t>
      </w:r>
      <w:r w:rsidRPr="00D443E0" w:rsidR="00C30195">
        <w:rPr>
          <w:rFonts w:ascii="Times New Roman" w:hAnsi="Times New Roman" w:cs="Times New Roman"/>
          <w:lang w:val="id-ID"/>
        </w:rPr>
        <w:t xml:space="preserve">per Desember 2019, data obyek penelitian di Indonesia </w:t>
      </w:r>
      <w:r w:rsidRPr="00D443E0" w:rsidR="00885122">
        <w:rPr>
          <w:rFonts w:ascii="Times New Roman" w:hAnsi="Times New Roman" w:cs="Times New Roman"/>
        </w:rPr>
        <w:t xml:space="preserve">adalah </w:t>
      </w:r>
      <w:r w:rsidRPr="00D443E0" w:rsidR="00996570">
        <w:rPr>
          <w:rFonts w:ascii="Times New Roman" w:hAnsi="Times New Roman" w:cs="Times New Roman"/>
        </w:rPr>
        <w:t>sebagai berikut :</w:t>
      </w:r>
    </w:p>
    <w:p w:rsidR="00D84246" w:rsidP="00D443E0">
      <w:pPr>
        <w:autoSpaceDE w:val="0"/>
        <w:autoSpaceDN w:val="0"/>
        <w:adjustRightInd w:val="0"/>
        <w:spacing w:after="0" w:line="240" w:lineRule="auto"/>
        <w:jc w:val="center"/>
        <w:rPr>
          <w:rFonts w:ascii="Times New Roman" w:hAnsi="Times New Roman" w:cs="Times New Roman"/>
          <w:lang w:val="id-ID"/>
        </w:rPr>
      </w:pPr>
    </w:p>
    <w:p w:rsidR="00873234" w:rsidRPr="00D443E0" w:rsidP="00D443E0">
      <w:pPr>
        <w:autoSpaceDE w:val="0"/>
        <w:autoSpaceDN w:val="0"/>
        <w:adjustRightInd w:val="0"/>
        <w:spacing w:after="0" w:line="240" w:lineRule="auto"/>
        <w:jc w:val="center"/>
        <w:rPr>
          <w:rFonts w:ascii="Times New Roman" w:hAnsi="Times New Roman" w:cs="Times New Roman"/>
          <w:lang w:val="id-ID"/>
        </w:rPr>
      </w:pPr>
      <w:r w:rsidRPr="00D443E0">
        <w:rPr>
          <w:rFonts w:ascii="Times New Roman" w:hAnsi="Times New Roman" w:cs="Times New Roman"/>
        </w:rPr>
        <w:t>Tabel 3.</w:t>
      </w:r>
      <w:r w:rsidR="00EF56CA">
        <w:rPr>
          <w:rFonts w:ascii="Times New Roman" w:hAnsi="Times New Roman" w:cs="Times New Roman"/>
          <w:lang w:val="id-ID"/>
        </w:rPr>
        <w:t>2</w:t>
      </w:r>
    </w:p>
    <w:p w:rsidR="00873234" w:rsidRPr="00D443E0" w:rsidP="00D443E0">
      <w:pPr>
        <w:autoSpaceDE w:val="0"/>
        <w:autoSpaceDN w:val="0"/>
        <w:adjustRightInd w:val="0"/>
        <w:spacing w:after="0" w:line="240" w:lineRule="auto"/>
        <w:jc w:val="center"/>
        <w:rPr>
          <w:rFonts w:ascii="Times New Roman" w:hAnsi="Times New Roman" w:cs="Times New Roman"/>
          <w:i/>
          <w:lang w:val="id-ID"/>
        </w:rPr>
      </w:pPr>
      <w:r w:rsidRPr="00D443E0">
        <w:rPr>
          <w:rFonts w:ascii="Times New Roman" w:hAnsi="Times New Roman" w:cs="Times New Roman"/>
          <w:lang w:val="id-ID"/>
        </w:rPr>
        <w:t>Sukuk</w:t>
      </w:r>
      <w:r w:rsidRPr="00D443E0">
        <w:rPr>
          <w:rFonts w:ascii="Times New Roman" w:hAnsi="Times New Roman" w:cs="Times New Roman"/>
          <w:i/>
          <w:lang w:val="id-ID"/>
        </w:rPr>
        <w:t xml:space="preserve"> </w:t>
      </w:r>
      <w:r w:rsidRPr="00D443E0">
        <w:rPr>
          <w:rFonts w:ascii="Times New Roman" w:hAnsi="Times New Roman" w:cs="Times New Roman"/>
          <w:lang w:val="id-ID"/>
        </w:rPr>
        <w:t>Korporasi Ijarah per Tahun 2014-2018</w:t>
      </w:r>
      <w:r w:rsidRPr="00D443E0" w:rsidR="00615FF2">
        <w:rPr>
          <w:rFonts w:ascii="Times New Roman" w:hAnsi="Times New Roman" w:cs="Times New Roman"/>
          <w:lang w:val="id-ID"/>
        </w:rPr>
        <w:t xml:space="preserve"> (Indonesia)</w:t>
      </w:r>
    </w:p>
    <w:tbl>
      <w:tblPr>
        <w:tblW w:w="8261" w:type="dxa"/>
        <w:tblLook w:val="04A0"/>
      </w:tblPr>
      <w:tblGrid>
        <w:gridCol w:w="535"/>
        <w:gridCol w:w="1883"/>
        <w:gridCol w:w="3517"/>
        <w:gridCol w:w="2326"/>
      </w:tblGrid>
      <w:tr w:rsidTr="00EB0668">
        <w:tblPrEx>
          <w:tblW w:w="8261" w:type="dxa"/>
          <w:tblLook w:val="04A0"/>
        </w:tblPrEx>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062"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No</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794062"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Security Code</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794062"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 xml:space="preserve">Nama </w:t>
            </w:r>
            <w:r w:rsidRPr="00D443E0">
              <w:rPr>
                <w:rFonts w:ascii="Times New Roman" w:eastAsia="Times New Roman" w:hAnsi="Times New Roman" w:cs="Times New Roman"/>
                <w:i/>
                <w:iCs/>
                <w:lang w:val="id-ID" w:eastAsia="id-ID"/>
              </w:rPr>
              <w:t>Sukuk</w:t>
            </w:r>
          </w:p>
        </w:tc>
        <w:tc>
          <w:tcPr>
            <w:tcW w:w="2326" w:type="dxa"/>
            <w:tcBorders>
              <w:top w:val="single" w:sz="4" w:space="0" w:color="auto"/>
              <w:left w:val="nil"/>
              <w:bottom w:val="single" w:sz="4" w:space="0" w:color="auto"/>
              <w:right w:val="single" w:sz="4" w:space="0" w:color="auto"/>
            </w:tcBorders>
          </w:tcPr>
          <w:p w:rsidR="00794062"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Penerbit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1</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SIISAT05</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Indosat V Tahun 2012</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Indosat Tbk,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2</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SIKPPLN03B</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PLN IV Tahun 2010 Seri B</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Perusahaan Listrik Negara (Persero),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3</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SIKPPLN04B</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PLN V Tahun 2010 Seri B</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Perusahaan Listrik Negara (Persero),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4</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SIPPLN01ACN2</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PLN Tahap II Tahun 2013 Seri A</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Perusahaan Listrik Negara (Persero),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5</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SIPPLN01BCN2</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Ijarah Berkelanjutan I PLN Tahap II Tahun 2013 Seri B</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Perusahaan Listrik Negara (Persero),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6</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SIPPLN01CN1</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PLN Tahap I Tahun 2013</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Perusahaan Listrik Negara (Persero), PT</w:t>
            </w:r>
          </w:p>
        </w:tc>
      </w:tr>
      <w:tr w:rsidTr="00615FF2">
        <w:tblPrEx>
          <w:tblW w:w="8261" w:type="dxa"/>
          <w:tblLook w:val="04A0"/>
        </w:tblPrEx>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EB0668" w:rsidRPr="00D443E0" w:rsidP="00D443E0">
            <w:pPr>
              <w:spacing w:after="0" w:line="240" w:lineRule="auto"/>
              <w:jc w:val="right"/>
              <w:rPr>
                <w:rFonts w:ascii="Times New Roman" w:eastAsia="Times New Roman" w:hAnsi="Times New Roman" w:cs="Times New Roman"/>
                <w:lang w:val="id-ID" w:eastAsia="id-ID"/>
              </w:rPr>
            </w:pPr>
            <w:r w:rsidRPr="00D443E0">
              <w:rPr>
                <w:rFonts w:ascii="Times New Roman" w:eastAsia="Times New Roman" w:hAnsi="Times New Roman" w:cs="Times New Roman"/>
                <w:lang w:val="id-ID" w:eastAsia="id-ID"/>
              </w:rPr>
              <w:t>7</w:t>
            </w:r>
          </w:p>
        </w:tc>
        <w:tc>
          <w:tcPr>
            <w:tcW w:w="1883" w:type="dxa"/>
            <w:tcBorders>
              <w:top w:val="nil"/>
              <w:left w:val="nil"/>
              <w:bottom w:val="single" w:sz="4" w:space="0" w:color="auto"/>
              <w:right w:val="single" w:sz="4" w:space="0" w:color="auto"/>
            </w:tcBorders>
            <w:shd w:val="clear" w:color="auto" w:fill="auto"/>
            <w:noWrap/>
            <w:hideMark/>
          </w:tcPr>
          <w:p w:rsidR="00EB0668" w:rsidRPr="00D443E0" w:rsidP="00D443E0">
            <w:pPr>
              <w:spacing w:after="0" w:line="240" w:lineRule="auto"/>
              <w:rPr>
                <w:rFonts w:ascii="Times New Roman" w:eastAsia="Times New Roman" w:hAnsi="Times New Roman" w:cs="Times New Roman"/>
                <w:bCs/>
                <w:lang w:val="id-ID" w:eastAsia="id-ID"/>
              </w:rPr>
            </w:pPr>
            <w:r w:rsidRPr="00D443E0">
              <w:rPr>
                <w:rFonts w:ascii="Times New Roman" w:eastAsia="Times New Roman" w:hAnsi="Times New Roman" w:cs="Times New Roman"/>
                <w:bCs/>
                <w:lang w:val="id-ID" w:eastAsia="id-ID"/>
              </w:rPr>
              <w:t>SISMRA01CN1</w:t>
            </w:r>
          </w:p>
        </w:tc>
        <w:tc>
          <w:tcPr>
            <w:tcW w:w="3517" w:type="dxa"/>
            <w:tcBorders>
              <w:top w:val="nil"/>
              <w:left w:val="nil"/>
              <w:bottom w:val="single" w:sz="4" w:space="0" w:color="auto"/>
              <w:right w:val="single" w:sz="4" w:space="0" w:color="auto"/>
            </w:tcBorders>
            <w:shd w:val="clear" w:color="auto" w:fill="auto"/>
            <w:noWrap/>
            <w:vAlign w:val="bottom"/>
            <w:hideMark/>
          </w:tcPr>
          <w:p w:rsidR="00EB0668" w:rsidRPr="00D443E0" w:rsidP="00D443E0">
            <w:pPr>
              <w:spacing w:after="0" w:line="240" w:lineRule="auto"/>
              <w:rPr>
                <w:rFonts w:ascii="Times New Roman" w:eastAsia="Times New Roman" w:hAnsi="Times New Roman" w:cs="Times New Roman"/>
                <w:lang w:val="id-ID" w:eastAsia="id-ID"/>
              </w:rPr>
            </w:pP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Summarecon Agung Tahap I Tahun 2013</w:t>
            </w:r>
          </w:p>
        </w:tc>
        <w:tc>
          <w:tcPr>
            <w:tcW w:w="2326" w:type="dxa"/>
            <w:tcBorders>
              <w:top w:val="nil"/>
              <w:left w:val="nil"/>
              <w:bottom w:val="single" w:sz="4" w:space="0" w:color="auto"/>
              <w:right w:val="single" w:sz="4" w:space="0" w:color="auto"/>
            </w:tcBorders>
          </w:tcPr>
          <w:p w:rsidR="00EB0668" w:rsidRPr="00D443E0" w:rsidP="00D443E0">
            <w:pPr>
              <w:spacing w:after="0" w:line="240" w:lineRule="auto"/>
              <w:rPr>
                <w:rFonts w:ascii="Times New Roman" w:eastAsia="Times New Roman" w:hAnsi="Times New Roman" w:cs="Times New Roman"/>
                <w:i/>
                <w:lang w:val="id-ID" w:eastAsia="id-ID"/>
              </w:rPr>
            </w:pPr>
            <w:r w:rsidRPr="00D443E0">
              <w:rPr>
                <w:rFonts w:ascii="Times New Roman" w:eastAsia="Times New Roman" w:hAnsi="Times New Roman" w:cs="Times New Roman"/>
                <w:lang w:val="id-ID" w:eastAsia="id-ID"/>
              </w:rPr>
              <w:t>Summarecon Agung Tbk. PT</w:t>
            </w:r>
          </w:p>
        </w:tc>
      </w:tr>
    </w:tbl>
    <w:p w:rsidR="00E13434" w:rsidRPr="00D443E0" w:rsidP="00D443E0">
      <w:pPr>
        <w:spacing w:after="0" w:line="240" w:lineRule="auto"/>
        <w:rPr>
          <w:rFonts w:ascii="Times New Roman" w:hAnsi="Times New Roman" w:cs="Times New Roman"/>
          <w:lang w:val="id-ID"/>
        </w:rPr>
      </w:pPr>
      <w:r w:rsidRPr="00D443E0">
        <w:rPr>
          <w:rFonts w:ascii="Times New Roman" w:hAnsi="Times New Roman" w:cs="Times New Roman"/>
          <w:lang w:val="id-ID"/>
        </w:rPr>
        <w:t xml:space="preserve">Sumber  : </w:t>
      </w:r>
      <w:r>
        <w:fldChar w:fldCharType="begin"/>
      </w:r>
      <w:r>
        <w:instrText xml:space="preserve"> HYPERLINK "http://www.ksei.co.id" </w:instrText>
      </w:r>
      <w:r>
        <w:fldChar w:fldCharType="separate"/>
      </w:r>
      <w:r w:rsidRPr="00D443E0">
        <w:rPr>
          <w:rStyle w:val="Hyperlink"/>
          <w:rFonts w:ascii="Times New Roman" w:hAnsi="Times New Roman" w:cs="Times New Roman"/>
          <w:i/>
          <w:lang w:val="id-ID"/>
        </w:rPr>
        <w:t>www.ksei.co.id</w:t>
      </w:r>
      <w:r>
        <w:fldChar w:fldCharType="end"/>
      </w:r>
      <w:r w:rsidRPr="00D443E0">
        <w:rPr>
          <w:rFonts w:ascii="Times New Roman" w:hAnsi="Times New Roman" w:cs="Times New Roman"/>
          <w:lang w:val="id-ID"/>
        </w:rPr>
        <w:t xml:space="preserve"> dan </w:t>
      </w:r>
      <w:r>
        <w:fldChar w:fldCharType="begin"/>
      </w:r>
      <w:r>
        <w:instrText xml:space="preserve"> HYPERLINK "http://www.ibpa.co.id" </w:instrText>
      </w:r>
      <w:r>
        <w:fldChar w:fldCharType="separate"/>
      </w:r>
      <w:r w:rsidRPr="00D443E0">
        <w:rPr>
          <w:rStyle w:val="Hyperlink"/>
          <w:rFonts w:ascii="Times New Roman" w:hAnsi="Times New Roman" w:cs="Times New Roman"/>
          <w:i/>
          <w:lang w:val="id-ID"/>
        </w:rPr>
        <w:t>www.ibpa.co.id</w:t>
      </w:r>
      <w:r>
        <w:fldChar w:fldCharType="end"/>
      </w:r>
      <w:r w:rsidRPr="00D443E0">
        <w:rPr>
          <w:rFonts w:ascii="Times New Roman" w:hAnsi="Times New Roman" w:cs="Times New Roman"/>
          <w:lang w:val="id-ID"/>
        </w:rPr>
        <w:t xml:space="preserve"> </w:t>
      </w:r>
    </w:p>
    <w:p w:rsidR="00003CBD" w:rsidRPr="00D443E0"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D84246"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D84246"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D84246"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D84246"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D84246" w:rsidP="00D443E0">
      <w:pPr>
        <w:pStyle w:val="ListParagraph"/>
        <w:autoSpaceDE w:val="0"/>
        <w:autoSpaceDN w:val="0"/>
        <w:adjustRightInd w:val="0"/>
        <w:spacing w:after="0" w:line="240" w:lineRule="auto"/>
        <w:ind w:left="0" w:firstLine="1134"/>
        <w:jc w:val="both"/>
        <w:rPr>
          <w:rFonts w:ascii="Times New Roman" w:hAnsi="Times New Roman" w:cs="Times New Roman"/>
          <w:lang w:val="id-ID"/>
        </w:rPr>
      </w:pPr>
    </w:p>
    <w:p w:rsidR="00003CBD" w:rsidRPr="00D443E0" w:rsidP="00D443E0">
      <w:pPr>
        <w:pStyle w:val="ListParagraph"/>
        <w:autoSpaceDE w:val="0"/>
        <w:autoSpaceDN w:val="0"/>
        <w:adjustRightInd w:val="0"/>
        <w:spacing w:after="0" w:line="240" w:lineRule="auto"/>
        <w:ind w:left="0" w:firstLine="1134"/>
        <w:jc w:val="both"/>
        <w:rPr>
          <w:rFonts w:ascii="Times New Roman" w:hAnsi="Times New Roman" w:cs="Times New Roman"/>
        </w:rPr>
      </w:pPr>
      <w:r w:rsidRPr="00D443E0">
        <w:rPr>
          <w:rFonts w:ascii="Times New Roman" w:hAnsi="Times New Roman" w:cs="Times New Roman"/>
          <w:lang w:val="id-ID"/>
        </w:rPr>
        <w:t>Sukuk Korporasi yang menjadi obyek penelitian di Malaysia adalah sukuk</w:t>
      </w:r>
      <w:r w:rsidRPr="00D443E0">
        <w:rPr>
          <w:rFonts w:ascii="Times New Roman" w:hAnsi="Times New Roman" w:cs="Times New Roman"/>
          <w:i/>
          <w:lang w:val="id-ID"/>
        </w:rPr>
        <w:t xml:space="preserve"> </w:t>
      </w:r>
      <w:r w:rsidRPr="00D443E0">
        <w:rPr>
          <w:rFonts w:ascii="Times New Roman" w:hAnsi="Times New Roman" w:cs="Times New Roman"/>
          <w:lang w:val="id-ID"/>
        </w:rPr>
        <w:t>korporasi</w:t>
      </w:r>
      <w:r w:rsidRPr="00D443E0">
        <w:rPr>
          <w:rFonts w:ascii="Times New Roman" w:hAnsi="Times New Roman" w:cs="Times New Roman"/>
          <w:i/>
          <w:lang w:val="id-ID"/>
        </w:rPr>
        <w:t xml:space="preserve"> </w:t>
      </w:r>
      <w:r w:rsidRPr="00D443E0">
        <w:rPr>
          <w:rFonts w:ascii="Times New Roman" w:hAnsi="Times New Roman" w:cs="Times New Roman"/>
          <w:lang w:val="id-ID"/>
        </w:rPr>
        <w:t xml:space="preserve">yang masih aktif di Pasar Modal Syariah Malaysia. Berdasarkan data statistik </w:t>
      </w:r>
      <w:r w:rsidRPr="00D443E0">
        <w:rPr>
          <w:rStyle w:val="Hyperlink"/>
          <w:rFonts w:ascii="Times New Roman" w:hAnsi="Times New Roman" w:cs="Times New Roman"/>
          <w:i/>
          <w:color w:val="auto"/>
          <w:u w:val="none"/>
          <w:lang w:val="id-ID"/>
        </w:rPr>
        <w:t xml:space="preserve">Bond Pricing Agency Malaysia (BPAM) </w:t>
      </w:r>
      <w:r w:rsidRPr="00D443E0">
        <w:rPr>
          <w:rFonts w:ascii="Times New Roman" w:hAnsi="Times New Roman" w:cs="Times New Roman"/>
          <w:lang w:val="id-ID"/>
        </w:rPr>
        <w:t xml:space="preserve">per Desember 2019, data obyek penelitian di Malaysia </w:t>
      </w:r>
      <w:r w:rsidRPr="00D443E0">
        <w:rPr>
          <w:rFonts w:ascii="Times New Roman" w:hAnsi="Times New Roman" w:cs="Times New Roman"/>
        </w:rPr>
        <w:t>adalah sebagai berikut :</w:t>
      </w:r>
    </w:p>
    <w:p w:rsidR="00D84246" w:rsidP="00D443E0">
      <w:pPr>
        <w:pStyle w:val="ListParagraph"/>
        <w:autoSpaceDE w:val="0"/>
        <w:autoSpaceDN w:val="0"/>
        <w:adjustRightInd w:val="0"/>
        <w:spacing w:after="0" w:line="240" w:lineRule="auto"/>
        <w:ind w:left="0"/>
        <w:jc w:val="center"/>
        <w:rPr>
          <w:rFonts w:ascii="Times New Roman" w:hAnsi="Times New Roman" w:cs="Times New Roman"/>
          <w:lang w:val="id-ID"/>
        </w:rPr>
      </w:pPr>
    </w:p>
    <w:p w:rsidR="00C30195" w:rsidRPr="00D443E0" w:rsidP="00D443E0">
      <w:pPr>
        <w:pStyle w:val="ListParagraph"/>
        <w:autoSpaceDE w:val="0"/>
        <w:autoSpaceDN w:val="0"/>
        <w:adjustRightInd w:val="0"/>
        <w:spacing w:after="0" w:line="240" w:lineRule="auto"/>
        <w:ind w:left="0"/>
        <w:jc w:val="center"/>
        <w:rPr>
          <w:rFonts w:ascii="Times New Roman" w:hAnsi="Times New Roman" w:cs="Times New Roman"/>
          <w:lang w:val="id-ID"/>
        </w:rPr>
      </w:pPr>
      <w:r w:rsidRPr="00D443E0">
        <w:rPr>
          <w:rFonts w:ascii="Times New Roman" w:hAnsi="Times New Roman" w:cs="Times New Roman"/>
        </w:rPr>
        <w:t>Tabel 3.</w:t>
      </w:r>
      <w:r w:rsidR="00EF56CA">
        <w:rPr>
          <w:rFonts w:ascii="Times New Roman" w:hAnsi="Times New Roman" w:cs="Times New Roman"/>
          <w:lang w:val="id-ID"/>
        </w:rPr>
        <w:t>3</w:t>
      </w:r>
    </w:p>
    <w:p w:rsidR="00C30195" w:rsidRPr="00D443E0" w:rsidP="00D443E0">
      <w:pPr>
        <w:pStyle w:val="ListParagraph"/>
        <w:autoSpaceDE w:val="0"/>
        <w:autoSpaceDN w:val="0"/>
        <w:adjustRightInd w:val="0"/>
        <w:spacing w:after="0" w:line="240" w:lineRule="auto"/>
        <w:ind w:left="0"/>
        <w:jc w:val="center"/>
        <w:rPr>
          <w:rFonts w:ascii="Times New Roman" w:hAnsi="Times New Roman" w:cs="Times New Roman"/>
          <w:i/>
          <w:lang w:val="id-ID"/>
        </w:rPr>
      </w:pP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di Malaysia per Tahun 2014-2018</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3191"/>
        <w:gridCol w:w="1890"/>
        <w:gridCol w:w="2722"/>
      </w:tblGrid>
      <w:tr w:rsidTr="00D84246">
        <w:tblPrEx>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1"/>
        </w:trPr>
        <w:tc>
          <w:tcPr>
            <w:tcW w:w="527" w:type="dxa"/>
            <w:vAlign w:val="center"/>
          </w:tcPr>
          <w:p w:rsidR="00C30195" w:rsidRPr="00D443E0" w:rsidP="00D84246">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lang w:val="id-ID" w:eastAsia="id-ID"/>
              </w:rPr>
              <w:t>No</w:t>
            </w:r>
          </w:p>
        </w:tc>
        <w:tc>
          <w:tcPr>
            <w:tcW w:w="3191" w:type="dxa"/>
            <w:shd w:val="clear" w:color="auto" w:fill="auto"/>
            <w:vAlign w:val="center"/>
            <w:hideMark/>
          </w:tcPr>
          <w:p w:rsidR="00C30195" w:rsidRPr="00D443E0" w:rsidP="00D84246">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 xml:space="preserve">Seri </w:t>
            </w:r>
            <w:r w:rsidRPr="00D443E0">
              <w:rPr>
                <w:rFonts w:ascii="Times New Roman" w:eastAsia="Times New Roman" w:hAnsi="Times New Roman" w:cs="Times New Roman"/>
                <w:i/>
                <w:color w:val="000000"/>
                <w:lang w:val="id-ID" w:eastAsia="id-ID"/>
              </w:rPr>
              <w:t xml:space="preserve">Sukuk </w:t>
            </w:r>
            <w:r w:rsidRPr="00D443E0">
              <w:rPr>
                <w:rFonts w:ascii="Times New Roman" w:eastAsia="Times New Roman" w:hAnsi="Times New Roman" w:cs="Times New Roman"/>
                <w:color w:val="000000"/>
                <w:lang w:val="id-ID" w:eastAsia="id-ID"/>
              </w:rPr>
              <w:t>Korporasi Malaysia </w:t>
            </w:r>
          </w:p>
        </w:tc>
        <w:tc>
          <w:tcPr>
            <w:tcW w:w="1890" w:type="dxa"/>
            <w:shd w:val="clear" w:color="auto" w:fill="auto"/>
            <w:vAlign w:val="center"/>
          </w:tcPr>
          <w:p w:rsidR="00C30195" w:rsidRPr="00D443E0" w:rsidP="00D84246">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lang w:val="id-ID" w:eastAsia="id-ID"/>
              </w:rPr>
              <w:t xml:space="preserve">Jenis </w:t>
            </w:r>
            <w:r w:rsidRPr="00D443E0">
              <w:rPr>
                <w:rFonts w:ascii="Times New Roman" w:eastAsia="Times New Roman" w:hAnsi="Times New Roman" w:cs="Times New Roman"/>
                <w:i/>
                <w:iCs/>
                <w:lang w:val="id-ID" w:eastAsia="id-ID"/>
              </w:rPr>
              <w:t>Sukuk</w:t>
            </w:r>
          </w:p>
        </w:tc>
        <w:tc>
          <w:tcPr>
            <w:tcW w:w="2722" w:type="dxa"/>
            <w:shd w:val="clear" w:color="auto" w:fill="auto"/>
            <w:vAlign w:val="center"/>
          </w:tcPr>
          <w:p w:rsidR="00C30195" w:rsidRPr="00D443E0" w:rsidP="00D84246">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lang w:val="id-ID" w:eastAsia="id-ID"/>
              </w:rPr>
              <w:t>Penerbit</w:t>
            </w:r>
          </w:p>
        </w:tc>
      </w:tr>
      <w:tr w:rsidTr="00D84246">
        <w:tblPrEx>
          <w:tblW w:w="8330" w:type="dxa"/>
          <w:tblLayout w:type="fixed"/>
          <w:tblLook w:val="04A0"/>
        </w:tblPrEx>
        <w:trPr>
          <w:trHeight w:val="445"/>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1</w:t>
            </w:r>
          </w:p>
        </w:tc>
        <w:tc>
          <w:tcPr>
            <w:tcW w:w="3191" w:type="dxa"/>
            <w:shd w:val="clear" w:color="auto" w:fill="auto"/>
            <w:noWrap/>
            <w:vAlign w:val="center"/>
            <w:hideMark/>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BESRAYA 5.200% 28.07.2026</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lang w:val="id-ID"/>
              </w:rPr>
            </w:pPr>
            <w:r w:rsidRPr="00D443E0">
              <w:rPr>
                <w:rFonts w:ascii="Times New Roman" w:hAnsi="Times New Roman" w:cs="Times New Roman"/>
                <w:color w:val="000000"/>
                <w:lang w:val="id-ID"/>
              </w:rPr>
              <w:t>Mudharabah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Besraya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2</w:t>
            </w:r>
          </w:p>
        </w:tc>
        <w:tc>
          <w:tcPr>
            <w:tcW w:w="3191" w:type="dxa"/>
            <w:shd w:val="clear" w:color="auto" w:fill="auto"/>
            <w:noWrap/>
            <w:vAlign w:val="center"/>
            <w:hideMark/>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4.840% 18.11.2021</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lang w:val="id-ID"/>
              </w:rPr>
            </w:pPr>
            <w:r w:rsidRPr="00D443E0">
              <w:rPr>
                <w:rFonts w:ascii="Times New Roman" w:hAnsi="Times New Roman" w:cs="Times New Roman"/>
                <w:color w:val="000000"/>
                <w:lang w:val="id-ID"/>
              </w:rPr>
              <w:t>Murabahah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Encorp Systembilt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3</w:t>
            </w:r>
          </w:p>
        </w:tc>
        <w:tc>
          <w:tcPr>
            <w:tcW w:w="3191" w:type="dxa"/>
            <w:shd w:val="clear" w:color="auto" w:fill="auto"/>
            <w:noWrap/>
            <w:vAlign w:val="center"/>
            <w:hideMark/>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5.300% 18.05.2026</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lang w:val="id-ID"/>
              </w:rPr>
              <w:t>Murabahah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Encorp Systembilt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4</w:t>
            </w:r>
          </w:p>
        </w:tc>
        <w:tc>
          <w:tcPr>
            <w:tcW w:w="3191"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4.700% 01.07.2022 (SERIES 8)</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lang w:val="id-ID"/>
              </w:rPr>
              <w:t>Murabahah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Sepangar Bay Power Corporation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5</w:t>
            </w:r>
          </w:p>
        </w:tc>
        <w:tc>
          <w:tcPr>
            <w:tcW w:w="3191"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4.800% 03.07.2023 (SERIES 9)</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lang w:val="id-ID"/>
              </w:rPr>
              <w:t>Murabahah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Sepangar Bay Power Corporation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6</w:t>
            </w:r>
          </w:p>
        </w:tc>
        <w:tc>
          <w:tcPr>
            <w:tcW w:w="3191"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5.000% 03.07.2025 (SERIES 11)</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lang w:val="id-ID"/>
              </w:rPr>
              <w:t>Murabahah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Sepangar Bay Power Corporation Sdn Bhd</w:t>
            </w:r>
          </w:p>
        </w:tc>
      </w:tr>
      <w:tr w:rsidTr="00D84246">
        <w:tblPrEx>
          <w:tblW w:w="8330" w:type="dxa"/>
          <w:tblLayout w:type="fixed"/>
          <w:tblLook w:val="04A0"/>
        </w:tblPrEx>
        <w:trPr>
          <w:trHeight w:val="330"/>
        </w:trPr>
        <w:tc>
          <w:tcPr>
            <w:tcW w:w="527" w:type="dxa"/>
            <w:vAlign w:val="center"/>
          </w:tcPr>
          <w:p w:rsidR="00C30195" w:rsidRPr="00D443E0" w:rsidP="00D443E0">
            <w:pPr>
              <w:spacing w:after="0" w:line="240" w:lineRule="auto"/>
              <w:jc w:val="right"/>
              <w:rPr>
                <w:rFonts w:ascii="Times New Roman" w:hAnsi="Times New Roman" w:cs="Times New Roman"/>
                <w:color w:val="000000"/>
              </w:rPr>
            </w:pPr>
            <w:r w:rsidRPr="00D443E0">
              <w:rPr>
                <w:rFonts w:ascii="Times New Roman" w:eastAsia="Times New Roman" w:hAnsi="Times New Roman" w:cs="Times New Roman"/>
                <w:lang w:val="id-ID" w:eastAsia="id-ID"/>
              </w:rPr>
              <w:t>7</w:t>
            </w:r>
          </w:p>
        </w:tc>
        <w:tc>
          <w:tcPr>
            <w:tcW w:w="3191"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TNB NE 4.280% 29.05.2028</w:t>
            </w:r>
          </w:p>
        </w:tc>
        <w:tc>
          <w:tcPr>
            <w:tcW w:w="1890" w:type="dxa"/>
            <w:shd w:val="clear" w:color="auto" w:fill="auto"/>
            <w:noWrap/>
            <w:vAlign w:val="center"/>
          </w:tcPr>
          <w:p w:rsidR="00C30195" w:rsidRPr="00D443E0" w:rsidP="00D443E0">
            <w:pPr>
              <w:spacing w:after="0" w:line="240" w:lineRule="auto"/>
              <w:rPr>
                <w:rFonts w:ascii="Times New Roman" w:hAnsi="Times New Roman" w:cs="Times New Roman"/>
                <w:color w:val="000000"/>
                <w:lang w:val="id-ID"/>
              </w:rPr>
            </w:pPr>
            <w:r w:rsidRPr="00D443E0">
              <w:rPr>
                <w:rFonts w:ascii="Times New Roman" w:hAnsi="Times New Roman" w:cs="Times New Roman"/>
                <w:color w:val="000000"/>
                <w:lang w:val="id-ID"/>
              </w:rPr>
              <w:t>Ijarah, Al Wakalah</w:t>
            </w:r>
          </w:p>
        </w:tc>
        <w:tc>
          <w:tcPr>
            <w:tcW w:w="2722" w:type="dxa"/>
            <w:shd w:val="clear" w:color="auto" w:fill="auto"/>
            <w:noWrap/>
            <w:vAlign w:val="center"/>
          </w:tcPr>
          <w:p w:rsidR="00C30195" w:rsidRPr="00D443E0" w:rsidP="00D443E0">
            <w:pPr>
              <w:spacing w:after="0" w:line="240" w:lineRule="auto"/>
              <w:rPr>
                <w:rFonts w:ascii="Times New Roman" w:hAnsi="Times New Roman" w:cs="Times New Roman"/>
                <w:color w:val="000000"/>
              </w:rPr>
            </w:pPr>
            <w:r w:rsidRPr="00D443E0">
              <w:rPr>
                <w:rFonts w:ascii="Times New Roman" w:hAnsi="Times New Roman" w:cs="Times New Roman"/>
                <w:lang w:val="id-ID"/>
              </w:rPr>
              <w:t>TNB Northern Energy Berhad</w:t>
            </w:r>
          </w:p>
        </w:tc>
      </w:tr>
    </w:tbl>
    <w:p w:rsidR="00C30195" w:rsidRPr="00D443E0" w:rsidP="00D443E0">
      <w:pPr>
        <w:pStyle w:val="Default"/>
        <w:rPr>
          <w:sz w:val="22"/>
          <w:szCs w:val="22"/>
          <w:lang w:val="id-ID"/>
        </w:rPr>
      </w:pPr>
      <w:r w:rsidRPr="00D443E0">
        <w:rPr>
          <w:sz w:val="22"/>
          <w:szCs w:val="22"/>
        </w:rPr>
        <w:t xml:space="preserve">Sumber : Data </w:t>
      </w:r>
      <w:r w:rsidRPr="00D443E0">
        <w:rPr>
          <w:sz w:val="22"/>
          <w:szCs w:val="22"/>
          <w:lang w:val="id-ID"/>
        </w:rPr>
        <w:t xml:space="preserve">diolah dari </w:t>
      </w:r>
      <w:r>
        <w:fldChar w:fldCharType="begin"/>
      </w:r>
      <w:r>
        <w:instrText xml:space="preserve"> HYPERLINK "http://www.bpam.com.my" </w:instrText>
      </w:r>
      <w:r>
        <w:fldChar w:fldCharType="separate"/>
      </w:r>
      <w:r w:rsidRPr="00D443E0">
        <w:rPr>
          <w:rStyle w:val="Hyperlink"/>
          <w:sz w:val="22"/>
          <w:szCs w:val="22"/>
          <w:lang w:val="id-ID"/>
        </w:rPr>
        <w:t>www.bpam.com.my</w:t>
      </w:r>
      <w:r>
        <w:fldChar w:fldCharType="end"/>
      </w:r>
      <w:r w:rsidRPr="00D443E0">
        <w:rPr>
          <w:sz w:val="22"/>
          <w:szCs w:val="22"/>
          <w:lang w:val="id-ID"/>
        </w:rPr>
        <w:t xml:space="preserve">  </w:t>
      </w:r>
    </w:p>
    <w:p w:rsidR="00003CBD" w:rsidRPr="00D443E0" w:rsidP="00D443E0">
      <w:pPr>
        <w:pStyle w:val="Default"/>
        <w:rPr>
          <w:sz w:val="22"/>
          <w:szCs w:val="22"/>
          <w:lang w:val="id-ID"/>
        </w:rPr>
      </w:pPr>
    </w:p>
    <w:p w:rsidR="005937D5" w:rsidRPr="00D443E0" w:rsidP="00D443E0">
      <w:pPr>
        <w:pStyle w:val="Heading2"/>
        <w:numPr>
          <w:ilvl w:val="1"/>
          <w:numId w:val="8"/>
        </w:numPr>
        <w:spacing w:before="0" w:line="240" w:lineRule="auto"/>
        <w:ind w:left="567" w:hanging="567"/>
        <w:jc w:val="both"/>
        <w:rPr>
          <w:rFonts w:ascii="Times New Roman" w:hAnsi="Times New Roman" w:cs="Times New Roman"/>
          <w:color w:val="auto"/>
          <w:sz w:val="22"/>
          <w:szCs w:val="22"/>
        </w:rPr>
      </w:pPr>
      <w:bookmarkStart w:id="36" w:name="_Toc51420607"/>
      <w:r w:rsidRPr="00D443E0">
        <w:rPr>
          <w:rFonts w:ascii="Times New Roman" w:hAnsi="Times New Roman" w:cs="Times New Roman"/>
          <w:color w:val="auto"/>
          <w:sz w:val="22"/>
          <w:szCs w:val="22"/>
          <w:lang w:val="id-ID"/>
        </w:rPr>
        <w:t>M</w:t>
      </w:r>
      <w:r w:rsidRPr="00D443E0">
        <w:rPr>
          <w:rFonts w:ascii="Times New Roman" w:hAnsi="Times New Roman" w:cs="Times New Roman"/>
          <w:color w:val="auto"/>
          <w:sz w:val="22"/>
          <w:szCs w:val="22"/>
        </w:rPr>
        <w:t>etode Pengumpulan Data</w:t>
      </w:r>
      <w:bookmarkEnd w:id="36"/>
    </w:p>
    <w:p w:rsidR="005937D5" w:rsidRPr="00D443E0" w:rsidP="00FA20BB">
      <w:pPr>
        <w:pStyle w:val="Default"/>
        <w:spacing w:before="240"/>
        <w:ind w:firstLine="567"/>
        <w:jc w:val="both"/>
        <w:rPr>
          <w:color w:val="auto"/>
          <w:sz w:val="22"/>
          <w:szCs w:val="22"/>
        </w:rPr>
      </w:pPr>
      <w:r w:rsidRPr="00D443E0">
        <w:rPr>
          <w:color w:val="auto"/>
          <w:sz w:val="22"/>
          <w:szCs w:val="22"/>
        </w:rPr>
        <w:t>Metode pengumpulan data merupakan suatu alat yang digunakan untuk mendapatkan data yang diperlukan dalam penelitian, yaitu metode pengumpulan yang berasal dari :</w:t>
      </w:r>
    </w:p>
    <w:p w:rsidR="005937D5" w:rsidRPr="00D443E0" w:rsidP="007F03DE">
      <w:pPr>
        <w:pStyle w:val="Default"/>
        <w:numPr>
          <w:ilvl w:val="0"/>
          <w:numId w:val="10"/>
        </w:numPr>
        <w:spacing w:before="240"/>
        <w:ind w:hanging="333"/>
        <w:jc w:val="both"/>
        <w:rPr>
          <w:i/>
          <w:color w:val="auto"/>
          <w:sz w:val="22"/>
          <w:szCs w:val="22"/>
        </w:rPr>
      </w:pPr>
      <w:r w:rsidRPr="00D443E0">
        <w:rPr>
          <w:color w:val="auto"/>
          <w:sz w:val="22"/>
          <w:szCs w:val="22"/>
        </w:rPr>
        <w:t>Studi Kepustakaan (</w:t>
      </w:r>
      <w:r w:rsidRPr="00D443E0">
        <w:rPr>
          <w:i/>
          <w:color w:val="auto"/>
          <w:sz w:val="22"/>
          <w:szCs w:val="22"/>
        </w:rPr>
        <w:t>Library Research</w:t>
      </w:r>
      <w:r w:rsidRPr="00D443E0">
        <w:rPr>
          <w:color w:val="auto"/>
          <w:sz w:val="22"/>
          <w:szCs w:val="22"/>
        </w:rPr>
        <w:t>)</w:t>
      </w:r>
      <w:r w:rsidRPr="00D443E0">
        <w:rPr>
          <w:i/>
          <w:color w:val="auto"/>
          <w:sz w:val="22"/>
          <w:szCs w:val="22"/>
          <w:lang w:val="id-ID"/>
        </w:rPr>
        <w:t xml:space="preserve">; </w:t>
      </w:r>
      <w:r w:rsidRPr="00D443E0" w:rsidR="0024109C">
        <w:rPr>
          <w:color w:val="auto"/>
          <w:sz w:val="22"/>
          <w:szCs w:val="22"/>
          <w:lang w:val="id-ID"/>
        </w:rPr>
        <w:t>d</w:t>
      </w:r>
      <w:r w:rsidRPr="00D443E0">
        <w:rPr>
          <w:color w:val="auto"/>
          <w:sz w:val="22"/>
          <w:szCs w:val="22"/>
        </w:rPr>
        <w:t>apat diperoleh dari buku, jurnal serta situs</w:t>
      </w:r>
      <w:r w:rsidRPr="00D443E0">
        <w:rPr>
          <w:color w:val="auto"/>
          <w:sz w:val="22"/>
          <w:szCs w:val="22"/>
          <w:lang w:val="id-ID"/>
        </w:rPr>
        <w:t xml:space="preserve"> </w:t>
      </w:r>
      <w:r w:rsidRPr="00D443E0">
        <w:rPr>
          <w:color w:val="auto"/>
          <w:sz w:val="22"/>
          <w:szCs w:val="22"/>
        </w:rPr>
        <w:t>internet resmi.</w:t>
      </w:r>
    </w:p>
    <w:p w:rsidR="00E13434" w:rsidRPr="00D443E0" w:rsidP="00D443E0">
      <w:pPr>
        <w:pStyle w:val="Default"/>
        <w:numPr>
          <w:ilvl w:val="0"/>
          <w:numId w:val="10"/>
        </w:numPr>
        <w:ind w:hanging="333"/>
        <w:jc w:val="both"/>
        <w:rPr>
          <w:i/>
          <w:color w:val="auto"/>
          <w:sz w:val="22"/>
          <w:szCs w:val="22"/>
        </w:rPr>
      </w:pPr>
      <w:r w:rsidRPr="00D443E0">
        <w:rPr>
          <w:color w:val="auto"/>
          <w:sz w:val="22"/>
          <w:szCs w:val="22"/>
        </w:rPr>
        <w:t xml:space="preserve">Data Sekunder yang diambil dalam penelitian berupa data </w:t>
      </w:r>
      <w:r w:rsidRPr="00D443E0">
        <w:rPr>
          <w:i/>
          <w:color w:val="auto"/>
          <w:sz w:val="22"/>
          <w:szCs w:val="22"/>
        </w:rPr>
        <w:t xml:space="preserve">sukuk </w:t>
      </w:r>
      <w:r w:rsidRPr="00D443E0">
        <w:rPr>
          <w:color w:val="auto"/>
          <w:sz w:val="22"/>
          <w:szCs w:val="22"/>
        </w:rPr>
        <w:t xml:space="preserve">yang meliputi </w:t>
      </w:r>
      <w:r w:rsidRPr="00D443E0">
        <w:rPr>
          <w:color w:val="auto"/>
          <w:sz w:val="22"/>
          <w:szCs w:val="22"/>
          <w:lang w:val="id-ID"/>
        </w:rPr>
        <w:t>informasi yang berhubungan dengan variabel makro</w:t>
      </w:r>
      <w:r w:rsidRPr="00D443E0">
        <w:rPr>
          <w:color w:val="auto"/>
          <w:sz w:val="22"/>
          <w:szCs w:val="22"/>
          <w:lang w:val="id-ID"/>
        </w:rPr>
        <w:t xml:space="preserve"> ekonomi</w:t>
      </w:r>
      <w:r w:rsidRPr="00D443E0">
        <w:rPr>
          <w:color w:val="auto"/>
          <w:sz w:val="22"/>
          <w:szCs w:val="22"/>
          <w:lang w:val="id-ID"/>
        </w:rPr>
        <w:t xml:space="preserve">, </w:t>
      </w:r>
      <w:r w:rsidRPr="00D443E0">
        <w:rPr>
          <w:color w:val="auto"/>
          <w:sz w:val="22"/>
          <w:szCs w:val="22"/>
        </w:rPr>
        <w:t xml:space="preserve">data transaksi </w:t>
      </w:r>
      <w:r w:rsidRPr="00D443E0">
        <w:rPr>
          <w:bCs/>
          <w:i/>
          <w:color w:val="auto"/>
          <w:sz w:val="22"/>
          <w:szCs w:val="22"/>
        </w:rPr>
        <w:t xml:space="preserve">sukuk </w:t>
      </w:r>
      <w:r w:rsidRPr="00D443E0">
        <w:rPr>
          <w:bCs/>
          <w:color w:val="auto"/>
          <w:sz w:val="22"/>
          <w:szCs w:val="22"/>
        </w:rPr>
        <w:t xml:space="preserve">, </w:t>
      </w:r>
      <w:r w:rsidRPr="00D443E0">
        <w:rPr>
          <w:bCs/>
          <w:i/>
          <w:color w:val="auto"/>
          <w:sz w:val="22"/>
          <w:szCs w:val="22"/>
        </w:rPr>
        <w:t>fair price sukuk</w:t>
      </w:r>
      <w:r w:rsidRPr="00D443E0">
        <w:rPr>
          <w:bCs/>
          <w:color w:val="auto"/>
          <w:sz w:val="22"/>
          <w:szCs w:val="22"/>
        </w:rPr>
        <w:t xml:space="preserve">, </w:t>
      </w:r>
      <w:r w:rsidRPr="00D443E0">
        <w:rPr>
          <w:bCs/>
          <w:color w:val="auto"/>
          <w:sz w:val="22"/>
          <w:szCs w:val="22"/>
          <w:lang w:val="id-ID"/>
        </w:rPr>
        <w:t>data maturitas</w:t>
      </w:r>
      <w:r w:rsidRPr="00D443E0">
        <w:rPr>
          <w:bCs/>
          <w:color w:val="auto"/>
          <w:sz w:val="22"/>
          <w:szCs w:val="22"/>
        </w:rPr>
        <w:t xml:space="preserve"> </w:t>
      </w:r>
      <w:r w:rsidRPr="00D443E0">
        <w:rPr>
          <w:bCs/>
          <w:i/>
          <w:color w:val="auto"/>
          <w:sz w:val="22"/>
          <w:szCs w:val="22"/>
        </w:rPr>
        <w:t xml:space="preserve">, </w:t>
      </w:r>
      <w:r w:rsidRPr="00D443E0">
        <w:rPr>
          <w:bCs/>
          <w:color w:val="auto"/>
          <w:sz w:val="22"/>
          <w:szCs w:val="22"/>
          <w:lang w:val="id-ID"/>
        </w:rPr>
        <w:t>data imbal hasil</w:t>
      </w:r>
      <w:r w:rsidRPr="00D443E0">
        <w:rPr>
          <w:bCs/>
          <w:color w:val="auto"/>
          <w:sz w:val="22"/>
          <w:szCs w:val="22"/>
        </w:rPr>
        <w:t xml:space="preserve"> serta data pemeringkatan.</w:t>
      </w:r>
      <w:r w:rsidRPr="00D443E0">
        <w:rPr>
          <w:bCs/>
          <w:i/>
          <w:color w:val="auto"/>
          <w:sz w:val="22"/>
          <w:szCs w:val="22"/>
        </w:rPr>
        <w:t xml:space="preserve"> </w:t>
      </w:r>
      <w:r w:rsidRPr="00D443E0" w:rsidR="00EF7A34">
        <w:rPr>
          <w:color w:val="auto"/>
          <w:sz w:val="22"/>
          <w:szCs w:val="22"/>
        </w:rPr>
        <w:t xml:space="preserve">Data akan diperoleh dari lembaga-lembaga yang berhubungan dengan Pasar Modal Syariah di Indonesia dan Malaysia, </w:t>
      </w:r>
      <w:r w:rsidRPr="00D443E0" w:rsidR="00EF7A34">
        <w:rPr>
          <w:color w:val="auto"/>
          <w:sz w:val="22"/>
          <w:szCs w:val="22"/>
          <w:lang w:val="id-ID"/>
        </w:rPr>
        <w:t>yaitu</w:t>
      </w:r>
      <w:r w:rsidRPr="00D443E0" w:rsidR="00EF7A34">
        <w:rPr>
          <w:color w:val="auto"/>
          <w:sz w:val="22"/>
          <w:szCs w:val="22"/>
        </w:rPr>
        <w:t xml:space="preserve"> terdiri dari beberapa </w:t>
      </w:r>
      <w:r w:rsidRPr="00D443E0">
        <w:rPr>
          <w:color w:val="auto"/>
          <w:sz w:val="22"/>
          <w:szCs w:val="22"/>
          <w:lang w:val="id-ID"/>
        </w:rPr>
        <w:t>sumber berikut :</w:t>
      </w:r>
    </w:p>
    <w:p w:rsidR="0024109C" w:rsidRPr="00D443E0" w:rsidP="00D443E0">
      <w:pPr>
        <w:pStyle w:val="Default"/>
        <w:numPr>
          <w:ilvl w:val="3"/>
          <w:numId w:val="10"/>
        </w:numPr>
        <w:ind w:left="1170" w:hanging="270"/>
        <w:jc w:val="both"/>
        <w:rPr>
          <w:i/>
          <w:color w:val="auto"/>
          <w:sz w:val="22"/>
          <w:szCs w:val="22"/>
        </w:rPr>
      </w:pPr>
      <w:r w:rsidRPr="00D443E0">
        <w:rPr>
          <w:color w:val="auto"/>
          <w:sz w:val="22"/>
          <w:szCs w:val="22"/>
        </w:rPr>
        <w:t xml:space="preserve">PT Bursa Efek Indonesia (BEI) </w:t>
      </w:r>
      <w:r w:rsidRPr="00D443E0">
        <w:rPr>
          <w:color w:val="auto"/>
          <w:sz w:val="22"/>
          <w:szCs w:val="22"/>
          <w:lang w:val="id-ID"/>
        </w:rPr>
        <w:t xml:space="preserve">: </w:t>
      </w:r>
      <w:r>
        <w:fldChar w:fldCharType="begin"/>
      </w:r>
      <w:r>
        <w:instrText xml:space="preserve"> HYPERLINK "http://www.idx.co.id" </w:instrText>
      </w:r>
      <w:r>
        <w:fldChar w:fldCharType="separate"/>
      </w:r>
      <w:r w:rsidRPr="00D443E0">
        <w:rPr>
          <w:rStyle w:val="Hyperlink"/>
          <w:sz w:val="22"/>
          <w:szCs w:val="22"/>
        </w:rPr>
        <w:t>www.idx.co.id</w:t>
      </w:r>
      <w:r>
        <w:fldChar w:fldCharType="end"/>
      </w:r>
    </w:p>
    <w:p w:rsidR="0024109C" w:rsidRPr="00D443E0" w:rsidP="00D443E0">
      <w:pPr>
        <w:pStyle w:val="Default"/>
        <w:numPr>
          <w:ilvl w:val="3"/>
          <w:numId w:val="10"/>
        </w:numPr>
        <w:ind w:left="1170" w:hanging="270"/>
        <w:jc w:val="both"/>
        <w:rPr>
          <w:i/>
          <w:color w:val="auto"/>
          <w:sz w:val="22"/>
          <w:szCs w:val="22"/>
        </w:rPr>
      </w:pPr>
      <w:r w:rsidRPr="00D443E0">
        <w:rPr>
          <w:color w:val="auto"/>
          <w:sz w:val="22"/>
          <w:szCs w:val="22"/>
        </w:rPr>
        <w:t xml:space="preserve">PT Kustodian Sentral Indonesia (KSEI) </w:t>
      </w:r>
      <w:r w:rsidRPr="00D443E0">
        <w:rPr>
          <w:color w:val="auto"/>
          <w:sz w:val="22"/>
          <w:szCs w:val="22"/>
          <w:lang w:val="id-ID"/>
        </w:rPr>
        <w:t xml:space="preserve">: </w:t>
      </w:r>
      <w:r>
        <w:fldChar w:fldCharType="begin"/>
      </w:r>
      <w:r>
        <w:instrText xml:space="preserve"> HYPERLINK "http://www.ksei.co.id" </w:instrText>
      </w:r>
      <w:r>
        <w:fldChar w:fldCharType="separate"/>
      </w:r>
      <w:r w:rsidRPr="00D443E0">
        <w:rPr>
          <w:rStyle w:val="Hyperlink"/>
          <w:sz w:val="22"/>
          <w:szCs w:val="22"/>
        </w:rPr>
        <w:t>www.ksei.co.id</w:t>
      </w:r>
      <w:r>
        <w:fldChar w:fldCharType="end"/>
      </w:r>
      <w:r w:rsidRPr="00D443E0">
        <w:rPr>
          <w:rStyle w:val="Hyperlink"/>
          <w:color w:val="auto"/>
          <w:sz w:val="22"/>
          <w:szCs w:val="22"/>
        </w:rPr>
        <w:t xml:space="preserve"> </w:t>
      </w:r>
      <w:r w:rsidRPr="00D443E0">
        <w:rPr>
          <w:color w:val="auto"/>
          <w:sz w:val="22"/>
          <w:szCs w:val="22"/>
        </w:rPr>
        <w:t xml:space="preserve"> </w:t>
      </w:r>
    </w:p>
    <w:p w:rsidR="0024109C" w:rsidRPr="00D443E0" w:rsidP="00D443E0">
      <w:pPr>
        <w:pStyle w:val="Default"/>
        <w:numPr>
          <w:ilvl w:val="3"/>
          <w:numId w:val="10"/>
        </w:numPr>
        <w:ind w:left="1170" w:hanging="270"/>
        <w:jc w:val="both"/>
        <w:rPr>
          <w:rStyle w:val="Hyperlink"/>
          <w:i/>
          <w:color w:val="auto"/>
          <w:sz w:val="22"/>
          <w:szCs w:val="22"/>
          <w:u w:val="none"/>
        </w:rPr>
      </w:pPr>
      <w:r w:rsidRPr="00D443E0">
        <w:rPr>
          <w:color w:val="auto"/>
          <w:sz w:val="22"/>
          <w:szCs w:val="22"/>
        </w:rPr>
        <w:t>PT Peni</w:t>
      </w:r>
      <w:r w:rsidRPr="00D443E0">
        <w:rPr>
          <w:color w:val="auto"/>
          <w:sz w:val="22"/>
          <w:szCs w:val="22"/>
        </w:rPr>
        <w:t>lai Harga Efek Indonesia</w:t>
      </w:r>
      <w:r w:rsidRPr="00D443E0">
        <w:rPr>
          <w:color w:val="auto"/>
          <w:sz w:val="22"/>
          <w:szCs w:val="22"/>
          <w:lang w:val="id-ID"/>
        </w:rPr>
        <w:t xml:space="preserve"> (PHEI)/ </w:t>
      </w:r>
      <w:r w:rsidRPr="00D443E0">
        <w:rPr>
          <w:color w:val="auto"/>
          <w:sz w:val="22"/>
          <w:szCs w:val="22"/>
        </w:rPr>
        <w:t>IBPA</w:t>
      </w:r>
      <w:r w:rsidRPr="00D443E0">
        <w:rPr>
          <w:color w:val="auto"/>
          <w:sz w:val="22"/>
          <w:szCs w:val="22"/>
          <w:lang w:val="id-ID"/>
        </w:rPr>
        <w:t xml:space="preserve"> (</w:t>
      </w:r>
      <w:r w:rsidRPr="00D443E0">
        <w:rPr>
          <w:i/>
          <w:color w:val="auto"/>
          <w:sz w:val="22"/>
          <w:szCs w:val="22"/>
          <w:lang w:val="id-ID"/>
        </w:rPr>
        <w:t>Indonesia Bond Pricing Agency)</w:t>
      </w:r>
      <w:r w:rsidRPr="00D443E0">
        <w:rPr>
          <w:color w:val="auto"/>
          <w:sz w:val="22"/>
          <w:szCs w:val="22"/>
          <w:lang w:val="id-ID"/>
        </w:rPr>
        <w:t xml:space="preserve"> </w:t>
      </w:r>
      <w:r w:rsidRPr="00D443E0">
        <w:rPr>
          <w:color w:val="auto"/>
          <w:sz w:val="22"/>
          <w:szCs w:val="22"/>
        </w:rPr>
        <w:t>:</w:t>
      </w:r>
      <w:r w:rsidRPr="00D443E0">
        <w:rPr>
          <w:rStyle w:val="Hyperlink"/>
          <w:color w:val="auto"/>
          <w:sz w:val="22"/>
          <w:szCs w:val="22"/>
          <w:lang w:val="id-ID"/>
        </w:rPr>
        <w:t xml:space="preserve"> </w:t>
      </w:r>
      <w:r>
        <w:fldChar w:fldCharType="begin"/>
      </w:r>
      <w:r>
        <w:instrText xml:space="preserve"> HYPERLINK "http://www.ibpa.co.id" </w:instrText>
      </w:r>
      <w:r>
        <w:fldChar w:fldCharType="separate"/>
      </w:r>
      <w:r w:rsidRPr="00D443E0">
        <w:rPr>
          <w:rStyle w:val="Hyperlink"/>
          <w:sz w:val="22"/>
          <w:szCs w:val="22"/>
        </w:rPr>
        <w:t>www.ibpa.co.id</w:t>
      </w:r>
      <w:r>
        <w:fldChar w:fldCharType="end"/>
      </w:r>
      <w:r w:rsidRPr="00D443E0">
        <w:rPr>
          <w:rStyle w:val="Hyperlink"/>
          <w:color w:val="auto"/>
          <w:sz w:val="22"/>
          <w:szCs w:val="22"/>
        </w:rPr>
        <w:t xml:space="preserve"> </w:t>
      </w:r>
    </w:p>
    <w:p w:rsidR="0024109C" w:rsidRPr="00D443E0" w:rsidP="00D443E0">
      <w:pPr>
        <w:pStyle w:val="Default"/>
        <w:numPr>
          <w:ilvl w:val="3"/>
          <w:numId w:val="10"/>
        </w:numPr>
        <w:ind w:left="1170" w:hanging="270"/>
        <w:jc w:val="both"/>
        <w:rPr>
          <w:rStyle w:val="Hyperlink"/>
          <w:i/>
          <w:color w:val="auto"/>
          <w:sz w:val="22"/>
          <w:szCs w:val="22"/>
          <w:u w:val="none"/>
        </w:rPr>
      </w:pPr>
      <w:r w:rsidRPr="00D443E0">
        <w:rPr>
          <w:color w:val="auto"/>
          <w:sz w:val="22"/>
          <w:szCs w:val="22"/>
        </w:rPr>
        <w:t xml:space="preserve">Bank Indonesia </w:t>
      </w:r>
      <w:r w:rsidRPr="00D443E0">
        <w:rPr>
          <w:color w:val="auto"/>
          <w:sz w:val="22"/>
          <w:szCs w:val="22"/>
          <w:lang w:val="id-ID"/>
        </w:rPr>
        <w:t xml:space="preserve">(BI) </w:t>
      </w:r>
      <w:r w:rsidRPr="00D443E0">
        <w:rPr>
          <w:color w:val="auto"/>
          <w:sz w:val="22"/>
          <w:szCs w:val="22"/>
          <w:lang w:val="id-ID"/>
        </w:rPr>
        <w:t xml:space="preserve">: </w:t>
      </w:r>
      <w:r>
        <w:fldChar w:fldCharType="begin"/>
      </w:r>
      <w:r>
        <w:instrText xml:space="preserve"> HYPERLINK "http://www.bi.go.id" </w:instrText>
      </w:r>
      <w:r>
        <w:fldChar w:fldCharType="separate"/>
      </w:r>
      <w:r w:rsidRPr="00D443E0">
        <w:rPr>
          <w:rStyle w:val="Hyperlink"/>
          <w:sz w:val="22"/>
          <w:szCs w:val="22"/>
        </w:rPr>
        <w:t>www.bi.go.id</w:t>
      </w:r>
      <w:r>
        <w:fldChar w:fldCharType="end"/>
      </w:r>
      <w:r w:rsidRPr="00D443E0">
        <w:rPr>
          <w:rStyle w:val="Hyperlink"/>
          <w:color w:val="auto"/>
          <w:sz w:val="22"/>
          <w:szCs w:val="22"/>
        </w:rPr>
        <w:t xml:space="preserve"> </w:t>
      </w:r>
    </w:p>
    <w:p w:rsidR="0024109C" w:rsidRPr="00D443E0" w:rsidP="00D443E0">
      <w:pPr>
        <w:pStyle w:val="Default"/>
        <w:numPr>
          <w:ilvl w:val="3"/>
          <w:numId w:val="10"/>
        </w:numPr>
        <w:ind w:left="1170" w:hanging="270"/>
        <w:jc w:val="both"/>
        <w:rPr>
          <w:rStyle w:val="Hyperlink"/>
          <w:i/>
          <w:color w:val="auto"/>
          <w:sz w:val="22"/>
          <w:szCs w:val="22"/>
          <w:u w:val="none"/>
        </w:rPr>
      </w:pPr>
      <w:r w:rsidRPr="00D443E0">
        <w:rPr>
          <w:color w:val="auto"/>
          <w:sz w:val="22"/>
          <w:szCs w:val="22"/>
        </w:rPr>
        <w:t xml:space="preserve">Otoritas Jasa Keuangan </w:t>
      </w:r>
      <w:r w:rsidRPr="00D443E0">
        <w:rPr>
          <w:color w:val="auto"/>
          <w:sz w:val="22"/>
          <w:szCs w:val="22"/>
          <w:lang w:val="id-ID"/>
        </w:rPr>
        <w:t xml:space="preserve">(OJK) : </w:t>
      </w:r>
      <w:r>
        <w:fldChar w:fldCharType="begin"/>
      </w:r>
      <w:r>
        <w:instrText xml:space="preserve"> HYPERLINK "http://www.ojk.go.id" </w:instrText>
      </w:r>
      <w:r>
        <w:fldChar w:fldCharType="separate"/>
      </w:r>
      <w:r w:rsidRPr="00D443E0">
        <w:rPr>
          <w:rStyle w:val="Hyperlink"/>
          <w:sz w:val="22"/>
          <w:szCs w:val="22"/>
        </w:rPr>
        <w:t>www.ojk.go.id</w:t>
      </w:r>
      <w:r>
        <w:fldChar w:fldCharType="end"/>
      </w:r>
    </w:p>
    <w:p w:rsidR="0024109C" w:rsidRPr="00D443E0" w:rsidP="00D443E0">
      <w:pPr>
        <w:pStyle w:val="Default"/>
        <w:numPr>
          <w:ilvl w:val="3"/>
          <w:numId w:val="10"/>
        </w:numPr>
        <w:ind w:left="1170" w:hanging="270"/>
        <w:jc w:val="both"/>
        <w:rPr>
          <w:rStyle w:val="Hyperlink"/>
          <w:i/>
          <w:color w:val="auto"/>
          <w:sz w:val="22"/>
          <w:szCs w:val="22"/>
          <w:u w:val="none"/>
        </w:rPr>
      </w:pPr>
      <w:r w:rsidRPr="00D443E0">
        <w:rPr>
          <w:rStyle w:val="Hyperlink"/>
          <w:color w:val="auto"/>
          <w:sz w:val="22"/>
          <w:szCs w:val="22"/>
          <w:u w:val="none"/>
          <w:lang w:val="id-ID"/>
        </w:rPr>
        <w:t xml:space="preserve">PT Pemeringkat Efek Indonesia (PEFINDO) </w:t>
      </w:r>
      <w:r w:rsidRPr="00D443E0">
        <w:rPr>
          <w:rStyle w:val="Hyperlink"/>
          <w:color w:val="auto"/>
          <w:sz w:val="22"/>
          <w:szCs w:val="22"/>
          <w:u w:val="none"/>
          <w:lang w:val="id-ID"/>
        </w:rPr>
        <w:t xml:space="preserve">: </w:t>
      </w:r>
      <w:r>
        <w:fldChar w:fldCharType="begin"/>
      </w:r>
      <w:r>
        <w:instrText xml:space="preserve"> HYPERLINK "http://www.pefindo.com" </w:instrText>
      </w:r>
      <w:r>
        <w:fldChar w:fldCharType="separate"/>
      </w:r>
      <w:r w:rsidRPr="00D443E0">
        <w:rPr>
          <w:rStyle w:val="Hyperlink"/>
          <w:sz w:val="22"/>
          <w:szCs w:val="22"/>
          <w:lang w:val="id-ID"/>
        </w:rPr>
        <w:t>www.pefindo.com</w:t>
      </w:r>
      <w:r>
        <w:fldChar w:fldCharType="end"/>
      </w:r>
      <w:r w:rsidRPr="00D443E0">
        <w:rPr>
          <w:rStyle w:val="Hyperlink"/>
          <w:color w:val="auto"/>
          <w:sz w:val="22"/>
          <w:szCs w:val="22"/>
          <w:lang w:val="id-ID"/>
        </w:rPr>
        <w:t xml:space="preserve"> </w:t>
      </w:r>
      <w:r w:rsidRPr="00D443E0">
        <w:rPr>
          <w:rStyle w:val="Hyperlink"/>
          <w:color w:val="auto"/>
          <w:sz w:val="22"/>
          <w:szCs w:val="22"/>
          <w:lang w:val="id-ID"/>
        </w:rPr>
        <w:t xml:space="preserve"> </w:t>
      </w:r>
    </w:p>
    <w:p w:rsidR="0024109C" w:rsidRPr="00D443E0" w:rsidP="00D443E0">
      <w:pPr>
        <w:pStyle w:val="Default"/>
        <w:numPr>
          <w:ilvl w:val="3"/>
          <w:numId w:val="10"/>
        </w:numPr>
        <w:ind w:left="1170" w:hanging="270"/>
        <w:jc w:val="both"/>
        <w:rPr>
          <w:rStyle w:val="Hyperlink"/>
          <w:color w:val="auto"/>
          <w:sz w:val="22"/>
          <w:szCs w:val="22"/>
          <w:u w:val="none"/>
        </w:rPr>
      </w:pPr>
      <w:r w:rsidRPr="00D443E0">
        <w:rPr>
          <w:rStyle w:val="Hyperlink"/>
          <w:i/>
          <w:color w:val="auto"/>
          <w:sz w:val="22"/>
          <w:szCs w:val="22"/>
          <w:u w:val="none"/>
          <w:lang w:val="id-ID"/>
        </w:rPr>
        <w:t>S</w:t>
      </w:r>
      <w:r w:rsidRPr="00D443E0">
        <w:rPr>
          <w:rStyle w:val="Hyperlink"/>
          <w:i/>
          <w:color w:val="auto"/>
          <w:sz w:val="22"/>
          <w:szCs w:val="22"/>
          <w:u w:val="none"/>
        </w:rPr>
        <w:t xml:space="preserve">ecurities </w:t>
      </w:r>
      <w:r w:rsidRPr="00D443E0">
        <w:rPr>
          <w:rStyle w:val="Hyperlink"/>
          <w:i/>
          <w:color w:val="auto"/>
          <w:sz w:val="22"/>
          <w:szCs w:val="22"/>
          <w:u w:val="none"/>
          <w:lang w:val="id-ID"/>
        </w:rPr>
        <w:t>C</w:t>
      </w:r>
      <w:r w:rsidRPr="00D443E0">
        <w:rPr>
          <w:rStyle w:val="Hyperlink"/>
          <w:i/>
          <w:color w:val="auto"/>
          <w:sz w:val="22"/>
          <w:szCs w:val="22"/>
          <w:u w:val="none"/>
        </w:rPr>
        <w:t>ommission</w:t>
      </w:r>
      <w:r w:rsidRPr="00D443E0">
        <w:rPr>
          <w:rStyle w:val="Hyperlink"/>
          <w:color w:val="auto"/>
          <w:sz w:val="22"/>
          <w:szCs w:val="22"/>
          <w:u w:val="none"/>
        </w:rPr>
        <w:t xml:space="preserve"> </w:t>
      </w:r>
      <w:r w:rsidRPr="00D443E0">
        <w:rPr>
          <w:rStyle w:val="Hyperlink"/>
          <w:color w:val="auto"/>
          <w:sz w:val="22"/>
          <w:szCs w:val="22"/>
          <w:u w:val="none"/>
          <w:lang w:val="id-ID"/>
        </w:rPr>
        <w:t>M</w:t>
      </w:r>
      <w:r w:rsidRPr="00D443E0">
        <w:rPr>
          <w:rStyle w:val="Hyperlink"/>
          <w:color w:val="auto"/>
          <w:sz w:val="22"/>
          <w:szCs w:val="22"/>
          <w:u w:val="none"/>
        </w:rPr>
        <w:t>alaysia</w:t>
      </w:r>
      <w:r w:rsidRPr="00D443E0">
        <w:rPr>
          <w:rStyle w:val="Hyperlink"/>
          <w:color w:val="auto"/>
          <w:sz w:val="22"/>
          <w:szCs w:val="22"/>
          <w:u w:val="none"/>
          <w:lang w:val="id-ID"/>
        </w:rPr>
        <w:t xml:space="preserve"> : </w:t>
      </w:r>
      <w:r>
        <w:fldChar w:fldCharType="begin"/>
      </w:r>
      <w:r>
        <w:instrText xml:space="preserve"> HYPERLINK "https://www.sc.com.my/" </w:instrText>
      </w:r>
      <w:r>
        <w:fldChar w:fldCharType="separate"/>
      </w:r>
      <w:r w:rsidRPr="00D443E0">
        <w:rPr>
          <w:rStyle w:val="Hyperlink"/>
          <w:sz w:val="22"/>
          <w:szCs w:val="22"/>
        </w:rPr>
        <w:t>https://www.sc.com.my/</w:t>
      </w:r>
      <w:r>
        <w:fldChar w:fldCharType="end"/>
      </w:r>
    </w:p>
    <w:p w:rsidR="0024109C" w:rsidRPr="00D443E0" w:rsidP="00D443E0">
      <w:pPr>
        <w:pStyle w:val="Default"/>
        <w:numPr>
          <w:ilvl w:val="3"/>
          <w:numId w:val="10"/>
        </w:numPr>
        <w:ind w:left="1170" w:hanging="270"/>
        <w:jc w:val="both"/>
        <w:rPr>
          <w:rStyle w:val="Hyperlink"/>
          <w:color w:val="auto"/>
          <w:sz w:val="22"/>
          <w:szCs w:val="22"/>
          <w:u w:val="none"/>
        </w:rPr>
      </w:pPr>
      <w:r w:rsidRPr="00D443E0">
        <w:rPr>
          <w:rStyle w:val="Hyperlink"/>
          <w:color w:val="auto"/>
          <w:sz w:val="22"/>
          <w:szCs w:val="22"/>
          <w:u w:val="none"/>
          <w:lang w:val="id-ID"/>
        </w:rPr>
        <w:t xml:space="preserve">Bank Negara Malaysia : </w:t>
      </w:r>
      <w:r>
        <w:fldChar w:fldCharType="begin"/>
      </w:r>
      <w:r>
        <w:instrText xml:space="preserve"> HYPERLINK "http://www.bnm.gov.my/" </w:instrText>
      </w:r>
      <w:r>
        <w:fldChar w:fldCharType="separate"/>
      </w:r>
      <w:r w:rsidRPr="00D443E0">
        <w:rPr>
          <w:rStyle w:val="Hyperlink"/>
          <w:sz w:val="22"/>
          <w:szCs w:val="22"/>
        </w:rPr>
        <w:t>http://www.bnm.gov.my/</w:t>
      </w:r>
      <w:r>
        <w:fldChar w:fldCharType="end"/>
      </w:r>
      <w:r w:rsidRPr="00D443E0">
        <w:rPr>
          <w:rStyle w:val="Hyperlink"/>
          <w:color w:val="auto"/>
          <w:sz w:val="22"/>
          <w:szCs w:val="22"/>
          <w:u w:val="none"/>
          <w:lang w:val="id-ID"/>
        </w:rPr>
        <w:t xml:space="preserve"> </w:t>
      </w:r>
    </w:p>
    <w:p w:rsidR="0024109C" w:rsidRPr="00D443E0" w:rsidP="00D443E0">
      <w:pPr>
        <w:pStyle w:val="Default"/>
        <w:numPr>
          <w:ilvl w:val="3"/>
          <w:numId w:val="10"/>
        </w:numPr>
        <w:ind w:left="1170" w:hanging="270"/>
        <w:rPr>
          <w:color w:val="auto"/>
          <w:sz w:val="22"/>
          <w:szCs w:val="22"/>
        </w:rPr>
      </w:pPr>
      <w:r w:rsidRPr="00D443E0">
        <w:rPr>
          <w:rStyle w:val="Hyperlink"/>
          <w:i/>
          <w:color w:val="auto"/>
          <w:sz w:val="22"/>
          <w:szCs w:val="22"/>
          <w:u w:val="none"/>
          <w:lang w:val="id-ID"/>
        </w:rPr>
        <w:t xml:space="preserve">Bond Pricing Agency Malaysia (BPAM) </w:t>
      </w:r>
      <w:r w:rsidRPr="00D443E0">
        <w:rPr>
          <w:rStyle w:val="Hyperlink"/>
          <w:color w:val="auto"/>
          <w:sz w:val="22"/>
          <w:szCs w:val="22"/>
          <w:u w:val="none"/>
          <w:lang w:val="id-ID"/>
        </w:rPr>
        <w:t xml:space="preserve"> : </w:t>
      </w:r>
      <w:r>
        <w:fldChar w:fldCharType="begin"/>
      </w:r>
      <w:r>
        <w:instrText xml:space="preserve"> HYPERLINK "https://www.bpam.com.my/" </w:instrText>
      </w:r>
      <w:r>
        <w:fldChar w:fldCharType="separate"/>
      </w:r>
      <w:r w:rsidRPr="00D443E0">
        <w:rPr>
          <w:rStyle w:val="Hyperlink"/>
          <w:sz w:val="22"/>
          <w:szCs w:val="22"/>
        </w:rPr>
        <w:t>https://www.bpam.com.my/</w:t>
      </w:r>
      <w:r>
        <w:fldChar w:fldCharType="end"/>
      </w:r>
      <w:r w:rsidRPr="00D443E0">
        <w:rPr>
          <w:sz w:val="22"/>
          <w:szCs w:val="22"/>
        </w:rPr>
        <w:t xml:space="preserve"> </w:t>
      </w:r>
    </w:p>
    <w:p w:rsidR="0024109C" w:rsidRPr="00D84246" w:rsidP="00D443E0">
      <w:pPr>
        <w:pStyle w:val="Default"/>
        <w:numPr>
          <w:ilvl w:val="3"/>
          <w:numId w:val="10"/>
        </w:numPr>
        <w:ind w:left="1170" w:hanging="270"/>
        <w:rPr>
          <w:rStyle w:val="Hyperlink"/>
          <w:color w:val="auto"/>
          <w:sz w:val="22"/>
          <w:szCs w:val="22"/>
          <w:u w:val="none"/>
        </w:rPr>
      </w:pPr>
      <w:r w:rsidRPr="00D443E0">
        <w:rPr>
          <w:rStyle w:val="Hyperlink"/>
          <w:color w:val="auto"/>
          <w:sz w:val="22"/>
          <w:szCs w:val="22"/>
          <w:u w:val="none"/>
          <w:lang w:val="id-ID"/>
        </w:rPr>
        <w:t xml:space="preserve">Bursa Malaysia : </w:t>
      </w:r>
      <w:r>
        <w:fldChar w:fldCharType="begin"/>
      </w:r>
      <w:r>
        <w:instrText xml:space="preserve"> HYPERLINK "http://www.bursamalaysia.com/" </w:instrText>
      </w:r>
      <w:r>
        <w:fldChar w:fldCharType="separate"/>
      </w:r>
      <w:r w:rsidRPr="00D443E0">
        <w:rPr>
          <w:rStyle w:val="Hyperlink"/>
          <w:sz w:val="22"/>
          <w:szCs w:val="22"/>
        </w:rPr>
        <w:t>http://www.bursamalaysia.com</w:t>
      </w:r>
      <w:r>
        <w:fldChar w:fldCharType="end"/>
      </w:r>
    </w:p>
    <w:p w:rsidR="00D84246" w:rsidRPr="00D443E0" w:rsidP="00D84246">
      <w:pPr>
        <w:pStyle w:val="Default"/>
        <w:ind w:left="1170"/>
        <w:rPr>
          <w:rStyle w:val="Hyperlink"/>
          <w:color w:val="auto"/>
          <w:sz w:val="22"/>
          <w:szCs w:val="22"/>
          <w:u w:val="none"/>
        </w:rPr>
      </w:pPr>
    </w:p>
    <w:p w:rsidR="007F2EAA" w:rsidRPr="00D443E0" w:rsidP="00D443E0">
      <w:pPr>
        <w:pStyle w:val="Heading2"/>
        <w:numPr>
          <w:ilvl w:val="1"/>
          <w:numId w:val="8"/>
        </w:numPr>
        <w:spacing w:before="0" w:line="240" w:lineRule="auto"/>
        <w:ind w:left="567" w:hanging="567"/>
        <w:rPr>
          <w:rFonts w:ascii="Times New Roman" w:hAnsi="Times New Roman" w:cs="Times New Roman"/>
          <w:color w:val="auto"/>
          <w:sz w:val="22"/>
          <w:szCs w:val="22"/>
        </w:rPr>
      </w:pPr>
      <w:bookmarkStart w:id="37" w:name="_Toc51420608"/>
      <w:r w:rsidRPr="00D443E0">
        <w:rPr>
          <w:rFonts w:ascii="Times New Roman" w:hAnsi="Times New Roman" w:cs="Times New Roman"/>
          <w:color w:val="auto"/>
          <w:sz w:val="22"/>
          <w:szCs w:val="22"/>
          <w:lang w:val="id-ID"/>
        </w:rPr>
        <w:t xml:space="preserve">Teknik </w:t>
      </w:r>
      <w:r w:rsidRPr="00D443E0">
        <w:rPr>
          <w:rFonts w:ascii="Times New Roman" w:hAnsi="Times New Roman" w:cs="Times New Roman"/>
          <w:color w:val="auto"/>
          <w:sz w:val="22"/>
          <w:szCs w:val="22"/>
        </w:rPr>
        <w:t>Analisis Data</w:t>
      </w:r>
      <w:bookmarkEnd w:id="37"/>
    </w:p>
    <w:p w:rsidR="007F2EAA" w:rsidP="00FA20BB">
      <w:pPr>
        <w:spacing w:before="240" w:after="0" w:line="240" w:lineRule="auto"/>
        <w:ind w:firstLine="567"/>
        <w:jc w:val="both"/>
        <w:rPr>
          <w:rFonts w:ascii="Times New Roman" w:hAnsi="Times New Roman" w:cs="Times New Roman"/>
          <w:lang w:val="id-ID"/>
        </w:rPr>
      </w:pPr>
      <w:r w:rsidRPr="00D443E0">
        <w:rPr>
          <w:rFonts w:ascii="Times New Roman" w:hAnsi="Times New Roman" w:cs="Times New Roman"/>
        </w:rPr>
        <w:t>Teknik analisis data adalah langkah selanjutnya setelah data diperoleh untuk menunjang penelitian ini dari sampel yang diteliti sudah terkumpul. Teknik analisis data yang digunakan dalam penelitian ini meliputi :</w:t>
      </w:r>
    </w:p>
    <w:p w:rsidR="00BC3526" w:rsidRPr="00BC3526" w:rsidP="00D443E0">
      <w:pPr>
        <w:spacing w:after="0" w:line="240" w:lineRule="auto"/>
        <w:ind w:firstLine="567"/>
        <w:jc w:val="both"/>
        <w:rPr>
          <w:rFonts w:ascii="Times New Roman" w:hAnsi="Times New Roman" w:cs="Times New Roman"/>
          <w:lang w:val="id-ID"/>
        </w:rPr>
      </w:pPr>
    </w:p>
    <w:p w:rsidR="007F2EAA" w:rsidRPr="00D443E0" w:rsidP="00D443E0">
      <w:pPr>
        <w:pStyle w:val="Heading2"/>
        <w:numPr>
          <w:ilvl w:val="2"/>
          <w:numId w:val="8"/>
        </w:numPr>
        <w:spacing w:before="0" w:line="240" w:lineRule="auto"/>
        <w:jc w:val="both"/>
        <w:rPr>
          <w:rFonts w:ascii="Times New Roman" w:hAnsi="Times New Roman" w:cs="Times New Roman"/>
          <w:color w:val="auto"/>
          <w:sz w:val="22"/>
          <w:szCs w:val="22"/>
        </w:rPr>
      </w:pPr>
      <w:bookmarkStart w:id="38" w:name="_Toc51420609"/>
      <w:r w:rsidRPr="00D443E0">
        <w:rPr>
          <w:rFonts w:ascii="Times New Roman" w:hAnsi="Times New Roman" w:cs="Times New Roman"/>
          <w:color w:val="auto"/>
          <w:sz w:val="22"/>
          <w:szCs w:val="22"/>
        </w:rPr>
        <w:t>Statistika Deskriptif</w:t>
      </w:r>
      <w:bookmarkEnd w:id="38"/>
    </w:p>
    <w:p w:rsidR="007F2EAA" w:rsidP="00FA20BB">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rPr>
        <w:t xml:space="preserve">Analisis </w:t>
      </w:r>
      <w:r w:rsidRPr="00D443E0" w:rsidR="00AA2B10">
        <w:rPr>
          <w:rFonts w:ascii="Times New Roman" w:hAnsi="Times New Roman" w:cs="Times New Roman"/>
          <w:lang w:val="id-ID"/>
        </w:rPr>
        <w:t xml:space="preserve">Statistik </w:t>
      </w:r>
      <w:r w:rsidRPr="00D443E0" w:rsidR="00003CBD">
        <w:rPr>
          <w:rFonts w:ascii="Times New Roman" w:hAnsi="Times New Roman" w:cs="Times New Roman"/>
          <w:lang w:val="id-ID"/>
        </w:rPr>
        <w:t xml:space="preserve"> </w:t>
      </w:r>
      <w:r w:rsidRPr="00D443E0">
        <w:rPr>
          <w:rFonts w:ascii="Times New Roman" w:hAnsi="Times New Roman" w:cs="Times New Roman"/>
        </w:rPr>
        <w:t xml:space="preserve">Deskriptif adalah </w:t>
      </w:r>
      <w:r w:rsidRPr="00D443E0" w:rsidR="00003CBD">
        <w:rPr>
          <w:rFonts w:ascii="Times New Roman" w:hAnsi="Times New Roman" w:cs="Times New Roman"/>
          <w:lang w:val="id-ID"/>
        </w:rPr>
        <w:t xml:space="preserve">analisis </w:t>
      </w:r>
      <w:r w:rsidRPr="00D443E0">
        <w:rPr>
          <w:rFonts w:ascii="Times New Roman" w:hAnsi="Times New Roman" w:cs="Times New Roman"/>
        </w:rPr>
        <w:t>statistik yang digunakan untuk menganalisa data dengan cara mendeskripsikannya atau menggambarkan data yang telah terkumpul sebagaimana adanya tanpa bermaksud membuat kesimpulan yang berlaku untuk umum a</w:t>
      </w:r>
      <w:r w:rsidRPr="00D443E0" w:rsidR="00F46C6A">
        <w:rPr>
          <w:rFonts w:ascii="Times New Roman" w:hAnsi="Times New Roman" w:cs="Times New Roman"/>
        </w:rPr>
        <w:t>tau generalisasi (Sugiyono, 2008:29</w:t>
      </w:r>
      <w:r w:rsidRPr="00D443E0">
        <w:rPr>
          <w:rFonts w:ascii="Times New Roman" w:hAnsi="Times New Roman" w:cs="Times New Roman"/>
        </w:rPr>
        <w:t xml:space="preserve">). Data dalam penelitian berasal dari sekunder, dimana data-data tersebut bersumber dari </w:t>
      </w:r>
      <w:r w:rsidRPr="00D443E0">
        <w:rPr>
          <w:rFonts w:ascii="Times New Roman" w:hAnsi="Times New Roman" w:cs="Times New Roman"/>
          <w:lang w:val="id-ID"/>
        </w:rPr>
        <w:t xml:space="preserve">transaksi serta histori harga </w:t>
      </w:r>
      <w:r w:rsidRPr="00D443E0">
        <w:rPr>
          <w:rFonts w:ascii="Times New Roman" w:hAnsi="Times New Roman" w:cs="Times New Roman"/>
          <w:i/>
          <w:lang w:val="id-ID"/>
        </w:rPr>
        <w:t xml:space="preserve">sukuk </w:t>
      </w:r>
      <w:r w:rsidRPr="00D443E0">
        <w:rPr>
          <w:rFonts w:ascii="Times New Roman" w:hAnsi="Times New Roman" w:cs="Times New Roman"/>
          <w:lang w:val="id-ID"/>
        </w:rPr>
        <w:t>dari beberapa situs resmi yang berkaitan dengan Pasar Modal Syariah</w:t>
      </w:r>
      <w:r w:rsidRPr="00D443E0">
        <w:rPr>
          <w:rFonts w:ascii="Times New Roman" w:hAnsi="Times New Roman" w:cs="Times New Roman"/>
          <w:i/>
          <w:lang w:val="id-ID"/>
        </w:rPr>
        <w:t xml:space="preserve"> </w:t>
      </w:r>
      <w:r w:rsidRPr="00D443E0">
        <w:rPr>
          <w:rFonts w:ascii="Times New Roman" w:hAnsi="Times New Roman" w:cs="Times New Roman"/>
          <w:lang w:val="id-ID"/>
        </w:rPr>
        <w:t>sedangkan untuk variabel ekonomi makro dari data dari situs resmi Bank Indonesia</w:t>
      </w:r>
      <w:r w:rsidRPr="00D443E0" w:rsidR="00C35F53">
        <w:rPr>
          <w:rFonts w:ascii="Times New Roman" w:hAnsi="Times New Roman" w:cs="Times New Roman"/>
          <w:lang w:val="id-ID"/>
        </w:rPr>
        <w:t>.</w:t>
      </w:r>
    </w:p>
    <w:p w:rsidR="00BC3526" w:rsidRPr="00D443E0" w:rsidP="00D443E0">
      <w:pPr>
        <w:spacing w:after="0" w:line="240" w:lineRule="auto"/>
        <w:ind w:firstLine="720"/>
        <w:jc w:val="both"/>
        <w:rPr>
          <w:rFonts w:ascii="Times New Roman" w:hAnsi="Times New Roman" w:cs="Times New Roman"/>
          <w:lang w:val="id-ID"/>
        </w:rPr>
      </w:pPr>
    </w:p>
    <w:p w:rsidR="007F2EAA" w:rsidRPr="00D443E0" w:rsidP="00D443E0">
      <w:pPr>
        <w:pStyle w:val="Heading2"/>
        <w:numPr>
          <w:ilvl w:val="2"/>
          <w:numId w:val="8"/>
        </w:numPr>
        <w:spacing w:before="0" w:line="240" w:lineRule="auto"/>
        <w:jc w:val="both"/>
        <w:rPr>
          <w:rFonts w:ascii="Times New Roman" w:hAnsi="Times New Roman" w:cs="Times New Roman"/>
          <w:color w:val="auto"/>
          <w:sz w:val="22"/>
          <w:szCs w:val="22"/>
        </w:rPr>
      </w:pPr>
      <w:bookmarkStart w:id="39" w:name="_Toc51420610"/>
      <w:r w:rsidRPr="00D443E0">
        <w:rPr>
          <w:rFonts w:ascii="Times New Roman" w:hAnsi="Times New Roman" w:cs="Times New Roman"/>
          <w:color w:val="auto"/>
          <w:sz w:val="22"/>
          <w:szCs w:val="22"/>
        </w:rPr>
        <w:t xml:space="preserve">Analisis </w:t>
      </w:r>
      <w:r w:rsidRPr="00D443E0">
        <w:rPr>
          <w:rFonts w:ascii="Times New Roman" w:hAnsi="Times New Roman" w:cs="Times New Roman"/>
          <w:color w:val="auto"/>
          <w:sz w:val="22"/>
          <w:szCs w:val="22"/>
          <w:lang w:val="id-ID"/>
        </w:rPr>
        <w:t>Model  Regresi Panel</w:t>
      </w:r>
      <w:r w:rsidRPr="00D443E0" w:rsidR="00362270">
        <w:rPr>
          <w:rFonts w:ascii="Times New Roman" w:hAnsi="Times New Roman" w:cs="Times New Roman"/>
          <w:color w:val="auto"/>
          <w:sz w:val="22"/>
          <w:szCs w:val="22"/>
          <w:lang w:val="id-ID"/>
        </w:rPr>
        <w:t xml:space="preserve"> Dengan Metode GLS</w:t>
      </w:r>
      <w:bookmarkEnd w:id="39"/>
    </w:p>
    <w:p w:rsidR="007F2EAA" w:rsidRPr="00D443E0" w:rsidP="00FA20BB">
      <w:pPr>
        <w:autoSpaceDE w:val="0"/>
        <w:autoSpaceDN w:val="0"/>
        <w:adjustRightInd w:val="0"/>
        <w:spacing w:before="240" w:after="0" w:line="240" w:lineRule="auto"/>
        <w:ind w:firstLine="720"/>
        <w:jc w:val="both"/>
        <w:rPr>
          <w:rFonts w:ascii="Times New Roman" w:hAnsi="Times New Roman" w:cs="Times New Roman"/>
        </w:rPr>
      </w:pPr>
      <w:r w:rsidRPr="00D443E0">
        <w:rPr>
          <w:rFonts w:ascii="Times New Roman" w:hAnsi="Times New Roman" w:cs="Times New Roman"/>
        </w:rPr>
        <w:t xml:space="preserve">Data panel atau </w:t>
      </w:r>
      <w:r w:rsidRPr="00D443E0">
        <w:rPr>
          <w:rFonts w:ascii="Times New Roman" w:hAnsi="Times New Roman" w:cs="Times New Roman"/>
          <w:i/>
          <w:iCs/>
        </w:rPr>
        <w:t xml:space="preserve">pooled </w:t>
      </w:r>
      <w:r w:rsidRPr="00D443E0">
        <w:rPr>
          <w:rFonts w:ascii="Times New Roman" w:hAnsi="Times New Roman" w:cs="Times New Roman"/>
        </w:rPr>
        <w:t xml:space="preserve">data merupakan kombinasi dari data </w:t>
      </w:r>
      <w:r w:rsidRPr="00D443E0">
        <w:rPr>
          <w:rFonts w:ascii="Times New Roman" w:hAnsi="Times New Roman" w:cs="Times New Roman"/>
          <w:i/>
          <w:iCs/>
        </w:rPr>
        <w:t xml:space="preserve">times series </w:t>
      </w:r>
      <w:r w:rsidRPr="00D443E0">
        <w:rPr>
          <w:rFonts w:ascii="Times New Roman" w:hAnsi="Times New Roman" w:cs="Times New Roman"/>
        </w:rPr>
        <w:t xml:space="preserve">dan </w:t>
      </w:r>
      <w:r w:rsidRPr="00D443E0">
        <w:rPr>
          <w:rFonts w:ascii="Times New Roman" w:hAnsi="Times New Roman" w:cs="Times New Roman"/>
          <w:i/>
          <w:iCs/>
        </w:rPr>
        <w:t>cross section</w:t>
      </w:r>
      <w:r w:rsidRPr="00D443E0">
        <w:rPr>
          <w:rFonts w:ascii="Times New Roman" w:hAnsi="Times New Roman" w:cs="Times New Roman"/>
        </w:rPr>
        <w:t xml:space="preserve">, sehingga terdiri dari beberapa objek dan beberapa </w:t>
      </w:r>
      <w:r w:rsidRPr="00D443E0" w:rsidR="00F46C6A">
        <w:rPr>
          <w:rFonts w:ascii="Times New Roman" w:hAnsi="Times New Roman" w:cs="Times New Roman"/>
        </w:rPr>
        <w:t>p</w:t>
      </w:r>
      <w:r w:rsidRPr="00D443E0" w:rsidR="00483985">
        <w:rPr>
          <w:rFonts w:ascii="Times New Roman" w:hAnsi="Times New Roman" w:cs="Times New Roman"/>
        </w:rPr>
        <w:t>eriode. Menurut Widarjono (2010:</w:t>
      </w:r>
      <w:r w:rsidRPr="00D443E0" w:rsidR="00592008">
        <w:rPr>
          <w:rFonts w:ascii="Times New Roman" w:hAnsi="Times New Roman" w:cs="Times New Roman"/>
          <w:lang w:val="id-ID"/>
        </w:rPr>
        <w:t>9</w:t>
      </w:r>
      <w:r w:rsidRPr="00D443E0">
        <w:rPr>
          <w:rFonts w:ascii="Times New Roman" w:hAnsi="Times New Roman" w:cs="Times New Roman"/>
        </w:rPr>
        <w:t>) regresi adalah studi bagaimana satu variabel yaitu variabel dependen dipengaruhi oleh satu atau lebih variabel lain yaitu variabel independen dengan tujuan untuk mengestimasi atau memprediksi nilai rata - rata va</w:t>
      </w:r>
      <w:r w:rsidRPr="00D443E0" w:rsidR="001849FE">
        <w:rPr>
          <w:rFonts w:ascii="Times New Roman" w:hAnsi="Times New Roman" w:cs="Times New Roman"/>
        </w:rPr>
        <w:t xml:space="preserve">riabel dependen. </w:t>
      </w:r>
      <w:r w:rsidRPr="00D443E0" w:rsidR="00FA5DDB">
        <w:rPr>
          <w:rFonts w:ascii="Times New Roman" w:hAnsi="Times New Roman" w:cs="Times New Roman"/>
          <w:lang w:val="id-ID"/>
        </w:rPr>
        <w:t>M</w:t>
      </w:r>
      <w:r w:rsidRPr="00D443E0">
        <w:rPr>
          <w:rFonts w:ascii="Times New Roman" w:hAnsi="Times New Roman" w:cs="Times New Roman"/>
        </w:rPr>
        <w:t>odel penelitian ini akan berbentuk sebagai berikut:</w:t>
      </w:r>
    </w:p>
    <w:p w:rsidR="003228C2" w:rsidRPr="00D443E0" w:rsidP="00907558">
      <w:pPr>
        <w:pStyle w:val="Default"/>
        <w:spacing w:before="240"/>
        <w:rPr>
          <w:bCs/>
          <w:sz w:val="22"/>
          <w:szCs w:val="22"/>
          <w:u w:val="single"/>
          <w:lang w:val="id-ID"/>
        </w:rPr>
      </w:pPr>
      <w:r w:rsidRPr="00D443E0">
        <w:rPr>
          <w:bCs/>
          <w:sz w:val="22"/>
          <w:szCs w:val="22"/>
          <w:u w:val="single"/>
          <w:lang w:val="id-ID"/>
        </w:rPr>
        <w:t xml:space="preserve">Model Penelitian atas </w:t>
      </w:r>
      <w:r w:rsidRPr="00D443E0">
        <w:rPr>
          <w:bCs/>
          <w:i/>
          <w:sz w:val="22"/>
          <w:szCs w:val="22"/>
          <w:u w:val="single"/>
          <w:lang w:val="id-ID"/>
        </w:rPr>
        <w:t xml:space="preserve">sukuk </w:t>
      </w:r>
      <w:r w:rsidRPr="00D443E0">
        <w:rPr>
          <w:bCs/>
          <w:sz w:val="22"/>
          <w:szCs w:val="22"/>
          <w:u w:val="single"/>
          <w:lang w:val="id-ID"/>
        </w:rPr>
        <w:t>korporasi di Indonesia</w:t>
      </w:r>
      <w:r w:rsidRPr="00D443E0" w:rsidR="00362270">
        <w:rPr>
          <w:bCs/>
          <w:sz w:val="22"/>
          <w:szCs w:val="22"/>
          <w:u w:val="single"/>
          <w:lang w:val="id-ID"/>
        </w:rPr>
        <w:t xml:space="preserve"> dan Malaysia</w:t>
      </w:r>
      <w:r w:rsidRPr="00D443E0">
        <w:rPr>
          <w:bCs/>
          <w:sz w:val="22"/>
          <w:szCs w:val="22"/>
          <w:u w:val="single"/>
          <w:lang w:val="id-ID"/>
        </w:rPr>
        <w:t xml:space="preserve"> </w:t>
      </w:r>
      <w:r w:rsidRPr="00D443E0" w:rsidR="00362270">
        <w:rPr>
          <w:bCs/>
          <w:sz w:val="22"/>
          <w:szCs w:val="22"/>
          <w:u w:val="single"/>
          <w:lang w:val="id-ID"/>
        </w:rPr>
        <w:t>ada 4 model, yaitu sebagai berikut</w:t>
      </w:r>
      <w:r w:rsidRPr="00D443E0">
        <w:rPr>
          <w:bCs/>
          <w:sz w:val="22"/>
          <w:szCs w:val="22"/>
          <w:u w:val="single"/>
          <w:lang w:val="id-ID"/>
        </w:rPr>
        <w:t>:</w:t>
      </w:r>
    </w:p>
    <w:p w:rsidR="003228C2" w:rsidRPr="00D443E0" w:rsidP="00D443E0">
      <w:pPr>
        <w:pStyle w:val="Default"/>
        <w:rPr>
          <w:bCs/>
          <w:sz w:val="22"/>
          <w:szCs w:val="22"/>
          <w:lang w:val="id-ID"/>
        </w:rPr>
      </w:pPr>
    </w:p>
    <w:p w:rsidR="003228C2" w:rsidRPr="00D443E0" w:rsidP="00D443E0">
      <w:pPr>
        <w:pStyle w:val="Default"/>
        <w:rPr>
          <w:sz w:val="22"/>
          <w:szCs w:val="22"/>
        </w:rPr>
      </w:pPr>
    </w:p>
    <w:p w:rsidR="00362270" w:rsidRPr="00D443E0" w:rsidP="00D443E0">
      <w:pPr>
        <w:pStyle w:val="Default"/>
        <w:rPr>
          <w:bCs/>
          <w:sz w:val="22"/>
          <w:szCs w:val="22"/>
          <w:lang w:val="id-ID"/>
        </w:rPr>
      </w:pPr>
      <w:r w:rsidRPr="00D443E0">
        <w:rPr>
          <w:bCs/>
          <w:sz w:val="22"/>
          <w:szCs w:val="22"/>
          <w:lang w:val="id-ID"/>
        </w:rPr>
        <w:t>Model 1:</w:t>
      </w:r>
    </w:p>
    <w:p w:rsidR="00362270" w:rsidRPr="00D443E0" w:rsidP="00D443E0">
      <w:pPr>
        <w:pStyle w:val="Default"/>
        <w:rPr>
          <w:bCs/>
          <w:sz w:val="22"/>
          <w:szCs w:val="22"/>
          <w:lang w:val="id-ID"/>
        </w:rPr>
      </w:pPr>
    </w:p>
    <w:p w:rsidR="00362270" w:rsidRPr="00D443E0" w:rsidP="00D443E0">
      <w:pPr>
        <w:pStyle w:val="Default"/>
        <w:jc w:val="center"/>
        <w:rPr>
          <w:b/>
          <w:bCs/>
          <w:sz w:val="22"/>
          <w:szCs w:val="22"/>
        </w:rPr>
      </w:pPr>
      <w:r w:rsidRPr="00D443E0">
        <w:rPr>
          <w:b/>
          <w:bCs/>
          <w:sz w:val="22"/>
          <w:szCs w:val="22"/>
          <w:lang w:val="id-ID"/>
        </w:rPr>
        <w:t>FAIRPRC</w:t>
      </w:r>
      <w:r w:rsidRPr="00D443E0">
        <w:rPr>
          <w:b/>
          <w:bCs/>
          <w:sz w:val="22"/>
          <w:szCs w:val="22"/>
        </w:rPr>
        <w:t>it = β</w:t>
      </w:r>
      <w:r w:rsidRPr="00D443E0">
        <w:rPr>
          <w:b/>
          <w:bCs/>
          <w:sz w:val="22"/>
          <w:szCs w:val="22"/>
          <w:vertAlign w:val="subscript"/>
          <w:lang w:val="id-ID"/>
        </w:rPr>
        <w:t>0</w:t>
      </w:r>
      <w:r w:rsidRPr="00D443E0">
        <w:rPr>
          <w:b/>
          <w:bCs/>
          <w:sz w:val="22"/>
          <w:szCs w:val="22"/>
        </w:rPr>
        <w:t xml:space="preserve"> + β</w:t>
      </w:r>
      <w:r w:rsidRPr="00D443E0">
        <w:rPr>
          <w:b/>
          <w:bCs/>
          <w:sz w:val="22"/>
          <w:szCs w:val="22"/>
          <w:vertAlign w:val="subscript"/>
          <w:lang w:val="id-ID"/>
        </w:rPr>
        <w:t>1</w:t>
      </w:r>
      <w:r w:rsidRPr="00D443E0">
        <w:rPr>
          <w:b/>
          <w:bCs/>
          <w:sz w:val="22"/>
          <w:szCs w:val="22"/>
        </w:rPr>
        <w:t>SBIS</w:t>
      </w:r>
      <w:r w:rsidRPr="00D443E0" w:rsidR="008C7DCE">
        <w:rPr>
          <w:b/>
          <w:bCs/>
          <w:sz w:val="22"/>
          <w:szCs w:val="22"/>
          <w:lang w:val="id-ID"/>
        </w:rPr>
        <w:t>i</w:t>
      </w:r>
      <w:r w:rsidRPr="00D443E0">
        <w:rPr>
          <w:b/>
          <w:bCs/>
          <w:sz w:val="22"/>
          <w:szCs w:val="22"/>
        </w:rPr>
        <w:t xml:space="preserve">t </w:t>
      </w:r>
      <w:r w:rsidRPr="00D443E0">
        <w:rPr>
          <w:b/>
          <w:bCs/>
          <w:sz w:val="22"/>
          <w:szCs w:val="22"/>
          <w:lang w:val="id-ID"/>
        </w:rPr>
        <w:t>+ Ԑ</w:t>
      </w:r>
      <w:r w:rsidRPr="00D443E0">
        <w:rPr>
          <w:b/>
          <w:bCs/>
          <w:sz w:val="22"/>
          <w:szCs w:val="22"/>
          <w:vertAlign w:val="subscript"/>
        </w:rPr>
        <w:t>it</w:t>
      </w:r>
    </w:p>
    <w:p w:rsidR="003228C2" w:rsidRPr="00D443E0" w:rsidP="00D443E0">
      <w:pPr>
        <w:pStyle w:val="Default"/>
        <w:rPr>
          <w:sz w:val="22"/>
          <w:szCs w:val="22"/>
        </w:rPr>
      </w:pPr>
    </w:p>
    <w:p w:rsidR="00362270" w:rsidRPr="00D443E0" w:rsidP="00D443E0">
      <w:pPr>
        <w:pStyle w:val="Default"/>
        <w:rPr>
          <w:sz w:val="22"/>
          <w:szCs w:val="22"/>
          <w:lang w:val="id-ID"/>
        </w:rPr>
      </w:pPr>
    </w:p>
    <w:p w:rsidR="00DA2C6E" w:rsidRPr="00D443E0" w:rsidP="00D443E0">
      <w:pPr>
        <w:pStyle w:val="Default"/>
        <w:rPr>
          <w:sz w:val="22"/>
          <w:szCs w:val="22"/>
        </w:rPr>
      </w:pPr>
      <w:r w:rsidRPr="00D443E0">
        <w:rPr>
          <w:sz w:val="22"/>
          <w:szCs w:val="22"/>
        </w:rPr>
        <w:t xml:space="preserve">Dimana: </w:t>
      </w:r>
    </w:p>
    <w:p w:rsidR="007D7FB1" w:rsidRPr="00D443E0" w:rsidP="00D443E0">
      <w:pPr>
        <w:pStyle w:val="Default"/>
        <w:rPr>
          <w:bCs/>
          <w:sz w:val="22"/>
          <w:szCs w:val="22"/>
          <w:vertAlign w:val="subscript"/>
          <w:lang w:val="id-ID"/>
        </w:rPr>
      </w:pPr>
      <w:r w:rsidRPr="00D443E0">
        <w:rPr>
          <w:bCs/>
          <w:sz w:val="22"/>
          <w:szCs w:val="22"/>
        </w:rPr>
        <w:t>β</w:t>
      </w:r>
      <w:r w:rsidRPr="00D443E0">
        <w:rPr>
          <w:bCs/>
          <w:sz w:val="22"/>
          <w:szCs w:val="22"/>
          <w:vertAlign w:val="subscript"/>
          <w:lang w:val="id-ID"/>
        </w:rPr>
        <w:t>0</w:t>
      </w:r>
      <w:r w:rsidRPr="00D443E0">
        <w:rPr>
          <w:bCs/>
          <w:sz w:val="22"/>
          <w:szCs w:val="22"/>
          <w:vertAlign w:val="subscript"/>
          <w:lang w:val="id-ID"/>
        </w:rPr>
        <w:tab/>
      </w:r>
      <w:r w:rsidRPr="00D443E0">
        <w:rPr>
          <w:bCs/>
          <w:sz w:val="22"/>
          <w:szCs w:val="22"/>
          <w:vertAlign w:val="subscript"/>
          <w:lang w:val="id-ID"/>
        </w:rPr>
        <w:tab/>
      </w:r>
      <w:r w:rsidRPr="00D443E0">
        <w:rPr>
          <w:bCs/>
          <w:sz w:val="22"/>
          <w:szCs w:val="22"/>
        </w:rPr>
        <w:t>=</w:t>
      </w:r>
      <w:r w:rsidRPr="00D443E0">
        <w:rPr>
          <w:bCs/>
          <w:sz w:val="22"/>
          <w:szCs w:val="22"/>
          <w:lang w:val="id-ID"/>
        </w:rPr>
        <w:t xml:space="preserve"> </w:t>
      </w:r>
      <w:r w:rsidRPr="00D443E0">
        <w:rPr>
          <w:i/>
          <w:iCs/>
          <w:sz w:val="22"/>
          <w:szCs w:val="22"/>
        </w:rPr>
        <w:t>Intercept/</w:t>
      </w:r>
      <w:r w:rsidRPr="00D443E0">
        <w:rPr>
          <w:sz w:val="22"/>
          <w:szCs w:val="22"/>
        </w:rPr>
        <w:t>konstanta</w:t>
      </w:r>
      <w:r w:rsidRPr="00D443E0">
        <w:rPr>
          <w:bCs/>
          <w:sz w:val="22"/>
          <w:szCs w:val="22"/>
          <w:vertAlign w:val="subscript"/>
          <w:lang w:val="id-ID"/>
        </w:rPr>
        <w:tab/>
      </w:r>
      <w:r w:rsidRPr="00D443E0">
        <w:rPr>
          <w:bCs/>
          <w:sz w:val="22"/>
          <w:szCs w:val="22"/>
        </w:rPr>
        <w:tab/>
      </w:r>
      <w:r w:rsidRPr="00D443E0">
        <w:rPr>
          <w:bCs/>
          <w:sz w:val="22"/>
          <w:szCs w:val="22"/>
        </w:rPr>
        <w:tab/>
      </w:r>
    </w:p>
    <w:p w:rsidR="00DA2C6E" w:rsidRPr="00D443E0" w:rsidP="00FA20BB">
      <w:pPr>
        <w:pStyle w:val="Default"/>
        <w:ind w:left="1440" w:hanging="1440"/>
        <w:rPr>
          <w:sz w:val="22"/>
          <w:szCs w:val="22"/>
          <w:lang w:val="id-ID"/>
        </w:rPr>
      </w:pPr>
      <w:r w:rsidRPr="00D443E0">
        <w:rPr>
          <w:bCs/>
          <w:sz w:val="22"/>
          <w:szCs w:val="22"/>
          <w:lang w:val="id-ID"/>
        </w:rPr>
        <w:t>FAIRPRC</w:t>
      </w:r>
      <w:r w:rsidRPr="00D443E0">
        <w:rPr>
          <w:bCs/>
          <w:sz w:val="22"/>
          <w:szCs w:val="22"/>
        </w:rPr>
        <w:t xml:space="preserve">it </w:t>
      </w:r>
      <w:r w:rsidRPr="00D443E0">
        <w:rPr>
          <w:bCs/>
          <w:sz w:val="22"/>
          <w:szCs w:val="22"/>
        </w:rPr>
        <w:tab/>
        <w:t xml:space="preserve">= </w:t>
      </w:r>
      <w:r w:rsidRPr="00D443E0">
        <w:rPr>
          <w:iCs/>
          <w:sz w:val="22"/>
          <w:szCs w:val="22"/>
          <w:lang w:val="id-ID"/>
        </w:rPr>
        <w:t>Harga Pasar Wajar (</w:t>
      </w:r>
      <w:r w:rsidRPr="00D443E0">
        <w:rPr>
          <w:i/>
          <w:iCs/>
          <w:sz w:val="22"/>
          <w:szCs w:val="22"/>
          <w:lang w:val="id-ID"/>
        </w:rPr>
        <w:t>Fair Price)</w:t>
      </w:r>
      <w:r w:rsidRPr="00D443E0">
        <w:rPr>
          <w:i/>
          <w:iCs/>
          <w:sz w:val="22"/>
          <w:szCs w:val="22"/>
        </w:rPr>
        <w:t xml:space="preserve"> </w:t>
      </w:r>
      <w:r w:rsidRPr="00D443E0">
        <w:rPr>
          <w:i/>
          <w:sz w:val="22"/>
          <w:szCs w:val="22"/>
        </w:rPr>
        <w:t>Sukuk</w:t>
      </w:r>
      <w:r w:rsidRPr="00D443E0">
        <w:rPr>
          <w:sz w:val="22"/>
          <w:szCs w:val="22"/>
        </w:rPr>
        <w:t xml:space="preserve"> Korporasi</w:t>
      </w:r>
      <w:r w:rsidRPr="00D443E0" w:rsidR="00362270">
        <w:rPr>
          <w:sz w:val="22"/>
          <w:szCs w:val="22"/>
          <w:lang w:val="id-ID"/>
        </w:rPr>
        <w:t xml:space="preserve"> di Indonesia dan Mala</w:t>
      </w:r>
      <w:r w:rsidR="00FA20BB">
        <w:rPr>
          <w:sz w:val="22"/>
          <w:szCs w:val="22"/>
          <w:lang w:val="id-ID"/>
        </w:rPr>
        <w:t>y</w:t>
      </w:r>
      <w:r w:rsidRPr="00D443E0" w:rsidR="00362270">
        <w:rPr>
          <w:sz w:val="22"/>
          <w:szCs w:val="22"/>
          <w:lang w:val="id-ID"/>
        </w:rPr>
        <w:t>sia (i)</w:t>
      </w:r>
      <w:r w:rsidRPr="00D443E0">
        <w:rPr>
          <w:sz w:val="22"/>
          <w:szCs w:val="22"/>
        </w:rPr>
        <w:t xml:space="preserve"> pada periode t </w:t>
      </w:r>
      <w:r w:rsidRPr="00D443E0" w:rsidR="00362270">
        <w:rPr>
          <w:sz w:val="22"/>
          <w:szCs w:val="22"/>
          <w:lang w:val="id-ID"/>
        </w:rPr>
        <w:t>(2014-2018)</w:t>
      </w:r>
    </w:p>
    <w:p w:rsidR="008C7DCE" w:rsidRPr="00D443E0" w:rsidP="00FA20BB">
      <w:pPr>
        <w:pStyle w:val="Default"/>
        <w:ind w:left="1440" w:hanging="1440"/>
        <w:rPr>
          <w:sz w:val="22"/>
          <w:szCs w:val="22"/>
          <w:lang w:val="id-ID"/>
        </w:rPr>
      </w:pPr>
      <w:r w:rsidRPr="00D443E0">
        <w:rPr>
          <w:bCs/>
          <w:sz w:val="22"/>
          <w:szCs w:val="22"/>
        </w:rPr>
        <w:t>β</w:t>
      </w:r>
      <w:r w:rsidRPr="00D443E0">
        <w:rPr>
          <w:bCs/>
          <w:sz w:val="22"/>
          <w:szCs w:val="22"/>
          <w:vertAlign w:val="subscript"/>
          <w:lang w:val="id-ID"/>
        </w:rPr>
        <w:t>1</w:t>
      </w:r>
      <w:r w:rsidRPr="00D443E0" w:rsidR="007D7FB1">
        <w:rPr>
          <w:bCs/>
          <w:sz w:val="22"/>
          <w:szCs w:val="22"/>
        </w:rPr>
        <w:t>SBISt</w:t>
      </w:r>
      <w:r w:rsidRPr="00D443E0" w:rsidR="00DA2C6E">
        <w:rPr>
          <w:bCs/>
          <w:sz w:val="22"/>
          <w:szCs w:val="22"/>
        </w:rPr>
        <w:tab/>
        <w:t xml:space="preserve">= </w:t>
      </w:r>
      <w:r w:rsidRPr="00D443E0" w:rsidR="00FC731C">
        <w:rPr>
          <w:sz w:val="22"/>
          <w:szCs w:val="22"/>
          <w:lang w:val="id-ID"/>
        </w:rPr>
        <w:t xml:space="preserve">Tingkat imbal hasil </w:t>
      </w:r>
      <w:r w:rsidRPr="00D443E0" w:rsidR="00FC731C">
        <w:rPr>
          <w:sz w:val="22"/>
          <w:szCs w:val="22"/>
        </w:rPr>
        <w:t>SBI</w:t>
      </w:r>
      <w:r w:rsidRPr="00D443E0" w:rsidR="00FC731C">
        <w:rPr>
          <w:sz w:val="22"/>
          <w:szCs w:val="22"/>
          <w:lang w:val="id-ID"/>
        </w:rPr>
        <w:t>S</w:t>
      </w:r>
      <w:r w:rsidRPr="00D443E0" w:rsidR="00FC731C">
        <w:rPr>
          <w:sz w:val="22"/>
          <w:szCs w:val="22"/>
        </w:rPr>
        <w:t xml:space="preserve"> </w:t>
      </w:r>
      <w:r w:rsidRPr="00D443E0" w:rsidR="00362270">
        <w:rPr>
          <w:sz w:val="22"/>
          <w:szCs w:val="22"/>
          <w:lang w:val="id-ID"/>
        </w:rPr>
        <w:t xml:space="preserve">di Indonesia dan </w:t>
      </w:r>
      <w:r w:rsidRPr="00D443E0">
        <w:rPr>
          <w:i/>
          <w:color w:val="auto"/>
          <w:sz w:val="22"/>
          <w:szCs w:val="22"/>
          <w:lang w:val="id-ID"/>
        </w:rPr>
        <w:t>Islamic Interbank Rate</w:t>
      </w:r>
      <w:r w:rsidRPr="00D443E0">
        <w:rPr>
          <w:color w:val="auto"/>
          <w:sz w:val="22"/>
          <w:szCs w:val="22"/>
          <w:lang w:val="id-ID"/>
        </w:rPr>
        <w:t xml:space="preserve"> Bank di Malaysia </w:t>
      </w:r>
      <w:r w:rsidRPr="00D443E0" w:rsidR="00DA2C6E">
        <w:rPr>
          <w:sz w:val="22"/>
          <w:szCs w:val="22"/>
        </w:rPr>
        <w:t xml:space="preserve">pada periode t </w:t>
      </w:r>
      <w:r w:rsidRPr="00D443E0">
        <w:rPr>
          <w:sz w:val="22"/>
          <w:szCs w:val="22"/>
          <w:lang w:val="id-ID"/>
        </w:rPr>
        <w:t>(2014-2018)</w:t>
      </w:r>
    </w:p>
    <w:p w:rsidR="008C7DCE" w:rsidRPr="00D443E0" w:rsidP="00D443E0">
      <w:pPr>
        <w:pStyle w:val="Default"/>
        <w:rPr>
          <w:sz w:val="22"/>
          <w:szCs w:val="22"/>
          <w:lang w:val="id-ID"/>
        </w:rPr>
      </w:pPr>
      <w:r w:rsidRPr="00D443E0">
        <w:rPr>
          <w:bCs/>
          <w:sz w:val="22"/>
          <w:szCs w:val="22"/>
          <w:lang w:val="id-ID"/>
        </w:rPr>
        <w:t>Ԑ</w:t>
      </w:r>
      <w:r w:rsidRPr="00D443E0">
        <w:rPr>
          <w:bCs/>
          <w:sz w:val="22"/>
          <w:szCs w:val="22"/>
        </w:rPr>
        <w:t xml:space="preserve">it </w:t>
      </w:r>
      <w:r w:rsidRPr="00D443E0">
        <w:rPr>
          <w:bCs/>
          <w:sz w:val="22"/>
          <w:szCs w:val="22"/>
        </w:rPr>
        <w:tab/>
      </w:r>
      <w:r w:rsidRPr="00D443E0">
        <w:rPr>
          <w:bCs/>
          <w:sz w:val="22"/>
          <w:szCs w:val="22"/>
        </w:rPr>
        <w:tab/>
        <w:t xml:space="preserve">= </w:t>
      </w:r>
      <w:r w:rsidRPr="00D443E0">
        <w:rPr>
          <w:i/>
          <w:sz w:val="22"/>
          <w:szCs w:val="22"/>
        </w:rPr>
        <w:t xml:space="preserve">error </w:t>
      </w:r>
      <w:r w:rsidRPr="00D443E0">
        <w:rPr>
          <w:i/>
          <w:sz w:val="22"/>
          <w:szCs w:val="22"/>
          <w:lang w:val="id-ID"/>
        </w:rPr>
        <w:t>term</w:t>
      </w:r>
      <w:r w:rsidRPr="00D443E0">
        <w:rPr>
          <w:sz w:val="22"/>
          <w:szCs w:val="22"/>
          <w:lang w:val="id-ID"/>
        </w:rPr>
        <w:t xml:space="preserve"> model </w:t>
      </w:r>
      <w:r w:rsidRPr="00D443E0">
        <w:rPr>
          <w:sz w:val="22"/>
          <w:szCs w:val="22"/>
        </w:rPr>
        <w:t>pada unit observasi ke-</w:t>
      </w:r>
      <w:r w:rsidRPr="00D443E0">
        <w:rPr>
          <w:i/>
          <w:iCs/>
          <w:sz w:val="22"/>
          <w:szCs w:val="22"/>
        </w:rPr>
        <w:t xml:space="preserve">i </w:t>
      </w:r>
      <w:r w:rsidRPr="00D443E0">
        <w:rPr>
          <w:sz w:val="22"/>
          <w:szCs w:val="22"/>
        </w:rPr>
        <w:t xml:space="preserve">dan waktu ke- </w:t>
      </w:r>
      <w:r w:rsidRPr="00D443E0">
        <w:rPr>
          <w:i/>
          <w:iCs/>
          <w:sz w:val="22"/>
          <w:szCs w:val="22"/>
        </w:rPr>
        <w:t>t</w:t>
      </w:r>
    </w:p>
    <w:p w:rsidR="008C7DCE" w:rsidP="00D443E0">
      <w:pPr>
        <w:pStyle w:val="Default"/>
        <w:rPr>
          <w:bCs/>
          <w:sz w:val="22"/>
          <w:szCs w:val="22"/>
          <w:lang w:val="id-ID"/>
        </w:rPr>
      </w:pPr>
    </w:p>
    <w:p w:rsidR="00BC3526" w:rsidP="00D443E0">
      <w:pPr>
        <w:pStyle w:val="Default"/>
        <w:rPr>
          <w:bCs/>
          <w:sz w:val="22"/>
          <w:szCs w:val="22"/>
          <w:lang w:val="id-ID"/>
        </w:rPr>
      </w:pPr>
    </w:p>
    <w:p w:rsidR="00BC3526" w:rsidP="00D443E0">
      <w:pPr>
        <w:pStyle w:val="Default"/>
        <w:rPr>
          <w:bCs/>
          <w:sz w:val="22"/>
          <w:szCs w:val="22"/>
          <w:lang w:val="id-ID"/>
        </w:rPr>
      </w:pPr>
    </w:p>
    <w:p w:rsidR="00BC3526" w:rsidRPr="00D443E0" w:rsidP="00D443E0">
      <w:pPr>
        <w:pStyle w:val="Default"/>
        <w:rPr>
          <w:bCs/>
          <w:sz w:val="22"/>
          <w:szCs w:val="22"/>
          <w:lang w:val="id-ID"/>
        </w:rPr>
      </w:pPr>
    </w:p>
    <w:p w:rsidR="008C7DCE" w:rsidRPr="00D443E0" w:rsidP="00D443E0">
      <w:pPr>
        <w:pStyle w:val="Default"/>
        <w:rPr>
          <w:bCs/>
          <w:sz w:val="22"/>
          <w:szCs w:val="22"/>
          <w:lang w:val="id-ID"/>
        </w:rPr>
      </w:pPr>
      <w:r w:rsidRPr="00D443E0">
        <w:rPr>
          <w:bCs/>
          <w:sz w:val="22"/>
          <w:szCs w:val="22"/>
          <w:lang w:val="id-ID"/>
        </w:rPr>
        <w:t>Model 2:</w:t>
      </w:r>
    </w:p>
    <w:p w:rsidR="008C7DCE" w:rsidRPr="00D443E0" w:rsidP="00D443E0">
      <w:pPr>
        <w:pStyle w:val="Default"/>
        <w:jc w:val="center"/>
        <w:rPr>
          <w:b/>
          <w:bCs/>
          <w:sz w:val="22"/>
          <w:szCs w:val="22"/>
          <w:lang w:val="id-ID"/>
        </w:rPr>
      </w:pPr>
      <w:r w:rsidRPr="00D443E0">
        <w:rPr>
          <w:b/>
          <w:bCs/>
          <w:sz w:val="22"/>
          <w:szCs w:val="22"/>
          <w:lang w:val="id-ID"/>
        </w:rPr>
        <w:t>FAIRPRC</w:t>
      </w:r>
      <w:r w:rsidRPr="00D443E0">
        <w:rPr>
          <w:b/>
          <w:bCs/>
          <w:sz w:val="22"/>
          <w:szCs w:val="22"/>
        </w:rPr>
        <w:t>it = β</w:t>
      </w:r>
      <w:r w:rsidRPr="00D443E0">
        <w:rPr>
          <w:b/>
          <w:bCs/>
          <w:sz w:val="22"/>
          <w:szCs w:val="22"/>
          <w:vertAlign w:val="subscript"/>
          <w:lang w:val="id-ID"/>
        </w:rPr>
        <w:t>0</w:t>
      </w:r>
      <w:r w:rsidRPr="00D443E0">
        <w:rPr>
          <w:b/>
          <w:bCs/>
          <w:sz w:val="22"/>
          <w:szCs w:val="22"/>
        </w:rPr>
        <w:t xml:space="preserve"> + β</w:t>
      </w:r>
      <w:r w:rsidRPr="00D443E0">
        <w:rPr>
          <w:b/>
          <w:bCs/>
          <w:sz w:val="22"/>
          <w:szCs w:val="22"/>
          <w:vertAlign w:val="subscript"/>
          <w:lang w:val="id-ID"/>
        </w:rPr>
        <w:t>1</w:t>
      </w:r>
      <w:r w:rsidRPr="00D443E0">
        <w:rPr>
          <w:b/>
          <w:bCs/>
          <w:sz w:val="22"/>
          <w:szCs w:val="22"/>
          <w:lang w:val="id-ID"/>
        </w:rPr>
        <w:t>KURSi</w:t>
      </w:r>
      <w:r w:rsidRPr="00D443E0">
        <w:rPr>
          <w:b/>
          <w:bCs/>
          <w:sz w:val="22"/>
          <w:szCs w:val="22"/>
        </w:rPr>
        <w:t xml:space="preserve">t </w:t>
      </w:r>
      <w:r w:rsidRPr="00D443E0">
        <w:rPr>
          <w:b/>
          <w:bCs/>
          <w:sz w:val="22"/>
          <w:szCs w:val="22"/>
          <w:lang w:val="id-ID"/>
        </w:rPr>
        <w:t>+ Ԑ</w:t>
      </w:r>
      <w:r w:rsidRPr="00D443E0">
        <w:rPr>
          <w:b/>
          <w:bCs/>
          <w:sz w:val="22"/>
          <w:szCs w:val="22"/>
          <w:vertAlign w:val="subscript"/>
        </w:rPr>
        <w:t>it</w:t>
      </w:r>
    </w:p>
    <w:p w:rsidR="008C7DCE" w:rsidRPr="00D443E0" w:rsidP="00D443E0">
      <w:pPr>
        <w:pStyle w:val="Default"/>
        <w:rPr>
          <w:bCs/>
          <w:sz w:val="22"/>
          <w:szCs w:val="22"/>
          <w:lang w:val="id-ID"/>
        </w:rPr>
      </w:pPr>
    </w:p>
    <w:p w:rsidR="008C7DCE" w:rsidRPr="00D443E0" w:rsidP="00D443E0">
      <w:pPr>
        <w:pStyle w:val="Default"/>
        <w:rPr>
          <w:bCs/>
          <w:sz w:val="22"/>
          <w:szCs w:val="22"/>
          <w:lang w:val="id-ID"/>
        </w:rPr>
      </w:pPr>
    </w:p>
    <w:p w:rsidR="008C7DCE" w:rsidRPr="00D443E0" w:rsidP="00D443E0">
      <w:pPr>
        <w:pStyle w:val="Default"/>
        <w:rPr>
          <w:sz w:val="22"/>
          <w:szCs w:val="22"/>
        </w:rPr>
      </w:pPr>
      <w:r w:rsidRPr="00D443E0">
        <w:rPr>
          <w:sz w:val="22"/>
          <w:szCs w:val="22"/>
        </w:rPr>
        <w:t xml:space="preserve">Dimana: </w:t>
      </w:r>
    </w:p>
    <w:p w:rsidR="008C7DCE" w:rsidRPr="00D443E0" w:rsidP="00D443E0">
      <w:pPr>
        <w:pStyle w:val="Default"/>
        <w:rPr>
          <w:bCs/>
          <w:sz w:val="22"/>
          <w:szCs w:val="22"/>
          <w:vertAlign w:val="subscript"/>
          <w:lang w:val="id-ID"/>
        </w:rPr>
      </w:pPr>
      <w:r w:rsidRPr="00D443E0">
        <w:rPr>
          <w:bCs/>
          <w:sz w:val="22"/>
          <w:szCs w:val="22"/>
        </w:rPr>
        <w:t>β</w:t>
      </w:r>
      <w:r w:rsidRPr="00D443E0">
        <w:rPr>
          <w:bCs/>
          <w:sz w:val="22"/>
          <w:szCs w:val="22"/>
          <w:vertAlign w:val="subscript"/>
          <w:lang w:val="id-ID"/>
        </w:rPr>
        <w:t>0</w:t>
      </w:r>
      <w:r w:rsidRPr="00D443E0">
        <w:rPr>
          <w:bCs/>
          <w:sz w:val="22"/>
          <w:szCs w:val="22"/>
          <w:vertAlign w:val="subscript"/>
          <w:lang w:val="id-ID"/>
        </w:rPr>
        <w:tab/>
      </w:r>
      <w:r w:rsidRPr="00D443E0">
        <w:rPr>
          <w:bCs/>
          <w:sz w:val="22"/>
          <w:szCs w:val="22"/>
          <w:vertAlign w:val="subscript"/>
          <w:lang w:val="id-ID"/>
        </w:rPr>
        <w:tab/>
      </w:r>
      <w:r w:rsidRPr="00D443E0">
        <w:rPr>
          <w:bCs/>
          <w:sz w:val="22"/>
          <w:szCs w:val="22"/>
        </w:rPr>
        <w:t>=</w:t>
      </w:r>
      <w:r w:rsidRPr="00D443E0">
        <w:rPr>
          <w:bCs/>
          <w:sz w:val="22"/>
          <w:szCs w:val="22"/>
          <w:lang w:val="id-ID"/>
        </w:rPr>
        <w:t xml:space="preserve"> </w:t>
      </w:r>
      <w:r w:rsidRPr="00D443E0">
        <w:rPr>
          <w:i/>
          <w:iCs/>
          <w:sz w:val="22"/>
          <w:szCs w:val="22"/>
        </w:rPr>
        <w:t>Intercept/</w:t>
      </w:r>
      <w:r w:rsidRPr="00D443E0">
        <w:rPr>
          <w:sz w:val="22"/>
          <w:szCs w:val="22"/>
        </w:rPr>
        <w:t>konstanta</w:t>
      </w:r>
      <w:r w:rsidRPr="00D443E0">
        <w:rPr>
          <w:bCs/>
          <w:sz w:val="22"/>
          <w:szCs w:val="22"/>
          <w:vertAlign w:val="subscript"/>
          <w:lang w:val="id-ID"/>
        </w:rPr>
        <w:tab/>
      </w:r>
      <w:r w:rsidRPr="00D443E0">
        <w:rPr>
          <w:bCs/>
          <w:sz w:val="22"/>
          <w:szCs w:val="22"/>
        </w:rPr>
        <w:tab/>
      </w:r>
      <w:r w:rsidRPr="00D443E0">
        <w:rPr>
          <w:bCs/>
          <w:sz w:val="22"/>
          <w:szCs w:val="22"/>
        </w:rPr>
        <w:tab/>
      </w:r>
    </w:p>
    <w:p w:rsidR="008C7DCE" w:rsidRPr="00D443E0" w:rsidP="00D443E0">
      <w:pPr>
        <w:pStyle w:val="Default"/>
        <w:rPr>
          <w:sz w:val="22"/>
          <w:szCs w:val="22"/>
          <w:lang w:val="id-ID"/>
        </w:rPr>
      </w:pPr>
      <w:r w:rsidRPr="00D443E0">
        <w:rPr>
          <w:bCs/>
          <w:sz w:val="22"/>
          <w:szCs w:val="22"/>
          <w:lang w:val="id-ID"/>
        </w:rPr>
        <w:t>FAIRPRC</w:t>
      </w:r>
      <w:r w:rsidRPr="00D443E0">
        <w:rPr>
          <w:bCs/>
          <w:sz w:val="22"/>
          <w:szCs w:val="22"/>
        </w:rPr>
        <w:t xml:space="preserve">it </w:t>
      </w:r>
      <w:r w:rsidRPr="00D443E0">
        <w:rPr>
          <w:bCs/>
          <w:sz w:val="22"/>
          <w:szCs w:val="22"/>
        </w:rPr>
        <w:tab/>
        <w:t xml:space="preserve">= </w:t>
      </w:r>
      <w:r w:rsidRPr="00D443E0">
        <w:rPr>
          <w:iCs/>
          <w:sz w:val="22"/>
          <w:szCs w:val="22"/>
          <w:lang w:val="id-ID"/>
        </w:rPr>
        <w:t>Harga Pasar Wajar (</w:t>
      </w:r>
      <w:r w:rsidRPr="00D443E0">
        <w:rPr>
          <w:i/>
          <w:iCs/>
          <w:sz w:val="22"/>
          <w:szCs w:val="22"/>
          <w:lang w:val="id-ID"/>
        </w:rPr>
        <w:t>Fair Price)</w:t>
      </w:r>
      <w:r w:rsidRPr="00D443E0">
        <w:rPr>
          <w:i/>
          <w:iCs/>
          <w:sz w:val="22"/>
          <w:szCs w:val="22"/>
        </w:rPr>
        <w:t xml:space="preserve"> </w:t>
      </w:r>
      <w:r w:rsidRPr="00D443E0">
        <w:rPr>
          <w:i/>
          <w:sz w:val="22"/>
          <w:szCs w:val="22"/>
        </w:rPr>
        <w:t>Sukuk</w:t>
      </w:r>
      <w:r w:rsidRPr="00D443E0">
        <w:rPr>
          <w:sz w:val="22"/>
          <w:szCs w:val="22"/>
        </w:rPr>
        <w:t xml:space="preserve"> Korporasi</w:t>
      </w:r>
      <w:r w:rsidRPr="00D443E0">
        <w:rPr>
          <w:sz w:val="22"/>
          <w:szCs w:val="22"/>
          <w:lang w:val="id-ID"/>
        </w:rPr>
        <w:t xml:space="preserve"> di Indonesia dan </w:t>
      </w:r>
    </w:p>
    <w:p w:rsidR="008C7DCE" w:rsidRPr="00D443E0" w:rsidP="00D443E0">
      <w:pPr>
        <w:pStyle w:val="Default"/>
        <w:ind w:left="720" w:firstLine="720"/>
        <w:rPr>
          <w:sz w:val="22"/>
          <w:szCs w:val="22"/>
          <w:lang w:val="id-ID"/>
        </w:rPr>
      </w:pPr>
      <w:r w:rsidRPr="00D443E0">
        <w:rPr>
          <w:sz w:val="22"/>
          <w:szCs w:val="22"/>
          <w:lang w:val="id-ID"/>
        </w:rPr>
        <w:t xml:space="preserve">   Malasia (i)</w:t>
      </w:r>
      <w:r w:rsidRPr="00D443E0">
        <w:rPr>
          <w:sz w:val="22"/>
          <w:szCs w:val="22"/>
        </w:rPr>
        <w:t xml:space="preserve"> pada periode t </w:t>
      </w:r>
      <w:r w:rsidRPr="00D443E0">
        <w:rPr>
          <w:sz w:val="22"/>
          <w:szCs w:val="22"/>
          <w:lang w:val="id-ID"/>
        </w:rPr>
        <w:t>(2014-2018)</w:t>
      </w:r>
    </w:p>
    <w:p w:rsidR="008C7DCE" w:rsidRPr="00D443E0" w:rsidP="00D443E0">
      <w:pPr>
        <w:pStyle w:val="Default"/>
        <w:rPr>
          <w:sz w:val="22"/>
          <w:szCs w:val="22"/>
          <w:lang w:val="id-ID"/>
        </w:rPr>
      </w:pPr>
      <w:r w:rsidRPr="00D443E0">
        <w:rPr>
          <w:bCs/>
          <w:sz w:val="22"/>
          <w:szCs w:val="22"/>
        </w:rPr>
        <w:t>Β</w:t>
      </w:r>
      <w:r w:rsidRPr="00D443E0">
        <w:rPr>
          <w:bCs/>
          <w:sz w:val="22"/>
          <w:szCs w:val="22"/>
          <w:vertAlign w:val="subscript"/>
          <w:lang w:val="id-ID"/>
        </w:rPr>
        <w:t>i</w:t>
      </w:r>
      <w:r w:rsidRPr="00D443E0">
        <w:rPr>
          <w:bCs/>
          <w:sz w:val="22"/>
          <w:szCs w:val="22"/>
          <w:lang w:val="id-ID"/>
        </w:rPr>
        <w:t>KURS</w:t>
      </w:r>
      <w:r w:rsidRPr="00D443E0">
        <w:rPr>
          <w:bCs/>
          <w:sz w:val="22"/>
          <w:szCs w:val="22"/>
        </w:rPr>
        <w:t xml:space="preserve">t </w:t>
      </w:r>
      <w:r w:rsidRPr="00D443E0">
        <w:rPr>
          <w:bCs/>
          <w:sz w:val="22"/>
          <w:szCs w:val="22"/>
        </w:rPr>
        <w:tab/>
        <w:t>=</w:t>
      </w:r>
      <w:r w:rsidRPr="00D443E0">
        <w:rPr>
          <w:bCs/>
          <w:sz w:val="22"/>
          <w:szCs w:val="22"/>
          <w:lang w:val="id-ID"/>
        </w:rPr>
        <w:t xml:space="preserve"> </w:t>
      </w:r>
      <w:r w:rsidRPr="00D443E0">
        <w:rPr>
          <w:sz w:val="22"/>
          <w:szCs w:val="22"/>
          <w:lang w:val="id-ID"/>
        </w:rPr>
        <w:t>Kurs rupiah dan ringgit Malaysia terhadap dollar</w:t>
      </w:r>
      <w:r w:rsidRPr="00D443E0">
        <w:rPr>
          <w:sz w:val="22"/>
          <w:szCs w:val="22"/>
        </w:rPr>
        <w:t xml:space="preserve"> pada periode t</w:t>
      </w:r>
      <w:r w:rsidRPr="00D443E0">
        <w:rPr>
          <w:sz w:val="22"/>
          <w:szCs w:val="22"/>
          <w:lang w:val="id-ID"/>
        </w:rPr>
        <w:t xml:space="preserve"> (2014-</w:t>
      </w:r>
    </w:p>
    <w:p w:rsidR="008C7DCE" w:rsidRPr="00D443E0" w:rsidP="00D443E0">
      <w:pPr>
        <w:pStyle w:val="Default"/>
        <w:ind w:left="720" w:firstLine="720"/>
        <w:rPr>
          <w:sz w:val="22"/>
          <w:szCs w:val="22"/>
        </w:rPr>
      </w:pPr>
      <w:r w:rsidRPr="00D443E0">
        <w:rPr>
          <w:sz w:val="22"/>
          <w:szCs w:val="22"/>
          <w:lang w:val="id-ID"/>
        </w:rPr>
        <w:t xml:space="preserve">   2018)</w:t>
      </w:r>
    </w:p>
    <w:p w:rsidR="008C7DCE" w:rsidRPr="00D443E0" w:rsidP="00D443E0">
      <w:pPr>
        <w:pStyle w:val="Default"/>
        <w:rPr>
          <w:sz w:val="22"/>
          <w:szCs w:val="22"/>
          <w:lang w:val="id-ID"/>
        </w:rPr>
      </w:pPr>
      <w:r w:rsidRPr="00D443E0">
        <w:rPr>
          <w:bCs/>
          <w:sz w:val="22"/>
          <w:szCs w:val="22"/>
          <w:lang w:val="id-ID"/>
        </w:rPr>
        <w:t>Ԑ</w:t>
      </w:r>
      <w:r w:rsidRPr="00D443E0">
        <w:rPr>
          <w:bCs/>
          <w:sz w:val="22"/>
          <w:szCs w:val="22"/>
        </w:rPr>
        <w:t xml:space="preserve">it </w:t>
      </w:r>
      <w:r w:rsidRPr="00D443E0">
        <w:rPr>
          <w:bCs/>
          <w:sz w:val="22"/>
          <w:szCs w:val="22"/>
        </w:rPr>
        <w:tab/>
      </w:r>
      <w:r w:rsidRPr="00D443E0">
        <w:rPr>
          <w:bCs/>
          <w:sz w:val="22"/>
          <w:szCs w:val="22"/>
        </w:rPr>
        <w:tab/>
        <w:t xml:space="preserve">= </w:t>
      </w:r>
      <w:r w:rsidRPr="00D443E0">
        <w:rPr>
          <w:i/>
          <w:sz w:val="22"/>
          <w:szCs w:val="22"/>
        </w:rPr>
        <w:t xml:space="preserve">error </w:t>
      </w:r>
      <w:r w:rsidRPr="00D443E0">
        <w:rPr>
          <w:i/>
          <w:sz w:val="22"/>
          <w:szCs w:val="22"/>
          <w:lang w:val="id-ID"/>
        </w:rPr>
        <w:t>term</w:t>
      </w:r>
      <w:r w:rsidRPr="00D443E0">
        <w:rPr>
          <w:sz w:val="22"/>
          <w:szCs w:val="22"/>
          <w:lang w:val="id-ID"/>
        </w:rPr>
        <w:t xml:space="preserve"> model </w:t>
      </w:r>
      <w:r w:rsidRPr="00D443E0">
        <w:rPr>
          <w:sz w:val="22"/>
          <w:szCs w:val="22"/>
        </w:rPr>
        <w:t>pada unit observasi ke-</w:t>
      </w:r>
      <w:r w:rsidRPr="00D443E0">
        <w:rPr>
          <w:i/>
          <w:iCs/>
          <w:sz w:val="22"/>
          <w:szCs w:val="22"/>
        </w:rPr>
        <w:t xml:space="preserve">i </w:t>
      </w:r>
      <w:r w:rsidRPr="00D443E0">
        <w:rPr>
          <w:sz w:val="22"/>
          <w:szCs w:val="22"/>
        </w:rPr>
        <w:t xml:space="preserve">dan waktu ke- </w:t>
      </w:r>
      <w:r w:rsidRPr="00D443E0">
        <w:rPr>
          <w:i/>
          <w:iCs/>
          <w:sz w:val="22"/>
          <w:szCs w:val="22"/>
        </w:rPr>
        <w:t>t</w:t>
      </w:r>
    </w:p>
    <w:p w:rsidR="008C7DCE" w:rsidRPr="00D443E0" w:rsidP="00D443E0">
      <w:pPr>
        <w:pStyle w:val="Default"/>
        <w:rPr>
          <w:bCs/>
          <w:sz w:val="22"/>
          <w:szCs w:val="22"/>
          <w:lang w:val="id-ID"/>
        </w:rPr>
      </w:pPr>
    </w:p>
    <w:p w:rsidR="004B1BE5" w:rsidRPr="00D443E0" w:rsidP="00D443E0">
      <w:pPr>
        <w:pStyle w:val="Default"/>
        <w:rPr>
          <w:bCs/>
          <w:sz w:val="22"/>
          <w:szCs w:val="22"/>
          <w:lang w:val="id-ID"/>
        </w:rPr>
      </w:pPr>
    </w:p>
    <w:p w:rsidR="008C7DCE" w:rsidRPr="00D443E0" w:rsidP="00D443E0">
      <w:pPr>
        <w:pStyle w:val="Default"/>
        <w:rPr>
          <w:bCs/>
          <w:sz w:val="22"/>
          <w:szCs w:val="22"/>
          <w:lang w:val="id-ID"/>
        </w:rPr>
      </w:pPr>
      <w:r w:rsidRPr="00D443E0">
        <w:rPr>
          <w:bCs/>
          <w:sz w:val="22"/>
          <w:szCs w:val="22"/>
          <w:lang w:val="id-ID"/>
        </w:rPr>
        <w:t>Model 3:</w:t>
      </w:r>
    </w:p>
    <w:p w:rsidR="008C7DCE" w:rsidRPr="00D443E0" w:rsidP="00D443E0">
      <w:pPr>
        <w:pStyle w:val="Default"/>
        <w:jc w:val="center"/>
        <w:rPr>
          <w:b/>
          <w:bCs/>
          <w:sz w:val="22"/>
          <w:szCs w:val="22"/>
        </w:rPr>
      </w:pPr>
      <w:r w:rsidRPr="00D443E0">
        <w:rPr>
          <w:b/>
          <w:bCs/>
          <w:sz w:val="22"/>
          <w:szCs w:val="22"/>
          <w:lang w:val="id-ID"/>
        </w:rPr>
        <w:t>FAIRPRC</w:t>
      </w:r>
      <w:r w:rsidRPr="00D443E0">
        <w:rPr>
          <w:b/>
          <w:bCs/>
          <w:sz w:val="22"/>
          <w:szCs w:val="22"/>
        </w:rPr>
        <w:t>it = β</w:t>
      </w:r>
      <w:r w:rsidRPr="00D443E0">
        <w:rPr>
          <w:b/>
          <w:bCs/>
          <w:sz w:val="22"/>
          <w:szCs w:val="22"/>
          <w:vertAlign w:val="subscript"/>
          <w:lang w:val="id-ID"/>
        </w:rPr>
        <w:t>0</w:t>
      </w:r>
      <w:r w:rsidRPr="00D443E0">
        <w:rPr>
          <w:b/>
          <w:bCs/>
          <w:sz w:val="22"/>
          <w:szCs w:val="22"/>
        </w:rPr>
        <w:t xml:space="preserve"> + β</w:t>
      </w:r>
      <w:r w:rsidRPr="00D443E0">
        <w:rPr>
          <w:b/>
          <w:bCs/>
          <w:sz w:val="22"/>
          <w:szCs w:val="22"/>
          <w:vertAlign w:val="subscript"/>
          <w:lang w:val="id-ID"/>
        </w:rPr>
        <w:t>1</w:t>
      </w:r>
      <w:r w:rsidRPr="00D443E0">
        <w:rPr>
          <w:b/>
          <w:bCs/>
          <w:sz w:val="22"/>
          <w:szCs w:val="22"/>
          <w:lang w:val="id-ID"/>
        </w:rPr>
        <w:t>YTM</w:t>
      </w:r>
      <w:r w:rsidRPr="00D443E0">
        <w:rPr>
          <w:b/>
          <w:bCs/>
          <w:sz w:val="22"/>
          <w:szCs w:val="22"/>
        </w:rPr>
        <w:t>it</w:t>
      </w:r>
      <w:r w:rsidRPr="00D443E0">
        <w:rPr>
          <w:b/>
          <w:bCs/>
          <w:sz w:val="22"/>
          <w:szCs w:val="22"/>
          <w:lang w:val="id-ID"/>
        </w:rPr>
        <w:t xml:space="preserve"> + Ԑ</w:t>
      </w:r>
      <w:r w:rsidRPr="00D443E0">
        <w:rPr>
          <w:b/>
          <w:bCs/>
          <w:sz w:val="22"/>
          <w:szCs w:val="22"/>
          <w:vertAlign w:val="subscript"/>
        </w:rPr>
        <w:t>it</w:t>
      </w:r>
    </w:p>
    <w:p w:rsidR="008C7DCE" w:rsidRPr="00D443E0" w:rsidP="00D443E0">
      <w:pPr>
        <w:pStyle w:val="Default"/>
        <w:rPr>
          <w:bCs/>
          <w:sz w:val="22"/>
          <w:szCs w:val="22"/>
          <w:lang w:val="id-ID"/>
        </w:rPr>
      </w:pPr>
    </w:p>
    <w:p w:rsidR="008C7DCE" w:rsidRPr="00D443E0" w:rsidP="00D443E0">
      <w:pPr>
        <w:pStyle w:val="Default"/>
        <w:rPr>
          <w:sz w:val="22"/>
          <w:szCs w:val="22"/>
        </w:rPr>
      </w:pPr>
      <w:r w:rsidRPr="00D443E0">
        <w:rPr>
          <w:sz w:val="22"/>
          <w:szCs w:val="22"/>
        </w:rPr>
        <w:t xml:space="preserve">Dimana: </w:t>
      </w:r>
    </w:p>
    <w:p w:rsidR="008C7DCE" w:rsidRPr="00D443E0" w:rsidP="00D443E0">
      <w:pPr>
        <w:pStyle w:val="Default"/>
        <w:rPr>
          <w:bCs/>
          <w:sz w:val="22"/>
          <w:szCs w:val="22"/>
          <w:vertAlign w:val="subscript"/>
          <w:lang w:val="id-ID"/>
        </w:rPr>
      </w:pPr>
      <w:r w:rsidRPr="00D443E0">
        <w:rPr>
          <w:bCs/>
          <w:sz w:val="22"/>
          <w:szCs w:val="22"/>
        </w:rPr>
        <w:t>β</w:t>
      </w:r>
      <w:r w:rsidRPr="00D443E0">
        <w:rPr>
          <w:bCs/>
          <w:sz w:val="22"/>
          <w:szCs w:val="22"/>
          <w:vertAlign w:val="subscript"/>
          <w:lang w:val="id-ID"/>
        </w:rPr>
        <w:t>0</w:t>
      </w:r>
      <w:r w:rsidRPr="00D443E0">
        <w:rPr>
          <w:bCs/>
          <w:sz w:val="22"/>
          <w:szCs w:val="22"/>
          <w:vertAlign w:val="subscript"/>
          <w:lang w:val="id-ID"/>
        </w:rPr>
        <w:tab/>
      </w:r>
      <w:r w:rsidRPr="00D443E0">
        <w:rPr>
          <w:bCs/>
          <w:sz w:val="22"/>
          <w:szCs w:val="22"/>
          <w:vertAlign w:val="subscript"/>
          <w:lang w:val="id-ID"/>
        </w:rPr>
        <w:tab/>
      </w:r>
      <w:r w:rsidRPr="00D443E0">
        <w:rPr>
          <w:bCs/>
          <w:sz w:val="22"/>
          <w:szCs w:val="22"/>
        </w:rPr>
        <w:t>=</w:t>
      </w:r>
      <w:r w:rsidRPr="00D443E0">
        <w:rPr>
          <w:bCs/>
          <w:sz w:val="22"/>
          <w:szCs w:val="22"/>
          <w:lang w:val="id-ID"/>
        </w:rPr>
        <w:t xml:space="preserve"> </w:t>
      </w:r>
      <w:r w:rsidRPr="00D443E0">
        <w:rPr>
          <w:i/>
          <w:iCs/>
          <w:sz w:val="22"/>
          <w:szCs w:val="22"/>
        </w:rPr>
        <w:t>Intercept/</w:t>
      </w:r>
      <w:r w:rsidRPr="00D443E0">
        <w:rPr>
          <w:sz w:val="22"/>
          <w:szCs w:val="22"/>
        </w:rPr>
        <w:t>konstanta</w:t>
      </w:r>
      <w:r w:rsidRPr="00D443E0">
        <w:rPr>
          <w:bCs/>
          <w:sz w:val="22"/>
          <w:szCs w:val="22"/>
          <w:vertAlign w:val="subscript"/>
          <w:lang w:val="id-ID"/>
        </w:rPr>
        <w:tab/>
      </w:r>
      <w:r w:rsidRPr="00D443E0">
        <w:rPr>
          <w:bCs/>
          <w:sz w:val="22"/>
          <w:szCs w:val="22"/>
        </w:rPr>
        <w:tab/>
      </w:r>
      <w:r w:rsidRPr="00D443E0">
        <w:rPr>
          <w:bCs/>
          <w:sz w:val="22"/>
          <w:szCs w:val="22"/>
        </w:rPr>
        <w:tab/>
      </w:r>
    </w:p>
    <w:p w:rsidR="008C7DCE" w:rsidRPr="00D443E0" w:rsidP="00D443E0">
      <w:pPr>
        <w:pStyle w:val="Default"/>
        <w:rPr>
          <w:sz w:val="22"/>
          <w:szCs w:val="22"/>
          <w:lang w:val="id-ID"/>
        </w:rPr>
      </w:pPr>
      <w:r w:rsidRPr="00D443E0">
        <w:rPr>
          <w:bCs/>
          <w:sz w:val="22"/>
          <w:szCs w:val="22"/>
          <w:lang w:val="id-ID"/>
        </w:rPr>
        <w:t>FAIRPRC</w:t>
      </w:r>
      <w:r w:rsidRPr="00D443E0">
        <w:rPr>
          <w:bCs/>
          <w:sz w:val="22"/>
          <w:szCs w:val="22"/>
        </w:rPr>
        <w:t xml:space="preserve">it </w:t>
      </w:r>
      <w:r w:rsidRPr="00D443E0">
        <w:rPr>
          <w:bCs/>
          <w:sz w:val="22"/>
          <w:szCs w:val="22"/>
        </w:rPr>
        <w:tab/>
        <w:t xml:space="preserve">= </w:t>
      </w:r>
      <w:r w:rsidRPr="00D443E0">
        <w:rPr>
          <w:iCs/>
          <w:sz w:val="22"/>
          <w:szCs w:val="22"/>
          <w:lang w:val="id-ID"/>
        </w:rPr>
        <w:t>Harga Pasar Wajar (</w:t>
      </w:r>
      <w:r w:rsidRPr="00D443E0">
        <w:rPr>
          <w:i/>
          <w:iCs/>
          <w:sz w:val="22"/>
          <w:szCs w:val="22"/>
          <w:lang w:val="id-ID"/>
        </w:rPr>
        <w:t>Fair Price)</w:t>
      </w:r>
      <w:r w:rsidRPr="00D443E0">
        <w:rPr>
          <w:i/>
          <w:iCs/>
          <w:sz w:val="22"/>
          <w:szCs w:val="22"/>
        </w:rPr>
        <w:t xml:space="preserve"> </w:t>
      </w:r>
      <w:r w:rsidRPr="00D443E0">
        <w:rPr>
          <w:i/>
          <w:sz w:val="22"/>
          <w:szCs w:val="22"/>
        </w:rPr>
        <w:t>Sukuk</w:t>
      </w:r>
      <w:r w:rsidRPr="00D443E0">
        <w:rPr>
          <w:sz w:val="22"/>
          <w:szCs w:val="22"/>
        </w:rPr>
        <w:t xml:space="preserve"> Korporasi</w:t>
      </w:r>
      <w:r w:rsidRPr="00D443E0">
        <w:rPr>
          <w:sz w:val="22"/>
          <w:szCs w:val="22"/>
          <w:lang w:val="id-ID"/>
        </w:rPr>
        <w:t xml:space="preserve"> di Indonesia dan </w:t>
      </w:r>
    </w:p>
    <w:p w:rsidR="008C7DCE" w:rsidRPr="00D443E0" w:rsidP="00D443E0">
      <w:pPr>
        <w:pStyle w:val="Default"/>
        <w:ind w:left="720" w:firstLine="720"/>
        <w:rPr>
          <w:sz w:val="22"/>
          <w:szCs w:val="22"/>
          <w:lang w:val="id-ID"/>
        </w:rPr>
      </w:pPr>
      <w:r w:rsidRPr="00D443E0">
        <w:rPr>
          <w:sz w:val="22"/>
          <w:szCs w:val="22"/>
          <w:lang w:val="id-ID"/>
        </w:rPr>
        <w:t xml:space="preserve">   Malasia (i)</w:t>
      </w:r>
      <w:r w:rsidRPr="00D443E0">
        <w:rPr>
          <w:sz w:val="22"/>
          <w:szCs w:val="22"/>
        </w:rPr>
        <w:t xml:space="preserve"> pada periode t </w:t>
      </w:r>
      <w:r w:rsidRPr="00D443E0">
        <w:rPr>
          <w:sz w:val="22"/>
          <w:szCs w:val="22"/>
          <w:lang w:val="id-ID"/>
        </w:rPr>
        <w:t>(2014-2018)</w:t>
      </w:r>
    </w:p>
    <w:p w:rsidR="004B1BE5" w:rsidRPr="00D443E0" w:rsidP="00D443E0">
      <w:pPr>
        <w:pStyle w:val="Default"/>
        <w:rPr>
          <w:sz w:val="22"/>
          <w:szCs w:val="22"/>
          <w:lang w:val="id-ID"/>
        </w:rPr>
      </w:pPr>
      <w:r w:rsidRPr="00D443E0">
        <w:rPr>
          <w:bCs/>
          <w:sz w:val="22"/>
          <w:szCs w:val="22"/>
        </w:rPr>
        <w:t>β</w:t>
      </w:r>
      <w:r w:rsidRPr="00D443E0">
        <w:rPr>
          <w:bCs/>
          <w:sz w:val="22"/>
          <w:szCs w:val="22"/>
          <w:vertAlign w:val="subscript"/>
          <w:lang w:val="id-ID"/>
        </w:rPr>
        <w:t>4</w:t>
      </w:r>
      <w:r w:rsidRPr="00D443E0">
        <w:rPr>
          <w:bCs/>
          <w:sz w:val="22"/>
          <w:szCs w:val="22"/>
          <w:lang w:val="id-ID"/>
        </w:rPr>
        <w:t>YTM</w:t>
      </w:r>
      <w:r w:rsidRPr="00D443E0">
        <w:rPr>
          <w:bCs/>
          <w:sz w:val="22"/>
          <w:szCs w:val="22"/>
        </w:rPr>
        <w:t>it</w:t>
      </w:r>
      <w:r w:rsidRPr="00D443E0">
        <w:rPr>
          <w:bCs/>
          <w:sz w:val="22"/>
          <w:szCs w:val="22"/>
          <w:lang w:val="id-ID"/>
        </w:rPr>
        <w:t xml:space="preserve"> </w:t>
      </w:r>
      <w:r w:rsidRPr="00D443E0">
        <w:rPr>
          <w:bCs/>
          <w:sz w:val="22"/>
          <w:szCs w:val="22"/>
          <w:lang w:val="id-ID"/>
        </w:rPr>
        <w:tab/>
      </w:r>
      <w:r w:rsidRPr="00D443E0">
        <w:rPr>
          <w:bCs/>
          <w:sz w:val="22"/>
          <w:szCs w:val="22"/>
        </w:rPr>
        <w:t xml:space="preserve">= </w:t>
      </w:r>
      <w:r w:rsidRPr="00D443E0">
        <w:rPr>
          <w:bCs/>
          <w:i/>
          <w:sz w:val="22"/>
          <w:szCs w:val="22"/>
          <w:lang w:val="id-ID"/>
        </w:rPr>
        <w:t>Y</w:t>
      </w:r>
      <w:r w:rsidRPr="00D443E0">
        <w:rPr>
          <w:i/>
          <w:sz w:val="22"/>
          <w:szCs w:val="22"/>
          <w:lang w:val="id-ID"/>
        </w:rPr>
        <w:t>ield to maturity</w:t>
      </w:r>
      <w:r w:rsidRPr="00D443E0">
        <w:rPr>
          <w:sz w:val="22"/>
          <w:szCs w:val="22"/>
        </w:rPr>
        <w:t xml:space="preserve"> </w:t>
      </w:r>
      <w:r w:rsidRPr="00D443E0">
        <w:rPr>
          <w:i/>
          <w:sz w:val="22"/>
          <w:szCs w:val="22"/>
        </w:rPr>
        <w:t>Sukuk</w:t>
      </w:r>
      <w:r w:rsidRPr="00D443E0">
        <w:rPr>
          <w:sz w:val="22"/>
          <w:szCs w:val="22"/>
        </w:rPr>
        <w:t xml:space="preserve"> Korporasi</w:t>
      </w:r>
      <w:r w:rsidRPr="00D443E0">
        <w:rPr>
          <w:sz w:val="22"/>
          <w:szCs w:val="22"/>
          <w:lang w:val="id-ID"/>
        </w:rPr>
        <w:t xml:space="preserve"> di Indonesia dan Malaysia</w:t>
      </w:r>
      <w:r w:rsidRPr="00D443E0">
        <w:rPr>
          <w:sz w:val="22"/>
          <w:szCs w:val="22"/>
        </w:rPr>
        <w:t xml:space="preserve"> pada </w:t>
      </w:r>
    </w:p>
    <w:p w:rsidR="008C7DCE" w:rsidRPr="00D443E0" w:rsidP="00D443E0">
      <w:pPr>
        <w:pStyle w:val="Default"/>
        <w:ind w:left="720" w:firstLine="720"/>
        <w:rPr>
          <w:sz w:val="22"/>
          <w:szCs w:val="22"/>
        </w:rPr>
      </w:pPr>
      <w:r w:rsidRPr="00D443E0">
        <w:rPr>
          <w:sz w:val="22"/>
          <w:szCs w:val="22"/>
          <w:lang w:val="id-ID"/>
        </w:rPr>
        <w:t xml:space="preserve">    </w:t>
      </w:r>
      <w:r w:rsidRPr="00D443E0">
        <w:rPr>
          <w:sz w:val="22"/>
          <w:szCs w:val="22"/>
        </w:rPr>
        <w:t>periode t</w:t>
      </w:r>
      <w:r w:rsidRPr="00D443E0">
        <w:rPr>
          <w:sz w:val="22"/>
          <w:szCs w:val="22"/>
          <w:lang w:val="id-ID"/>
        </w:rPr>
        <w:t xml:space="preserve"> (2014-2018)</w:t>
      </w:r>
    </w:p>
    <w:p w:rsidR="008C7DCE" w:rsidRPr="00D443E0" w:rsidP="00D443E0">
      <w:pPr>
        <w:pStyle w:val="Default"/>
        <w:rPr>
          <w:sz w:val="22"/>
          <w:szCs w:val="22"/>
          <w:lang w:val="id-ID"/>
        </w:rPr>
      </w:pPr>
      <w:r w:rsidRPr="00D443E0">
        <w:rPr>
          <w:bCs/>
          <w:sz w:val="22"/>
          <w:szCs w:val="22"/>
          <w:lang w:val="id-ID"/>
        </w:rPr>
        <w:t>Ԑ</w:t>
      </w:r>
      <w:r w:rsidRPr="00D443E0">
        <w:rPr>
          <w:bCs/>
          <w:sz w:val="22"/>
          <w:szCs w:val="22"/>
        </w:rPr>
        <w:t xml:space="preserve">it </w:t>
      </w:r>
      <w:r w:rsidRPr="00D443E0">
        <w:rPr>
          <w:bCs/>
          <w:sz w:val="22"/>
          <w:szCs w:val="22"/>
        </w:rPr>
        <w:tab/>
      </w:r>
      <w:r w:rsidRPr="00D443E0">
        <w:rPr>
          <w:bCs/>
          <w:sz w:val="22"/>
          <w:szCs w:val="22"/>
        </w:rPr>
        <w:tab/>
        <w:t xml:space="preserve">= </w:t>
      </w:r>
      <w:r w:rsidRPr="00D443E0">
        <w:rPr>
          <w:i/>
          <w:sz w:val="22"/>
          <w:szCs w:val="22"/>
        </w:rPr>
        <w:t xml:space="preserve">error </w:t>
      </w:r>
      <w:r w:rsidRPr="00D443E0">
        <w:rPr>
          <w:i/>
          <w:sz w:val="22"/>
          <w:szCs w:val="22"/>
          <w:lang w:val="id-ID"/>
        </w:rPr>
        <w:t>term</w:t>
      </w:r>
      <w:r w:rsidRPr="00D443E0">
        <w:rPr>
          <w:sz w:val="22"/>
          <w:szCs w:val="22"/>
          <w:lang w:val="id-ID"/>
        </w:rPr>
        <w:t xml:space="preserve"> model </w:t>
      </w:r>
      <w:r w:rsidRPr="00D443E0">
        <w:rPr>
          <w:sz w:val="22"/>
          <w:szCs w:val="22"/>
        </w:rPr>
        <w:t>pada unit observasi ke-</w:t>
      </w:r>
      <w:r w:rsidRPr="00D443E0">
        <w:rPr>
          <w:i/>
          <w:iCs/>
          <w:sz w:val="22"/>
          <w:szCs w:val="22"/>
        </w:rPr>
        <w:t xml:space="preserve">i </w:t>
      </w:r>
      <w:r w:rsidRPr="00D443E0">
        <w:rPr>
          <w:sz w:val="22"/>
          <w:szCs w:val="22"/>
        </w:rPr>
        <w:t xml:space="preserve">dan waktu ke- </w:t>
      </w:r>
      <w:r w:rsidRPr="00D443E0">
        <w:rPr>
          <w:i/>
          <w:iCs/>
          <w:sz w:val="22"/>
          <w:szCs w:val="22"/>
        </w:rPr>
        <w:t>t</w:t>
      </w:r>
    </w:p>
    <w:p w:rsidR="008C7DCE" w:rsidRPr="00D443E0" w:rsidP="00D443E0">
      <w:pPr>
        <w:pStyle w:val="Default"/>
        <w:rPr>
          <w:bCs/>
          <w:sz w:val="22"/>
          <w:szCs w:val="22"/>
          <w:lang w:val="id-ID"/>
        </w:rPr>
      </w:pPr>
    </w:p>
    <w:p w:rsidR="004B1BE5" w:rsidRPr="00D443E0" w:rsidP="00D443E0">
      <w:pPr>
        <w:pStyle w:val="Default"/>
        <w:rPr>
          <w:bCs/>
          <w:sz w:val="22"/>
          <w:szCs w:val="22"/>
          <w:lang w:val="id-ID"/>
        </w:rPr>
      </w:pPr>
      <w:r w:rsidRPr="00D443E0">
        <w:rPr>
          <w:bCs/>
          <w:sz w:val="22"/>
          <w:szCs w:val="22"/>
          <w:lang w:val="id-ID"/>
        </w:rPr>
        <w:t>Model 4:</w:t>
      </w:r>
    </w:p>
    <w:p w:rsidR="004B1BE5" w:rsidRPr="00D443E0" w:rsidP="00D443E0">
      <w:pPr>
        <w:pStyle w:val="Default"/>
        <w:jc w:val="center"/>
        <w:rPr>
          <w:b/>
          <w:bCs/>
          <w:sz w:val="22"/>
          <w:szCs w:val="22"/>
        </w:rPr>
      </w:pPr>
      <w:r w:rsidRPr="00D443E0">
        <w:rPr>
          <w:b/>
          <w:bCs/>
          <w:sz w:val="22"/>
          <w:szCs w:val="22"/>
          <w:lang w:val="id-ID"/>
        </w:rPr>
        <w:t>FAIRPRC</w:t>
      </w:r>
      <w:r w:rsidRPr="00D443E0">
        <w:rPr>
          <w:b/>
          <w:bCs/>
          <w:sz w:val="22"/>
          <w:szCs w:val="22"/>
        </w:rPr>
        <w:t>it = β</w:t>
      </w:r>
      <w:r w:rsidRPr="00D443E0">
        <w:rPr>
          <w:b/>
          <w:bCs/>
          <w:sz w:val="22"/>
          <w:szCs w:val="22"/>
          <w:vertAlign w:val="subscript"/>
          <w:lang w:val="id-ID"/>
        </w:rPr>
        <w:t>0</w:t>
      </w:r>
      <w:r w:rsidRPr="00D443E0">
        <w:rPr>
          <w:b/>
          <w:bCs/>
          <w:sz w:val="22"/>
          <w:szCs w:val="22"/>
        </w:rPr>
        <w:t xml:space="preserve"> + β</w:t>
      </w:r>
      <w:r w:rsidRPr="00D443E0">
        <w:rPr>
          <w:b/>
          <w:bCs/>
          <w:sz w:val="22"/>
          <w:szCs w:val="22"/>
          <w:vertAlign w:val="subscript"/>
          <w:lang w:val="id-ID"/>
        </w:rPr>
        <w:t>1</w:t>
      </w:r>
      <w:r w:rsidRPr="00D443E0">
        <w:rPr>
          <w:b/>
          <w:bCs/>
          <w:sz w:val="22"/>
          <w:szCs w:val="22"/>
          <w:lang w:val="id-ID"/>
        </w:rPr>
        <w:t>TTM</w:t>
      </w:r>
      <w:r w:rsidRPr="00D443E0">
        <w:rPr>
          <w:b/>
          <w:bCs/>
          <w:sz w:val="22"/>
          <w:szCs w:val="22"/>
        </w:rPr>
        <w:t>it</w:t>
      </w:r>
      <w:r w:rsidRPr="00D443E0">
        <w:rPr>
          <w:b/>
          <w:bCs/>
          <w:sz w:val="22"/>
          <w:szCs w:val="22"/>
          <w:lang w:val="id-ID"/>
        </w:rPr>
        <w:t xml:space="preserve"> + Ԑ</w:t>
      </w:r>
      <w:r w:rsidRPr="00D443E0">
        <w:rPr>
          <w:b/>
          <w:bCs/>
          <w:sz w:val="22"/>
          <w:szCs w:val="22"/>
          <w:vertAlign w:val="subscript"/>
        </w:rPr>
        <w:t>it</w:t>
      </w:r>
    </w:p>
    <w:p w:rsidR="004B1BE5" w:rsidRPr="00D443E0" w:rsidP="00D443E0">
      <w:pPr>
        <w:pStyle w:val="Default"/>
        <w:rPr>
          <w:bCs/>
          <w:sz w:val="22"/>
          <w:szCs w:val="22"/>
          <w:lang w:val="id-ID"/>
        </w:rPr>
      </w:pPr>
    </w:p>
    <w:p w:rsidR="004B1BE5" w:rsidRPr="00D443E0" w:rsidP="00D443E0">
      <w:pPr>
        <w:pStyle w:val="Default"/>
        <w:rPr>
          <w:sz w:val="22"/>
          <w:szCs w:val="22"/>
        </w:rPr>
      </w:pPr>
      <w:r w:rsidRPr="00D443E0">
        <w:rPr>
          <w:sz w:val="22"/>
          <w:szCs w:val="22"/>
        </w:rPr>
        <w:t xml:space="preserve">Dimana: </w:t>
      </w:r>
    </w:p>
    <w:p w:rsidR="004B1BE5" w:rsidRPr="00D443E0" w:rsidP="00D443E0">
      <w:pPr>
        <w:pStyle w:val="Default"/>
        <w:rPr>
          <w:bCs/>
          <w:sz w:val="22"/>
          <w:szCs w:val="22"/>
          <w:vertAlign w:val="subscript"/>
          <w:lang w:val="id-ID"/>
        </w:rPr>
      </w:pPr>
      <w:r w:rsidRPr="00D443E0">
        <w:rPr>
          <w:bCs/>
          <w:sz w:val="22"/>
          <w:szCs w:val="22"/>
        </w:rPr>
        <w:t>β</w:t>
      </w:r>
      <w:r w:rsidRPr="00D443E0">
        <w:rPr>
          <w:bCs/>
          <w:sz w:val="22"/>
          <w:szCs w:val="22"/>
          <w:vertAlign w:val="subscript"/>
          <w:lang w:val="id-ID"/>
        </w:rPr>
        <w:t>0</w:t>
      </w:r>
      <w:r w:rsidRPr="00D443E0">
        <w:rPr>
          <w:bCs/>
          <w:sz w:val="22"/>
          <w:szCs w:val="22"/>
          <w:vertAlign w:val="subscript"/>
          <w:lang w:val="id-ID"/>
        </w:rPr>
        <w:tab/>
      </w:r>
      <w:r w:rsidRPr="00D443E0">
        <w:rPr>
          <w:bCs/>
          <w:sz w:val="22"/>
          <w:szCs w:val="22"/>
          <w:vertAlign w:val="subscript"/>
          <w:lang w:val="id-ID"/>
        </w:rPr>
        <w:tab/>
      </w:r>
      <w:r w:rsidRPr="00D443E0">
        <w:rPr>
          <w:bCs/>
          <w:sz w:val="22"/>
          <w:szCs w:val="22"/>
        </w:rPr>
        <w:t>=</w:t>
      </w:r>
      <w:r w:rsidRPr="00D443E0">
        <w:rPr>
          <w:bCs/>
          <w:sz w:val="22"/>
          <w:szCs w:val="22"/>
          <w:lang w:val="id-ID"/>
        </w:rPr>
        <w:t xml:space="preserve"> </w:t>
      </w:r>
      <w:r w:rsidRPr="00D443E0">
        <w:rPr>
          <w:i/>
          <w:iCs/>
          <w:sz w:val="22"/>
          <w:szCs w:val="22"/>
        </w:rPr>
        <w:t>Intercept/</w:t>
      </w:r>
      <w:r w:rsidRPr="00D443E0">
        <w:rPr>
          <w:sz w:val="22"/>
          <w:szCs w:val="22"/>
        </w:rPr>
        <w:t>konstanta</w:t>
      </w:r>
      <w:r w:rsidRPr="00D443E0">
        <w:rPr>
          <w:bCs/>
          <w:sz w:val="22"/>
          <w:szCs w:val="22"/>
          <w:vertAlign w:val="subscript"/>
          <w:lang w:val="id-ID"/>
        </w:rPr>
        <w:tab/>
      </w:r>
      <w:r w:rsidRPr="00D443E0">
        <w:rPr>
          <w:bCs/>
          <w:sz w:val="22"/>
          <w:szCs w:val="22"/>
        </w:rPr>
        <w:tab/>
      </w:r>
      <w:r w:rsidRPr="00D443E0">
        <w:rPr>
          <w:bCs/>
          <w:sz w:val="22"/>
          <w:szCs w:val="22"/>
        </w:rPr>
        <w:tab/>
      </w:r>
    </w:p>
    <w:p w:rsidR="004B1BE5" w:rsidRPr="00D443E0" w:rsidP="00D443E0">
      <w:pPr>
        <w:pStyle w:val="Default"/>
        <w:rPr>
          <w:sz w:val="22"/>
          <w:szCs w:val="22"/>
          <w:lang w:val="id-ID"/>
        </w:rPr>
      </w:pPr>
      <w:r w:rsidRPr="00D443E0">
        <w:rPr>
          <w:bCs/>
          <w:sz w:val="22"/>
          <w:szCs w:val="22"/>
          <w:lang w:val="id-ID"/>
        </w:rPr>
        <w:t>FAIRPRC</w:t>
      </w:r>
      <w:r w:rsidRPr="00D443E0">
        <w:rPr>
          <w:bCs/>
          <w:sz w:val="22"/>
          <w:szCs w:val="22"/>
        </w:rPr>
        <w:t xml:space="preserve">it </w:t>
      </w:r>
      <w:r w:rsidRPr="00D443E0">
        <w:rPr>
          <w:bCs/>
          <w:sz w:val="22"/>
          <w:szCs w:val="22"/>
        </w:rPr>
        <w:tab/>
        <w:t xml:space="preserve">= </w:t>
      </w:r>
      <w:r w:rsidRPr="00D443E0">
        <w:rPr>
          <w:iCs/>
          <w:sz w:val="22"/>
          <w:szCs w:val="22"/>
          <w:lang w:val="id-ID"/>
        </w:rPr>
        <w:t>Harga Pasar Wajar (</w:t>
      </w:r>
      <w:r w:rsidRPr="00D443E0">
        <w:rPr>
          <w:i/>
          <w:iCs/>
          <w:sz w:val="22"/>
          <w:szCs w:val="22"/>
          <w:lang w:val="id-ID"/>
        </w:rPr>
        <w:t>Fair Price)</w:t>
      </w:r>
      <w:r w:rsidRPr="00D443E0">
        <w:rPr>
          <w:i/>
          <w:iCs/>
          <w:sz w:val="22"/>
          <w:szCs w:val="22"/>
        </w:rPr>
        <w:t xml:space="preserve"> </w:t>
      </w:r>
      <w:r w:rsidRPr="00D443E0">
        <w:rPr>
          <w:i/>
          <w:sz w:val="22"/>
          <w:szCs w:val="22"/>
        </w:rPr>
        <w:t>Sukuk</w:t>
      </w:r>
      <w:r w:rsidRPr="00D443E0">
        <w:rPr>
          <w:sz w:val="22"/>
          <w:szCs w:val="22"/>
        </w:rPr>
        <w:t xml:space="preserve"> Korporasi</w:t>
      </w:r>
      <w:r w:rsidRPr="00D443E0">
        <w:rPr>
          <w:sz w:val="22"/>
          <w:szCs w:val="22"/>
          <w:lang w:val="id-ID"/>
        </w:rPr>
        <w:t xml:space="preserve"> di Indonesia dan </w:t>
      </w:r>
    </w:p>
    <w:p w:rsidR="004B1BE5" w:rsidRPr="00D443E0" w:rsidP="00D443E0">
      <w:pPr>
        <w:pStyle w:val="Default"/>
        <w:ind w:left="720" w:firstLine="720"/>
        <w:rPr>
          <w:sz w:val="22"/>
          <w:szCs w:val="22"/>
          <w:lang w:val="id-ID"/>
        </w:rPr>
      </w:pPr>
      <w:r w:rsidRPr="00D443E0">
        <w:rPr>
          <w:sz w:val="22"/>
          <w:szCs w:val="22"/>
          <w:lang w:val="id-ID"/>
        </w:rPr>
        <w:t xml:space="preserve">   Malasia (i)</w:t>
      </w:r>
      <w:r w:rsidRPr="00D443E0">
        <w:rPr>
          <w:sz w:val="22"/>
          <w:szCs w:val="22"/>
        </w:rPr>
        <w:t xml:space="preserve"> pada periode t </w:t>
      </w:r>
      <w:r w:rsidRPr="00D443E0">
        <w:rPr>
          <w:sz w:val="22"/>
          <w:szCs w:val="22"/>
          <w:lang w:val="id-ID"/>
        </w:rPr>
        <w:t>(2014-2018)</w:t>
      </w:r>
    </w:p>
    <w:p w:rsidR="004B1BE5" w:rsidRPr="00D443E0" w:rsidP="00D443E0">
      <w:pPr>
        <w:pStyle w:val="Default"/>
        <w:rPr>
          <w:sz w:val="22"/>
          <w:szCs w:val="22"/>
        </w:rPr>
      </w:pPr>
      <w:r w:rsidRPr="00D443E0">
        <w:rPr>
          <w:bCs/>
          <w:sz w:val="22"/>
          <w:szCs w:val="22"/>
        </w:rPr>
        <w:t>Β</w:t>
      </w:r>
      <w:r w:rsidRPr="00D443E0">
        <w:rPr>
          <w:bCs/>
          <w:sz w:val="22"/>
          <w:szCs w:val="22"/>
          <w:vertAlign w:val="subscript"/>
          <w:lang w:val="id-ID"/>
        </w:rPr>
        <w:t>5</w:t>
      </w:r>
      <w:r w:rsidRPr="00D443E0">
        <w:rPr>
          <w:bCs/>
          <w:sz w:val="22"/>
          <w:szCs w:val="22"/>
          <w:lang w:val="id-ID"/>
        </w:rPr>
        <w:t>TTM</w:t>
      </w:r>
      <w:r w:rsidRPr="00D443E0">
        <w:rPr>
          <w:bCs/>
          <w:sz w:val="22"/>
          <w:szCs w:val="22"/>
        </w:rPr>
        <w:t>it</w:t>
      </w:r>
      <w:r w:rsidRPr="00D443E0">
        <w:rPr>
          <w:bCs/>
          <w:sz w:val="22"/>
          <w:szCs w:val="22"/>
          <w:lang w:val="id-ID"/>
        </w:rPr>
        <w:t xml:space="preserve"> </w:t>
      </w:r>
      <w:r w:rsidRPr="00D443E0">
        <w:rPr>
          <w:bCs/>
          <w:sz w:val="22"/>
          <w:szCs w:val="22"/>
          <w:lang w:val="id-ID"/>
        </w:rPr>
        <w:tab/>
      </w:r>
      <w:r w:rsidRPr="00D443E0">
        <w:rPr>
          <w:bCs/>
          <w:sz w:val="22"/>
          <w:szCs w:val="22"/>
        </w:rPr>
        <w:t xml:space="preserve">= </w:t>
      </w:r>
      <w:r w:rsidRPr="00D443E0">
        <w:rPr>
          <w:bCs/>
          <w:i/>
          <w:sz w:val="22"/>
          <w:szCs w:val="22"/>
          <w:lang w:val="id-ID"/>
        </w:rPr>
        <w:t>T</w:t>
      </w:r>
      <w:r w:rsidRPr="00D443E0">
        <w:rPr>
          <w:i/>
          <w:sz w:val="22"/>
          <w:szCs w:val="22"/>
          <w:lang w:val="id-ID"/>
        </w:rPr>
        <w:t>ime to maturity</w:t>
      </w:r>
      <w:r w:rsidRPr="00D443E0">
        <w:rPr>
          <w:sz w:val="22"/>
          <w:szCs w:val="22"/>
        </w:rPr>
        <w:t xml:space="preserve"> </w:t>
      </w:r>
      <w:r w:rsidRPr="00D443E0">
        <w:rPr>
          <w:i/>
          <w:sz w:val="22"/>
          <w:szCs w:val="22"/>
        </w:rPr>
        <w:t>Sukuk</w:t>
      </w:r>
      <w:r w:rsidRPr="00D443E0">
        <w:rPr>
          <w:sz w:val="22"/>
          <w:szCs w:val="22"/>
        </w:rPr>
        <w:t xml:space="preserve"> Korporasi </w:t>
      </w:r>
      <w:r w:rsidRPr="00D443E0">
        <w:rPr>
          <w:sz w:val="22"/>
          <w:szCs w:val="22"/>
          <w:lang w:val="id-ID"/>
        </w:rPr>
        <w:t>di Indonesia dan Malaysia</w:t>
      </w:r>
      <w:r w:rsidRPr="00D443E0">
        <w:rPr>
          <w:sz w:val="22"/>
          <w:szCs w:val="22"/>
        </w:rPr>
        <w:t xml:space="preserve"> pada </w:t>
      </w:r>
    </w:p>
    <w:p w:rsidR="004B1BE5" w:rsidRPr="00D443E0" w:rsidP="00D443E0">
      <w:pPr>
        <w:pStyle w:val="Default"/>
        <w:ind w:left="720" w:firstLine="720"/>
        <w:rPr>
          <w:sz w:val="22"/>
          <w:szCs w:val="22"/>
        </w:rPr>
      </w:pPr>
      <w:r w:rsidRPr="00D443E0">
        <w:rPr>
          <w:sz w:val="22"/>
          <w:szCs w:val="22"/>
          <w:lang w:val="id-ID"/>
        </w:rPr>
        <w:t xml:space="preserve">    </w:t>
      </w:r>
      <w:r w:rsidRPr="00D443E0">
        <w:rPr>
          <w:sz w:val="22"/>
          <w:szCs w:val="22"/>
        </w:rPr>
        <w:t>periode t</w:t>
      </w:r>
      <w:r w:rsidRPr="00D443E0">
        <w:rPr>
          <w:sz w:val="22"/>
          <w:szCs w:val="22"/>
          <w:lang w:val="id-ID"/>
        </w:rPr>
        <w:t xml:space="preserve"> (2014-2018)</w:t>
      </w:r>
    </w:p>
    <w:p w:rsidR="004B1BE5" w:rsidRPr="00D443E0" w:rsidP="00D443E0">
      <w:pPr>
        <w:pStyle w:val="Default"/>
        <w:rPr>
          <w:sz w:val="22"/>
          <w:szCs w:val="22"/>
          <w:lang w:val="id-ID"/>
        </w:rPr>
      </w:pPr>
      <w:r w:rsidRPr="00D443E0">
        <w:rPr>
          <w:bCs/>
          <w:sz w:val="22"/>
          <w:szCs w:val="22"/>
          <w:lang w:val="id-ID"/>
        </w:rPr>
        <w:t>Ԑ</w:t>
      </w:r>
      <w:r w:rsidRPr="00D443E0">
        <w:rPr>
          <w:bCs/>
          <w:sz w:val="22"/>
          <w:szCs w:val="22"/>
        </w:rPr>
        <w:t xml:space="preserve">it </w:t>
      </w:r>
      <w:r w:rsidRPr="00D443E0">
        <w:rPr>
          <w:bCs/>
          <w:sz w:val="22"/>
          <w:szCs w:val="22"/>
        </w:rPr>
        <w:tab/>
      </w:r>
      <w:r w:rsidRPr="00D443E0">
        <w:rPr>
          <w:bCs/>
          <w:sz w:val="22"/>
          <w:szCs w:val="22"/>
        </w:rPr>
        <w:tab/>
        <w:t xml:space="preserve">= </w:t>
      </w:r>
      <w:r w:rsidRPr="00D443E0">
        <w:rPr>
          <w:i/>
          <w:sz w:val="22"/>
          <w:szCs w:val="22"/>
        </w:rPr>
        <w:t xml:space="preserve">error </w:t>
      </w:r>
      <w:r w:rsidRPr="00D443E0">
        <w:rPr>
          <w:i/>
          <w:sz w:val="22"/>
          <w:szCs w:val="22"/>
          <w:lang w:val="id-ID"/>
        </w:rPr>
        <w:t>term</w:t>
      </w:r>
      <w:r w:rsidRPr="00D443E0">
        <w:rPr>
          <w:sz w:val="22"/>
          <w:szCs w:val="22"/>
          <w:lang w:val="id-ID"/>
        </w:rPr>
        <w:t xml:space="preserve"> model </w:t>
      </w:r>
      <w:r w:rsidRPr="00D443E0">
        <w:rPr>
          <w:sz w:val="22"/>
          <w:szCs w:val="22"/>
        </w:rPr>
        <w:t>pada unit observasi ke-</w:t>
      </w:r>
      <w:r w:rsidRPr="00D443E0">
        <w:rPr>
          <w:i/>
          <w:iCs/>
          <w:sz w:val="22"/>
          <w:szCs w:val="22"/>
        </w:rPr>
        <w:t xml:space="preserve">i </w:t>
      </w:r>
      <w:r w:rsidRPr="00D443E0">
        <w:rPr>
          <w:sz w:val="22"/>
          <w:szCs w:val="22"/>
        </w:rPr>
        <w:t xml:space="preserve">dan waktu ke- </w:t>
      </w:r>
      <w:r w:rsidRPr="00D443E0">
        <w:rPr>
          <w:i/>
          <w:iCs/>
          <w:sz w:val="22"/>
          <w:szCs w:val="22"/>
        </w:rPr>
        <w:t>t</w:t>
      </w:r>
    </w:p>
    <w:p w:rsidR="004B1BE5" w:rsidRPr="00D443E0" w:rsidP="00D443E0">
      <w:pPr>
        <w:pStyle w:val="Default"/>
        <w:rPr>
          <w:bCs/>
          <w:sz w:val="22"/>
          <w:szCs w:val="22"/>
          <w:lang w:val="id-ID"/>
        </w:rPr>
      </w:pPr>
    </w:p>
    <w:p w:rsidR="00FC731C" w:rsidRPr="00D443E0" w:rsidP="00D443E0">
      <w:pPr>
        <w:pStyle w:val="Default"/>
        <w:ind w:firstLine="720"/>
        <w:jc w:val="both"/>
        <w:rPr>
          <w:sz w:val="22"/>
          <w:szCs w:val="22"/>
        </w:rPr>
      </w:pPr>
      <w:r w:rsidRPr="00D443E0">
        <w:rPr>
          <w:sz w:val="22"/>
          <w:szCs w:val="22"/>
        </w:rPr>
        <w:t xml:space="preserve">Metode estimasi model regresi dengan menggunakan data panel </w:t>
      </w:r>
      <w:r w:rsidRPr="00D443E0" w:rsidR="004B1BE5">
        <w:rPr>
          <w:sz w:val="22"/>
          <w:szCs w:val="22"/>
          <w:lang w:val="id-ID"/>
        </w:rPr>
        <w:t xml:space="preserve">metode GLS </w:t>
      </w:r>
      <w:r w:rsidRPr="00D443E0">
        <w:rPr>
          <w:sz w:val="22"/>
          <w:szCs w:val="22"/>
        </w:rPr>
        <w:t xml:space="preserve">dapat </w:t>
      </w:r>
      <w:r w:rsidRPr="00D443E0" w:rsidR="009A689D">
        <w:rPr>
          <w:sz w:val="22"/>
          <w:szCs w:val="22"/>
        </w:rPr>
        <w:t xml:space="preserve">dilakukan melalui 3 pendekatan </w:t>
      </w:r>
      <w:r w:rsidRPr="00D443E0" w:rsidR="009A689D">
        <w:rPr>
          <w:sz w:val="22"/>
          <w:szCs w:val="22"/>
          <w:lang w:val="id-ID"/>
        </w:rPr>
        <w:t>metode/model ya</w:t>
      </w:r>
      <w:r w:rsidRPr="00D443E0" w:rsidR="004B1BE5">
        <w:rPr>
          <w:sz w:val="22"/>
          <w:szCs w:val="22"/>
          <w:lang w:val="id-ID"/>
        </w:rPr>
        <w:t>itu</w:t>
      </w:r>
      <w:r w:rsidRPr="00D443E0" w:rsidR="009A689D">
        <w:rPr>
          <w:sz w:val="22"/>
          <w:szCs w:val="22"/>
          <w:lang w:val="id-ID"/>
        </w:rPr>
        <w:t xml:space="preserve"> </w:t>
      </w:r>
      <w:r w:rsidRPr="00D443E0">
        <w:rPr>
          <w:sz w:val="22"/>
          <w:szCs w:val="22"/>
        </w:rPr>
        <w:t xml:space="preserve">sebagai berikut : </w:t>
      </w:r>
    </w:p>
    <w:p w:rsidR="00FC731C" w:rsidRPr="00D443E0" w:rsidP="00FA20BB">
      <w:pPr>
        <w:pStyle w:val="Default"/>
        <w:numPr>
          <w:ilvl w:val="0"/>
          <w:numId w:val="13"/>
        </w:numPr>
        <w:spacing w:before="240"/>
        <w:ind w:left="360" w:hanging="360"/>
        <w:jc w:val="both"/>
        <w:rPr>
          <w:sz w:val="22"/>
          <w:szCs w:val="22"/>
        </w:rPr>
      </w:pPr>
      <w:r w:rsidRPr="00D443E0">
        <w:rPr>
          <w:i/>
          <w:iCs/>
          <w:sz w:val="22"/>
          <w:szCs w:val="22"/>
        </w:rPr>
        <w:t xml:space="preserve">Pooled Least Square </w:t>
      </w:r>
      <w:r w:rsidRPr="00D443E0">
        <w:rPr>
          <w:sz w:val="22"/>
          <w:szCs w:val="22"/>
        </w:rPr>
        <w:t xml:space="preserve">(PLS) atau </w:t>
      </w:r>
      <w:r w:rsidRPr="00D443E0">
        <w:rPr>
          <w:i/>
          <w:iCs/>
          <w:sz w:val="22"/>
          <w:szCs w:val="22"/>
        </w:rPr>
        <w:t xml:space="preserve">Common Effect </w:t>
      </w:r>
      <w:r w:rsidRPr="00D443E0" w:rsidR="009A689D">
        <w:rPr>
          <w:i/>
          <w:iCs/>
          <w:sz w:val="22"/>
          <w:szCs w:val="22"/>
          <w:lang w:val="id-ID"/>
        </w:rPr>
        <w:t xml:space="preserve">Model </w:t>
      </w:r>
      <w:r w:rsidRPr="00D443E0" w:rsidR="009A689D">
        <w:rPr>
          <w:iCs/>
          <w:sz w:val="22"/>
          <w:szCs w:val="22"/>
          <w:lang w:val="id-ID"/>
        </w:rPr>
        <w:t>(CEM)</w:t>
      </w:r>
      <w:r w:rsidRPr="00D443E0" w:rsidR="004B1BE5">
        <w:rPr>
          <w:iCs/>
          <w:sz w:val="22"/>
          <w:szCs w:val="22"/>
          <w:lang w:val="id-ID"/>
        </w:rPr>
        <w:t xml:space="preserve"> Metode GLS</w:t>
      </w:r>
    </w:p>
    <w:p w:rsidR="00FC731C" w:rsidRPr="00D443E0" w:rsidP="00907558">
      <w:pPr>
        <w:pStyle w:val="Default"/>
        <w:spacing w:before="240"/>
        <w:ind w:left="360"/>
        <w:jc w:val="both"/>
        <w:rPr>
          <w:sz w:val="22"/>
          <w:szCs w:val="22"/>
        </w:rPr>
      </w:pPr>
      <w:r w:rsidRPr="00D443E0">
        <w:rPr>
          <w:sz w:val="22"/>
          <w:szCs w:val="22"/>
        </w:rPr>
        <w:t xml:space="preserve">Model </w:t>
      </w:r>
      <w:r w:rsidRPr="00D443E0">
        <w:rPr>
          <w:i/>
          <w:sz w:val="22"/>
          <w:szCs w:val="22"/>
        </w:rPr>
        <w:t>Commo</w:t>
      </w:r>
      <w:r w:rsidRPr="00D443E0">
        <w:rPr>
          <w:i/>
          <w:sz w:val="22"/>
          <w:szCs w:val="22"/>
        </w:rPr>
        <w:t>n Effect</w:t>
      </w:r>
      <w:r w:rsidRPr="00D443E0">
        <w:rPr>
          <w:sz w:val="22"/>
          <w:szCs w:val="22"/>
        </w:rPr>
        <w:t xml:space="preserve"> adalah model estimasi yang menggabungkan data </w:t>
      </w:r>
      <w:r w:rsidRPr="00D443E0">
        <w:rPr>
          <w:i/>
          <w:sz w:val="22"/>
          <w:szCs w:val="22"/>
        </w:rPr>
        <w:t>time series</w:t>
      </w:r>
      <w:r w:rsidRPr="00D443E0">
        <w:rPr>
          <w:sz w:val="22"/>
          <w:szCs w:val="22"/>
        </w:rPr>
        <w:t xml:space="preserve"> dan data </w:t>
      </w:r>
      <w:r w:rsidRPr="00D443E0">
        <w:rPr>
          <w:i/>
          <w:sz w:val="22"/>
          <w:szCs w:val="22"/>
        </w:rPr>
        <w:t>cross section</w:t>
      </w:r>
      <w:r w:rsidRPr="00D443E0">
        <w:rPr>
          <w:sz w:val="22"/>
          <w:szCs w:val="22"/>
        </w:rPr>
        <w:t xml:space="preserve"> dengan menggunakan pendekatan </w:t>
      </w:r>
      <w:r w:rsidRPr="00D443E0">
        <w:rPr>
          <w:i/>
          <w:sz w:val="22"/>
          <w:szCs w:val="22"/>
        </w:rPr>
        <w:t>Ordinary Least Square</w:t>
      </w:r>
      <w:r w:rsidRPr="00D443E0">
        <w:rPr>
          <w:sz w:val="22"/>
          <w:szCs w:val="22"/>
        </w:rPr>
        <w:t xml:space="preserve"> (OLS) untuk mengestimasi parameternya. Dalam pendekatan ini tidak memperhatikan dimensi individu maupun waktu sehingga perilaku data antar perusahaan diasumsikan sama dalam berbagai kurun waktu.</w:t>
      </w:r>
      <w:r w:rsidRPr="00D443E0" w:rsidR="00027108">
        <w:rPr>
          <w:sz w:val="22"/>
          <w:szCs w:val="22"/>
          <w:lang w:val="id-ID"/>
        </w:rPr>
        <w:t xml:space="preserve"> </w:t>
      </w:r>
      <w:r w:rsidRPr="00D443E0" w:rsidR="004B1BE5">
        <w:rPr>
          <w:sz w:val="22"/>
          <w:szCs w:val="22"/>
          <w:lang w:val="id-ID"/>
        </w:rPr>
        <w:t xml:space="preserve">Yang membedakan antara data panel konvensional dan metode GLS adalah kalau pada data panel konvensional itu tanpa pembobotan, sedangkan kalau data panel metode GLS adalah dengan pembobotan. </w:t>
      </w:r>
      <w:r w:rsidRPr="00D443E0">
        <w:rPr>
          <w:sz w:val="22"/>
          <w:szCs w:val="22"/>
        </w:rPr>
        <w:t xml:space="preserve">Bentuk persamaan model </w:t>
      </w:r>
      <w:r w:rsidRPr="00D443E0">
        <w:rPr>
          <w:i/>
          <w:sz w:val="22"/>
          <w:szCs w:val="22"/>
        </w:rPr>
        <w:t>Common Effect</w:t>
      </w:r>
      <w:r w:rsidRPr="00D443E0">
        <w:rPr>
          <w:sz w:val="22"/>
          <w:szCs w:val="22"/>
        </w:rPr>
        <w:t xml:space="preserve"> adalah sebagai berikut</w:t>
      </w:r>
      <w:r w:rsidRPr="00D443E0" w:rsidR="00B30CDD">
        <w:rPr>
          <w:sz w:val="22"/>
          <w:szCs w:val="22"/>
          <w:lang w:val="id-ID"/>
        </w:rPr>
        <w:t xml:space="preserve"> (Sriyana, 2014;108)</w:t>
      </w:r>
      <w:r w:rsidRPr="00D443E0">
        <w:rPr>
          <w:sz w:val="22"/>
          <w:szCs w:val="22"/>
        </w:rPr>
        <w:t>:</w:t>
      </w:r>
    </w:p>
    <w:tbl>
      <w:tblPr>
        <w:tblW w:w="0" w:type="auto"/>
        <w:tblInd w:w="2602" w:type="dxa"/>
        <w:tblLook w:val="04A0"/>
      </w:tblPr>
      <w:tblGrid>
        <w:gridCol w:w="3595"/>
      </w:tblGrid>
      <w:tr w:rsidTr="00CC53D1">
        <w:tblPrEx>
          <w:tblW w:w="0" w:type="auto"/>
          <w:tblInd w:w="2602" w:type="dxa"/>
          <w:tblLook w:val="04A0"/>
        </w:tblPrEx>
        <w:trPr>
          <w:trHeight w:val="800"/>
        </w:trPr>
        <w:tc>
          <w:tcPr>
            <w:tcW w:w="3595" w:type="dxa"/>
            <w:vAlign w:val="center"/>
          </w:tcPr>
          <w:p w:rsidR="00CC53D1" w:rsidRPr="00D443E0" w:rsidP="00D443E0">
            <w:pPr>
              <w:pStyle w:val="Default"/>
              <w:jc w:val="both"/>
              <w:rPr>
                <w:sz w:val="22"/>
                <w:szCs w:val="22"/>
                <w:vertAlign w:val="subscript"/>
                <w:lang w:val="id-ID"/>
              </w:rPr>
            </w:pPr>
            <w:r w:rsidRPr="00D443E0">
              <w:rPr>
                <w:sz w:val="22"/>
                <w:szCs w:val="22"/>
              </w:rPr>
              <w:t>Y</w:t>
            </w:r>
            <w:r w:rsidRPr="00D443E0">
              <w:rPr>
                <w:sz w:val="22"/>
                <w:szCs w:val="22"/>
                <w:vertAlign w:val="subscript"/>
                <w:lang w:val="id-ID"/>
              </w:rPr>
              <w:t>it</w:t>
            </w:r>
            <w:r w:rsidRPr="00D443E0">
              <w:rPr>
                <w:sz w:val="22"/>
                <w:szCs w:val="22"/>
              </w:rPr>
              <w:t xml:space="preserve"> =β</w:t>
            </w:r>
            <w:r w:rsidRPr="00D443E0">
              <w:rPr>
                <w:sz w:val="22"/>
                <w:szCs w:val="22"/>
                <w:vertAlign w:val="subscript"/>
                <w:lang w:val="id-ID"/>
              </w:rPr>
              <w:t>0</w:t>
            </w:r>
            <w:r w:rsidRPr="00D443E0">
              <w:rPr>
                <w:sz w:val="22"/>
                <w:szCs w:val="22"/>
              </w:rPr>
              <w:t xml:space="preserve"> +β</w:t>
            </w:r>
            <w:r w:rsidRPr="00D443E0">
              <w:rPr>
                <w:sz w:val="22"/>
                <w:szCs w:val="22"/>
                <w:vertAlign w:val="subscript"/>
                <w:lang w:val="id-ID"/>
              </w:rPr>
              <w:t>1</w:t>
            </w:r>
            <w:r w:rsidRPr="00D443E0">
              <w:rPr>
                <w:sz w:val="22"/>
                <w:szCs w:val="22"/>
              </w:rPr>
              <w:t>X</w:t>
            </w:r>
            <w:r w:rsidRPr="00D443E0">
              <w:rPr>
                <w:sz w:val="22"/>
                <w:szCs w:val="22"/>
                <w:vertAlign w:val="subscript"/>
                <w:lang w:val="id-ID"/>
              </w:rPr>
              <w:t>1it</w:t>
            </w:r>
            <w:r w:rsidRPr="00D443E0" w:rsidR="00351672">
              <w:rPr>
                <w:sz w:val="22"/>
                <w:szCs w:val="22"/>
              </w:rPr>
              <w:t xml:space="preserve"> +β</w:t>
            </w:r>
            <w:r w:rsidRPr="00D443E0">
              <w:rPr>
                <w:sz w:val="22"/>
                <w:szCs w:val="22"/>
                <w:vertAlign w:val="subscript"/>
                <w:lang w:val="id-ID"/>
              </w:rPr>
              <w:t>2</w:t>
            </w:r>
            <w:r w:rsidRPr="00D443E0">
              <w:rPr>
                <w:sz w:val="22"/>
                <w:szCs w:val="22"/>
              </w:rPr>
              <w:t>X</w:t>
            </w:r>
            <w:r w:rsidRPr="00D443E0">
              <w:rPr>
                <w:sz w:val="22"/>
                <w:szCs w:val="22"/>
                <w:vertAlign w:val="subscript"/>
                <w:lang w:val="id-ID"/>
              </w:rPr>
              <w:t>2it</w:t>
            </w:r>
            <w:r w:rsidRPr="00D443E0">
              <w:rPr>
                <w:sz w:val="22"/>
                <w:szCs w:val="22"/>
              </w:rPr>
              <w:t xml:space="preserve"> +e</w:t>
            </w:r>
            <w:r w:rsidRPr="00D443E0">
              <w:rPr>
                <w:sz w:val="22"/>
                <w:szCs w:val="22"/>
                <w:vertAlign w:val="subscript"/>
                <w:lang w:val="id-ID"/>
              </w:rPr>
              <w:t>it</w:t>
            </w:r>
          </w:p>
        </w:tc>
      </w:tr>
    </w:tbl>
    <w:p w:rsidR="00CC53D1" w:rsidRPr="00D443E0" w:rsidP="00D443E0">
      <w:pPr>
        <w:pStyle w:val="Default"/>
        <w:ind w:firstLine="360"/>
        <w:rPr>
          <w:sz w:val="22"/>
          <w:szCs w:val="22"/>
        </w:rPr>
      </w:pPr>
      <w:r w:rsidRPr="00D443E0">
        <w:rPr>
          <w:sz w:val="22"/>
          <w:szCs w:val="22"/>
        </w:rPr>
        <w:t xml:space="preserve">Keterangan : </w:t>
      </w:r>
    </w:p>
    <w:p w:rsidR="00CC53D1" w:rsidRPr="00D443E0" w:rsidP="00D443E0">
      <w:pPr>
        <w:pStyle w:val="Default"/>
        <w:ind w:firstLine="360"/>
        <w:rPr>
          <w:sz w:val="22"/>
          <w:szCs w:val="22"/>
        </w:rPr>
      </w:pPr>
      <w:r w:rsidRPr="00D443E0">
        <w:rPr>
          <w:sz w:val="22"/>
          <w:szCs w:val="22"/>
        </w:rPr>
        <w:t xml:space="preserve">Yt = variabel dependen ; X= variabel independen </w:t>
      </w:r>
    </w:p>
    <w:p w:rsidR="00CC53D1" w:rsidRPr="00D443E0" w:rsidP="00D443E0">
      <w:pPr>
        <w:pStyle w:val="Default"/>
        <w:ind w:left="360"/>
        <w:jc w:val="both"/>
        <w:rPr>
          <w:sz w:val="22"/>
          <w:szCs w:val="22"/>
          <w:lang w:val="id-ID"/>
        </w:rPr>
      </w:pPr>
      <w:r w:rsidRPr="00D443E0">
        <w:rPr>
          <w:i/>
          <w:iCs/>
          <w:sz w:val="22"/>
          <w:szCs w:val="22"/>
        </w:rPr>
        <w:t xml:space="preserve">i </w:t>
      </w:r>
      <w:r w:rsidRPr="00D443E0">
        <w:rPr>
          <w:sz w:val="22"/>
          <w:szCs w:val="22"/>
        </w:rPr>
        <w:t xml:space="preserve">= </w:t>
      </w:r>
      <w:r w:rsidRPr="00D443E0">
        <w:rPr>
          <w:i/>
          <w:iCs/>
          <w:sz w:val="22"/>
          <w:szCs w:val="22"/>
        </w:rPr>
        <w:t>cross section</w:t>
      </w:r>
      <w:r w:rsidRPr="00D443E0" w:rsidR="00B30CDD">
        <w:rPr>
          <w:i/>
          <w:iCs/>
          <w:sz w:val="22"/>
          <w:szCs w:val="22"/>
          <w:lang w:val="id-ID"/>
        </w:rPr>
        <w:t xml:space="preserve"> </w:t>
      </w:r>
      <w:r w:rsidRPr="00D443E0" w:rsidR="00B30CDD">
        <w:rPr>
          <w:iCs/>
          <w:sz w:val="22"/>
          <w:szCs w:val="22"/>
          <w:lang w:val="id-ID"/>
        </w:rPr>
        <w:t>(banyaknya observasi)</w:t>
      </w:r>
      <w:r w:rsidRPr="00D443E0">
        <w:rPr>
          <w:i/>
          <w:iCs/>
          <w:sz w:val="22"/>
          <w:szCs w:val="22"/>
        </w:rPr>
        <w:t xml:space="preserve"> </w:t>
      </w:r>
      <w:r w:rsidRPr="00D443E0">
        <w:rPr>
          <w:sz w:val="22"/>
          <w:szCs w:val="22"/>
        </w:rPr>
        <w:t xml:space="preserve">; </w:t>
      </w:r>
      <w:r w:rsidRPr="00D443E0">
        <w:rPr>
          <w:i/>
          <w:iCs/>
          <w:sz w:val="22"/>
          <w:szCs w:val="22"/>
        </w:rPr>
        <w:t>t = time series</w:t>
      </w:r>
      <w:r w:rsidRPr="00D443E0" w:rsidR="00B30CDD">
        <w:rPr>
          <w:i/>
          <w:iCs/>
          <w:sz w:val="22"/>
          <w:szCs w:val="22"/>
          <w:lang w:val="id-ID"/>
        </w:rPr>
        <w:t xml:space="preserve"> </w:t>
      </w:r>
      <w:r w:rsidRPr="00D443E0" w:rsidR="00B30CDD">
        <w:rPr>
          <w:iCs/>
          <w:sz w:val="22"/>
          <w:szCs w:val="22"/>
          <w:lang w:val="id-ID"/>
        </w:rPr>
        <w:t>(banyaknya waktu)</w:t>
      </w:r>
    </w:p>
    <w:p w:rsidR="00F9498D" w:rsidRPr="00D443E0" w:rsidP="00FA20BB">
      <w:pPr>
        <w:pStyle w:val="Default"/>
        <w:numPr>
          <w:ilvl w:val="0"/>
          <w:numId w:val="13"/>
        </w:numPr>
        <w:spacing w:before="240"/>
        <w:ind w:left="360" w:hanging="360"/>
        <w:jc w:val="both"/>
        <w:rPr>
          <w:sz w:val="22"/>
          <w:szCs w:val="22"/>
        </w:rPr>
      </w:pPr>
      <w:r w:rsidRPr="00D443E0">
        <w:rPr>
          <w:i/>
          <w:iCs/>
          <w:sz w:val="22"/>
          <w:szCs w:val="22"/>
        </w:rPr>
        <w:t>Fixed Effect Model</w:t>
      </w:r>
      <w:r w:rsidRPr="00D443E0" w:rsidR="009A689D">
        <w:rPr>
          <w:i/>
          <w:iCs/>
          <w:sz w:val="22"/>
          <w:szCs w:val="22"/>
          <w:lang w:val="id-ID"/>
        </w:rPr>
        <w:t xml:space="preserve"> </w:t>
      </w:r>
      <w:r w:rsidRPr="00D443E0">
        <w:rPr>
          <w:sz w:val="22"/>
          <w:szCs w:val="22"/>
        </w:rPr>
        <w:t xml:space="preserve">( FEM ) </w:t>
      </w:r>
    </w:p>
    <w:p w:rsidR="009E0F7C" w:rsidP="00907558">
      <w:pPr>
        <w:pStyle w:val="Default"/>
        <w:spacing w:before="240"/>
        <w:ind w:left="360"/>
        <w:jc w:val="both"/>
        <w:rPr>
          <w:sz w:val="22"/>
          <w:szCs w:val="22"/>
        </w:rPr>
      </w:pPr>
      <w:r w:rsidRPr="00D443E0">
        <w:rPr>
          <w:sz w:val="22"/>
          <w:szCs w:val="22"/>
        </w:rPr>
        <w:t xml:space="preserve">Teknik Model </w:t>
      </w:r>
      <w:r w:rsidRPr="00D443E0">
        <w:rPr>
          <w:i/>
          <w:iCs/>
          <w:sz w:val="22"/>
          <w:szCs w:val="22"/>
        </w:rPr>
        <w:t xml:space="preserve">Fixed Effect </w:t>
      </w:r>
      <w:r w:rsidRPr="00D443E0">
        <w:rPr>
          <w:sz w:val="22"/>
          <w:szCs w:val="22"/>
        </w:rPr>
        <w:t xml:space="preserve">adalah teknik mengestimasi data panel dengan menggunakan variabel </w:t>
      </w:r>
      <w:r w:rsidRPr="00D443E0">
        <w:rPr>
          <w:i/>
          <w:iCs/>
          <w:sz w:val="22"/>
          <w:szCs w:val="22"/>
        </w:rPr>
        <w:t xml:space="preserve">dummy </w:t>
      </w:r>
      <w:r w:rsidRPr="00D443E0">
        <w:rPr>
          <w:sz w:val="22"/>
          <w:szCs w:val="22"/>
        </w:rPr>
        <w:t xml:space="preserve">untuk menangkap adanya perbedaan intersep. Pengertian </w:t>
      </w:r>
      <w:r w:rsidRPr="00D443E0">
        <w:rPr>
          <w:i/>
          <w:iCs/>
          <w:sz w:val="22"/>
          <w:szCs w:val="22"/>
        </w:rPr>
        <w:t xml:space="preserve">Fixed Effect </w:t>
      </w:r>
      <w:r w:rsidRPr="00D443E0">
        <w:rPr>
          <w:sz w:val="22"/>
          <w:szCs w:val="22"/>
        </w:rPr>
        <w:t>ini didasarkan adanya perbedaan intersep antara perusahaan namun intersepnya sama antar waktu (</w:t>
      </w:r>
      <w:r w:rsidRPr="00D443E0">
        <w:rPr>
          <w:i/>
          <w:iCs/>
          <w:sz w:val="22"/>
          <w:szCs w:val="22"/>
        </w:rPr>
        <w:t>time in variant</w:t>
      </w:r>
      <w:r w:rsidRPr="00D443E0">
        <w:rPr>
          <w:sz w:val="22"/>
          <w:szCs w:val="22"/>
        </w:rPr>
        <w:t>). Di samping itu, model ini juga mengasumsikan bahwa koefisien regresi (</w:t>
      </w:r>
      <w:r w:rsidRPr="00D443E0">
        <w:rPr>
          <w:i/>
          <w:iCs/>
          <w:sz w:val="22"/>
          <w:szCs w:val="22"/>
        </w:rPr>
        <w:t>slope</w:t>
      </w:r>
      <w:r w:rsidRPr="00D443E0">
        <w:rPr>
          <w:sz w:val="22"/>
          <w:szCs w:val="22"/>
        </w:rPr>
        <w:t>) tetap antar</w:t>
      </w:r>
      <w:r w:rsidRPr="00D443E0">
        <w:rPr>
          <w:sz w:val="22"/>
          <w:szCs w:val="22"/>
          <w:lang w:val="id-ID"/>
        </w:rPr>
        <w:t xml:space="preserve"> </w:t>
      </w:r>
      <w:r w:rsidRPr="00D443E0">
        <w:rPr>
          <w:sz w:val="22"/>
          <w:szCs w:val="22"/>
        </w:rPr>
        <w:t xml:space="preserve">perusahaan dan antar waktu. </w:t>
      </w:r>
    </w:p>
    <w:p w:rsidR="00FC731C" w:rsidRPr="00D443E0" w:rsidP="00907558">
      <w:pPr>
        <w:pStyle w:val="Default"/>
        <w:spacing w:before="240"/>
        <w:ind w:left="360"/>
        <w:jc w:val="both"/>
        <w:rPr>
          <w:sz w:val="22"/>
          <w:szCs w:val="22"/>
        </w:rPr>
      </w:pPr>
      <w:r w:rsidRPr="00D443E0">
        <w:rPr>
          <w:i/>
          <w:iCs/>
          <w:sz w:val="22"/>
          <w:szCs w:val="22"/>
        </w:rPr>
        <w:t xml:space="preserve">Fixed effect </w:t>
      </w:r>
      <w:r w:rsidRPr="00D443E0">
        <w:rPr>
          <w:sz w:val="22"/>
          <w:szCs w:val="22"/>
        </w:rPr>
        <w:t xml:space="preserve">menambahkan model </w:t>
      </w:r>
      <w:r w:rsidRPr="00D443E0">
        <w:rPr>
          <w:i/>
          <w:iCs/>
          <w:sz w:val="22"/>
          <w:szCs w:val="22"/>
        </w:rPr>
        <w:t xml:space="preserve">dummy </w:t>
      </w:r>
      <w:r w:rsidRPr="00D443E0" w:rsidR="00B30CDD">
        <w:rPr>
          <w:iCs/>
          <w:sz w:val="22"/>
          <w:szCs w:val="22"/>
          <w:lang w:val="id-ID"/>
        </w:rPr>
        <w:t>dengan melakukan estimasi dengan metode LSDV (</w:t>
      </w:r>
      <w:r w:rsidRPr="00D443E0" w:rsidR="00B30CDD">
        <w:rPr>
          <w:i/>
          <w:iCs/>
          <w:sz w:val="22"/>
          <w:szCs w:val="22"/>
          <w:lang w:val="id-ID"/>
        </w:rPr>
        <w:t xml:space="preserve">Least Square Dummy Variable) </w:t>
      </w:r>
      <w:r w:rsidRPr="00D443E0">
        <w:rPr>
          <w:sz w:val="22"/>
          <w:szCs w:val="22"/>
        </w:rPr>
        <w:t xml:space="preserve">untuk mengizinkan adanya perubahan intercept. </w:t>
      </w:r>
      <w:r w:rsidRPr="00D443E0" w:rsidR="00625B38">
        <w:rPr>
          <w:sz w:val="22"/>
          <w:szCs w:val="22"/>
          <w:lang w:val="id-ID"/>
        </w:rPr>
        <w:t xml:space="preserve">Yang membedakan antara data panel konvensional dan metode GLS adalah kalau pada data panel konvensional itu tanpa pembobotan, sedangkan kalau data panel metode GLS adalah dengan pembobotan. </w:t>
      </w:r>
      <w:r w:rsidRPr="00D443E0" w:rsidR="00B30CDD">
        <w:rPr>
          <w:sz w:val="22"/>
          <w:szCs w:val="22"/>
          <w:lang w:val="id-ID"/>
        </w:rPr>
        <w:t>(Sriyana, 2014;125)</w:t>
      </w:r>
      <w:r w:rsidRPr="00D443E0" w:rsidR="00B30CDD">
        <w:rPr>
          <w:sz w:val="22"/>
          <w:szCs w:val="22"/>
        </w:rPr>
        <w:t xml:space="preserve">. </w:t>
      </w:r>
      <w:r w:rsidRPr="00D443E0">
        <w:rPr>
          <w:sz w:val="22"/>
          <w:szCs w:val="22"/>
        </w:rPr>
        <w:t xml:space="preserve">Persamaan </w:t>
      </w:r>
      <w:r w:rsidRPr="00D443E0">
        <w:rPr>
          <w:i/>
          <w:iCs/>
          <w:sz w:val="22"/>
          <w:szCs w:val="22"/>
        </w:rPr>
        <w:t xml:space="preserve">Fixed Effect </w:t>
      </w:r>
      <w:r w:rsidRPr="00D443E0">
        <w:rPr>
          <w:sz w:val="22"/>
          <w:szCs w:val="22"/>
        </w:rPr>
        <w:t>ditulis :</w:t>
      </w:r>
    </w:p>
    <w:tbl>
      <w:tblPr>
        <w:tblW w:w="0" w:type="auto"/>
        <w:jc w:val="center"/>
        <w:tblLook w:val="04A0"/>
      </w:tblPr>
      <w:tblGrid>
        <w:gridCol w:w="5125"/>
      </w:tblGrid>
      <w:tr w:rsidTr="00351672">
        <w:tblPrEx>
          <w:tblW w:w="0" w:type="auto"/>
          <w:jc w:val="center"/>
          <w:tblLook w:val="04A0"/>
        </w:tblPrEx>
        <w:trPr>
          <w:trHeight w:val="620"/>
          <w:jc w:val="center"/>
        </w:trPr>
        <w:tc>
          <w:tcPr>
            <w:tcW w:w="5125" w:type="dxa"/>
            <w:vAlign w:val="center"/>
          </w:tcPr>
          <w:p w:rsidR="00F9498D" w:rsidRPr="00D443E0" w:rsidP="00D443E0">
            <w:pPr>
              <w:pStyle w:val="Default"/>
              <w:jc w:val="center"/>
              <w:rPr>
                <w:sz w:val="22"/>
                <w:szCs w:val="22"/>
                <w:vertAlign w:val="subscript"/>
                <w:lang w:val="id-ID"/>
              </w:rPr>
            </w:pPr>
            <w:r w:rsidRPr="00D443E0">
              <w:rPr>
                <w:sz w:val="22"/>
                <w:szCs w:val="22"/>
              </w:rPr>
              <w:t>Y</w:t>
            </w:r>
            <w:r w:rsidRPr="00D443E0">
              <w:rPr>
                <w:sz w:val="22"/>
                <w:szCs w:val="22"/>
                <w:vertAlign w:val="subscript"/>
                <w:lang w:val="id-ID"/>
              </w:rPr>
              <w:t>it</w:t>
            </w:r>
            <w:r w:rsidRPr="00D443E0">
              <w:rPr>
                <w:sz w:val="22"/>
                <w:szCs w:val="22"/>
              </w:rPr>
              <w:t xml:space="preserve"> =β</w:t>
            </w:r>
            <w:r w:rsidRPr="00D443E0">
              <w:rPr>
                <w:sz w:val="22"/>
                <w:szCs w:val="22"/>
                <w:vertAlign w:val="subscript"/>
                <w:lang w:val="id-ID"/>
              </w:rPr>
              <w:t>0</w:t>
            </w:r>
            <w:r w:rsidRPr="00D443E0">
              <w:rPr>
                <w:sz w:val="22"/>
                <w:szCs w:val="22"/>
              </w:rPr>
              <w:t xml:space="preserve"> +β</w:t>
            </w:r>
            <w:r w:rsidRPr="00D443E0">
              <w:rPr>
                <w:sz w:val="22"/>
                <w:szCs w:val="22"/>
                <w:vertAlign w:val="subscript"/>
                <w:lang w:val="id-ID"/>
              </w:rPr>
              <w:t>1</w:t>
            </w:r>
            <w:r w:rsidRPr="00D443E0">
              <w:rPr>
                <w:sz w:val="22"/>
                <w:szCs w:val="22"/>
              </w:rPr>
              <w:t>X</w:t>
            </w:r>
            <w:r w:rsidRPr="00D443E0">
              <w:rPr>
                <w:sz w:val="22"/>
                <w:szCs w:val="22"/>
                <w:lang w:val="id-ID"/>
              </w:rPr>
              <w:t xml:space="preserve"> </w:t>
            </w:r>
            <w:r w:rsidRPr="00D443E0">
              <w:rPr>
                <w:sz w:val="22"/>
                <w:szCs w:val="22"/>
                <w:vertAlign w:val="subscript"/>
                <w:lang w:val="id-ID"/>
              </w:rPr>
              <w:t>1it</w:t>
            </w:r>
            <w:r w:rsidRPr="00D443E0" w:rsidR="004E117E">
              <w:rPr>
                <w:sz w:val="22"/>
                <w:szCs w:val="22"/>
              </w:rPr>
              <w:t xml:space="preserve"> +β</w:t>
            </w:r>
            <w:r w:rsidRPr="00D443E0" w:rsidR="008850EB">
              <w:rPr>
                <w:sz w:val="22"/>
                <w:szCs w:val="22"/>
                <w:vertAlign w:val="subscript"/>
                <w:lang w:val="id-ID"/>
              </w:rPr>
              <w:t>3</w:t>
            </w:r>
            <w:r w:rsidRPr="00D443E0" w:rsidR="008850EB">
              <w:rPr>
                <w:sz w:val="22"/>
                <w:szCs w:val="22"/>
              </w:rPr>
              <w:t>D</w:t>
            </w:r>
            <w:r w:rsidRPr="00D443E0" w:rsidR="004E117E">
              <w:rPr>
                <w:sz w:val="22"/>
                <w:szCs w:val="22"/>
                <w:vertAlign w:val="subscript"/>
                <w:lang w:val="id-ID"/>
              </w:rPr>
              <w:t>1</w:t>
            </w:r>
            <w:r w:rsidRPr="00D443E0">
              <w:rPr>
                <w:sz w:val="22"/>
                <w:szCs w:val="22"/>
                <w:vertAlign w:val="subscript"/>
                <w:lang w:val="id-ID"/>
              </w:rPr>
              <w:t>i</w:t>
            </w:r>
            <w:r w:rsidRPr="00D443E0">
              <w:rPr>
                <w:sz w:val="22"/>
                <w:szCs w:val="22"/>
              </w:rPr>
              <w:t xml:space="preserve"> +</w:t>
            </w:r>
            <w:r w:rsidRPr="00D443E0" w:rsidR="008850EB">
              <w:rPr>
                <w:sz w:val="22"/>
                <w:szCs w:val="22"/>
              </w:rPr>
              <w:t xml:space="preserve"> β4 D</w:t>
            </w:r>
            <w:r w:rsidRPr="00D443E0" w:rsidR="008850EB">
              <w:rPr>
                <w:sz w:val="22"/>
                <w:szCs w:val="22"/>
                <w:vertAlign w:val="subscript"/>
                <w:lang w:val="id-ID"/>
              </w:rPr>
              <w:t>2i</w:t>
            </w:r>
            <w:r w:rsidRPr="00D443E0" w:rsidR="008850EB">
              <w:rPr>
                <w:sz w:val="22"/>
                <w:szCs w:val="22"/>
              </w:rPr>
              <w:t xml:space="preserve"> </w:t>
            </w:r>
            <w:r w:rsidRPr="00D443E0" w:rsidR="00351672">
              <w:rPr>
                <w:sz w:val="22"/>
                <w:szCs w:val="22"/>
                <w:lang w:val="id-ID"/>
              </w:rPr>
              <w:t>+...</w:t>
            </w:r>
            <w:r w:rsidRPr="00D443E0">
              <w:rPr>
                <w:sz w:val="22"/>
                <w:szCs w:val="22"/>
              </w:rPr>
              <w:t>e</w:t>
            </w:r>
            <w:r w:rsidRPr="00D443E0">
              <w:rPr>
                <w:sz w:val="22"/>
                <w:szCs w:val="22"/>
                <w:vertAlign w:val="subscript"/>
                <w:lang w:val="id-ID"/>
              </w:rPr>
              <w:t>it</w:t>
            </w:r>
          </w:p>
        </w:tc>
      </w:tr>
    </w:tbl>
    <w:p w:rsidR="00FC731C" w:rsidRPr="00D443E0" w:rsidP="00D443E0">
      <w:pPr>
        <w:pStyle w:val="Default"/>
        <w:ind w:left="360"/>
        <w:jc w:val="both"/>
        <w:rPr>
          <w:sz w:val="22"/>
          <w:szCs w:val="22"/>
          <w:lang w:val="id-ID"/>
        </w:rPr>
      </w:pPr>
      <w:r w:rsidRPr="00D443E0">
        <w:rPr>
          <w:sz w:val="22"/>
          <w:szCs w:val="22"/>
        </w:rPr>
        <w:t xml:space="preserve">Keterangan : i = 1,2,…,n </w:t>
      </w:r>
      <w:r w:rsidRPr="00D443E0">
        <w:rPr>
          <w:i/>
          <w:iCs/>
          <w:sz w:val="22"/>
          <w:szCs w:val="22"/>
        </w:rPr>
        <w:t xml:space="preserve">t </w:t>
      </w:r>
      <w:r w:rsidRPr="00D443E0">
        <w:rPr>
          <w:sz w:val="22"/>
          <w:szCs w:val="22"/>
        </w:rPr>
        <w:t xml:space="preserve">= 1,2,…,t </w:t>
      </w:r>
      <w:r w:rsidRPr="00D443E0">
        <w:rPr>
          <w:i/>
          <w:iCs/>
          <w:sz w:val="22"/>
          <w:szCs w:val="22"/>
        </w:rPr>
        <w:t xml:space="preserve">D </w:t>
      </w:r>
      <w:r w:rsidRPr="00D443E0">
        <w:rPr>
          <w:sz w:val="22"/>
          <w:szCs w:val="22"/>
        </w:rPr>
        <w:t>= dummy</w:t>
      </w:r>
    </w:p>
    <w:p w:rsidR="009527D9" w:rsidP="00907558">
      <w:pPr>
        <w:pStyle w:val="Default"/>
        <w:spacing w:before="240"/>
        <w:ind w:left="360"/>
        <w:jc w:val="both"/>
        <w:rPr>
          <w:sz w:val="22"/>
          <w:szCs w:val="22"/>
          <w:lang w:val="id-ID"/>
        </w:rPr>
      </w:pPr>
      <w:r w:rsidRPr="00D443E0">
        <w:rPr>
          <w:sz w:val="22"/>
          <w:szCs w:val="22"/>
          <w:lang w:val="id-ID"/>
        </w:rPr>
        <w:tab/>
      </w:r>
      <w:r w:rsidRPr="00D443E0">
        <w:rPr>
          <w:sz w:val="22"/>
          <w:szCs w:val="22"/>
          <w:lang w:val="id-ID"/>
        </w:rPr>
        <w:tab/>
        <w:t>Pada olah data dengan data panel metode GLS ini, tidak dapat dilakukan uji model dengan metode REM (random Effect Model), dikarenakan pada random effect model ini sudah dilakukan pembobotan pada model, sehingga tidak bisa lagi dilakukan pembobotan dua kali pada model.</w:t>
      </w:r>
    </w:p>
    <w:p w:rsidR="00BC3526" w:rsidP="00D443E0">
      <w:pPr>
        <w:pStyle w:val="Default"/>
        <w:ind w:left="360"/>
        <w:jc w:val="both"/>
        <w:rPr>
          <w:sz w:val="22"/>
          <w:szCs w:val="22"/>
          <w:lang w:val="id-ID"/>
        </w:rPr>
      </w:pPr>
    </w:p>
    <w:p w:rsidR="009E0F7C" w:rsidP="00D443E0">
      <w:pPr>
        <w:pStyle w:val="Default"/>
        <w:ind w:left="360"/>
        <w:jc w:val="both"/>
        <w:rPr>
          <w:sz w:val="22"/>
          <w:szCs w:val="22"/>
          <w:lang w:val="id-ID"/>
        </w:rPr>
      </w:pPr>
    </w:p>
    <w:p w:rsidR="009E0F7C" w:rsidRPr="00D443E0" w:rsidP="00D443E0">
      <w:pPr>
        <w:pStyle w:val="Default"/>
        <w:ind w:left="360"/>
        <w:jc w:val="both"/>
        <w:rPr>
          <w:sz w:val="22"/>
          <w:szCs w:val="22"/>
          <w:lang w:val="id-ID"/>
        </w:rPr>
      </w:pPr>
    </w:p>
    <w:p w:rsidR="00A16B02" w:rsidP="00D443E0">
      <w:pPr>
        <w:pStyle w:val="Heading2"/>
        <w:numPr>
          <w:ilvl w:val="2"/>
          <w:numId w:val="8"/>
        </w:numPr>
        <w:spacing w:before="0" w:line="240" w:lineRule="auto"/>
        <w:jc w:val="both"/>
        <w:rPr>
          <w:rFonts w:ascii="Times New Roman" w:hAnsi="Times New Roman" w:cs="Times New Roman"/>
          <w:color w:val="auto"/>
          <w:sz w:val="22"/>
          <w:szCs w:val="22"/>
          <w:lang w:val="id-ID"/>
        </w:rPr>
      </w:pPr>
      <w:bookmarkStart w:id="40" w:name="_Toc51420611"/>
      <w:r w:rsidRPr="00D443E0">
        <w:rPr>
          <w:rFonts w:ascii="Times New Roman" w:hAnsi="Times New Roman" w:cs="Times New Roman"/>
          <w:color w:val="auto"/>
          <w:sz w:val="22"/>
          <w:szCs w:val="22"/>
          <w:lang w:val="id-ID"/>
        </w:rPr>
        <w:t>Uji Pemilihan Model Data Panel</w:t>
      </w:r>
      <w:r w:rsidRPr="00D443E0" w:rsidR="00497894">
        <w:rPr>
          <w:rFonts w:ascii="Times New Roman" w:hAnsi="Times New Roman" w:cs="Times New Roman"/>
          <w:color w:val="auto"/>
          <w:sz w:val="22"/>
          <w:szCs w:val="22"/>
          <w:lang w:val="id-ID"/>
        </w:rPr>
        <w:t xml:space="preserve"> Metode GLS</w:t>
      </w:r>
      <w:bookmarkEnd w:id="40"/>
    </w:p>
    <w:p w:rsidR="009E0F7C" w:rsidRPr="009E0F7C" w:rsidP="009E0F7C">
      <w:pPr>
        <w:rPr>
          <w:lang w:val="id-ID"/>
        </w:rPr>
      </w:pPr>
    </w:p>
    <w:p w:rsidR="00A16B02" w:rsidRPr="00D443E0" w:rsidP="00FA20BB">
      <w:pPr>
        <w:pStyle w:val="Default"/>
        <w:numPr>
          <w:ilvl w:val="0"/>
          <w:numId w:val="15"/>
        </w:numPr>
        <w:tabs>
          <w:tab w:val="left" w:pos="90"/>
          <w:tab w:val="left" w:pos="360"/>
        </w:tabs>
        <w:spacing w:before="240"/>
        <w:ind w:left="720" w:hanging="360"/>
        <w:jc w:val="both"/>
        <w:rPr>
          <w:i/>
          <w:sz w:val="22"/>
          <w:szCs w:val="22"/>
          <w:lang w:val="id-ID"/>
        </w:rPr>
      </w:pPr>
      <w:r w:rsidRPr="00D443E0">
        <w:rPr>
          <w:sz w:val="22"/>
          <w:szCs w:val="22"/>
          <w:lang w:val="id-ID"/>
        </w:rPr>
        <w:t xml:space="preserve">Uji </w:t>
      </w:r>
      <w:r w:rsidRPr="00D443E0">
        <w:rPr>
          <w:i/>
          <w:sz w:val="22"/>
          <w:szCs w:val="22"/>
          <w:lang w:val="id-ID"/>
        </w:rPr>
        <w:t>Chow</w:t>
      </w:r>
    </w:p>
    <w:p w:rsidR="00BE09AA" w:rsidRPr="00D443E0" w:rsidP="007F03DE">
      <w:pPr>
        <w:pStyle w:val="Default"/>
        <w:tabs>
          <w:tab w:val="left" w:pos="90"/>
          <w:tab w:val="left" w:pos="360"/>
        </w:tabs>
        <w:spacing w:before="240"/>
        <w:ind w:left="720"/>
        <w:jc w:val="both"/>
        <w:rPr>
          <w:sz w:val="22"/>
          <w:szCs w:val="22"/>
        </w:rPr>
      </w:pPr>
      <w:r w:rsidRPr="00D443E0">
        <w:rPr>
          <w:sz w:val="22"/>
          <w:szCs w:val="22"/>
        </w:rPr>
        <w:tab/>
      </w:r>
      <w:r w:rsidRPr="00D443E0">
        <w:rPr>
          <w:sz w:val="22"/>
          <w:szCs w:val="22"/>
        </w:rPr>
        <w:t xml:space="preserve">Uji </w:t>
      </w:r>
      <w:r w:rsidRPr="00D443E0">
        <w:rPr>
          <w:i/>
          <w:iCs/>
          <w:sz w:val="22"/>
          <w:szCs w:val="22"/>
        </w:rPr>
        <w:t xml:space="preserve">Chow </w:t>
      </w:r>
      <w:r w:rsidRPr="00D443E0">
        <w:rPr>
          <w:sz w:val="22"/>
          <w:szCs w:val="22"/>
        </w:rPr>
        <w:t xml:space="preserve">menguji kesamaan koefisien dengan melihat hasil observasi yang sedang kita teliti, dapat dikelompokkan menjadi dua atau lebih kelompok yang merupakan subyek proses ekonomi yang sama. Rumus dalam uji </w:t>
      </w:r>
      <w:r w:rsidRPr="00D443E0">
        <w:rPr>
          <w:i/>
          <w:iCs/>
          <w:sz w:val="22"/>
          <w:szCs w:val="22"/>
        </w:rPr>
        <w:t xml:space="preserve">Chow </w:t>
      </w:r>
      <w:r w:rsidRPr="00D443E0">
        <w:rPr>
          <w:sz w:val="22"/>
          <w:szCs w:val="22"/>
        </w:rPr>
        <w:t xml:space="preserve">adalah </w:t>
      </w:r>
      <w:r w:rsidRPr="00D443E0" w:rsidR="00E7730C">
        <w:rPr>
          <w:sz w:val="22"/>
          <w:szCs w:val="22"/>
          <w:lang w:val="id-ID"/>
        </w:rPr>
        <w:t>sebagai berikut</w:t>
      </w:r>
      <w:r w:rsidRPr="00D443E0" w:rsidR="005D43CD">
        <w:rPr>
          <w:sz w:val="22"/>
          <w:szCs w:val="22"/>
          <w:lang w:val="id-ID"/>
        </w:rPr>
        <w:t xml:space="preserve"> (Ajija</w:t>
      </w:r>
      <w:r w:rsidRPr="00D443E0" w:rsidR="00D24AB1">
        <w:rPr>
          <w:sz w:val="22"/>
          <w:szCs w:val="22"/>
          <w:lang w:val="id-ID"/>
        </w:rPr>
        <w:t xml:space="preserve"> dkk</w:t>
      </w:r>
      <w:r w:rsidRPr="00D443E0" w:rsidR="005D43CD">
        <w:rPr>
          <w:sz w:val="22"/>
          <w:szCs w:val="22"/>
          <w:lang w:val="id-ID"/>
        </w:rPr>
        <w:t>, 2019:53)</w:t>
      </w:r>
      <w:r w:rsidRPr="00D443E0" w:rsidR="00E7730C">
        <w:rPr>
          <w:sz w:val="22"/>
          <w:szCs w:val="22"/>
          <w:lang w:val="id-ID"/>
        </w:rPr>
        <w:t xml:space="preserve"> </w:t>
      </w:r>
      <w:r w:rsidRPr="00D443E0">
        <w:rPr>
          <w:sz w:val="22"/>
          <w:szCs w:val="22"/>
        </w:rPr>
        <w:t>:</w:t>
      </w:r>
      <w:r w:rsidRPr="00D443E0">
        <w:rPr>
          <w:sz w:val="22"/>
          <w:szCs w:val="22"/>
        </w:rPr>
        <w:tab/>
      </w:r>
    </w:p>
    <w:tbl>
      <w:tblPr>
        <w:tblW w:w="0" w:type="auto"/>
        <w:jc w:val="center"/>
        <w:tblLook w:val="04A0"/>
      </w:tblPr>
      <w:tblGrid>
        <w:gridCol w:w="3595"/>
      </w:tblGrid>
      <w:tr w:rsidTr="00E7730C">
        <w:tblPrEx>
          <w:tblW w:w="0" w:type="auto"/>
          <w:jc w:val="center"/>
          <w:tblLook w:val="04A0"/>
        </w:tblPrEx>
        <w:trPr>
          <w:jc w:val="center"/>
        </w:trPr>
        <w:tc>
          <w:tcPr>
            <w:tcW w:w="3595" w:type="dxa"/>
          </w:tcPr>
          <w:p w:rsidR="00BE09AA" w:rsidRPr="00D443E0" w:rsidP="00D443E0">
            <w:pPr>
              <w:pStyle w:val="Default"/>
              <w:tabs>
                <w:tab w:val="left" w:pos="90"/>
                <w:tab w:val="left" w:pos="360"/>
              </w:tabs>
              <w:jc w:val="both"/>
              <w:rPr>
                <w:i/>
                <w:sz w:val="22"/>
                <w:szCs w:val="22"/>
                <w:lang w:val="id-ID"/>
              </w:rPr>
            </w:pPr>
            <m:oMathPara>
              <m:oMath>
                <m:r>
                  <m:rPr>
                    <m:sty m:val="p"/>
                  </m:rPr>
                  <w:rPr>
                    <w:rFonts w:ascii="Cambria Math" w:hAnsi="Cambria Math"/>
                    <w:sz w:val="22"/>
                    <w:szCs w:val="22"/>
                    <w:lang w:val="id-ID"/>
                  </w:rPr>
                  <m:t xml:space="preserve">F= </m:t>
                </m:r>
                <m:f>
                  <m:fPr>
                    <m:ctrlPr>
                      <w:rPr>
                        <w:rFonts w:ascii="Cambria Math" w:hAnsi="Cambria Math"/>
                        <w:sz w:val="22"/>
                        <w:szCs w:val="22"/>
                        <w:lang w:val="id-ID"/>
                      </w:rPr>
                    </m:ctrlPr>
                  </m:fPr>
                  <m:num>
                    <m:r>
                      <m:rPr>
                        <m:sty m:val="p"/>
                      </m:rPr>
                      <w:rPr>
                        <w:rFonts w:ascii="Cambria Math" w:hAnsi="Cambria Math"/>
                        <w:sz w:val="22"/>
                        <w:szCs w:val="22"/>
                        <w:lang w:val="id-ID"/>
                      </w:rPr>
                      <m:t>(</m:t>
                    </m:r>
                    <m:sSubSup>
                      <m:sSubSupPr>
                        <m:ctrlPr>
                          <w:rPr>
                            <w:rFonts w:ascii="Cambria Math" w:hAnsi="Cambria Math"/>
                            <w:sz w:val="22"/>
                            <w:szCs w:val="22"/>
                            <w:lang w:val="id-ID"/>
                          </w:rPr>
                        </m:ctrlPr>
                      </m:sSubSupPr>
                      <m:e>
                        <m:r>
                          <w:rPr>
                            <w:rFonts w:ascii="Cambria Math" w:hAnsi="Cambria Math"/>
                            <w:sz w:val="22"/>
                            <w:szCs w:val="22"/>
                            <w:lang w:val="id-ID"/>
                          </w:rPr>
                          <m:t>R</m:t>
                        </m:r>
                      </m:e>
                      <m:sub>
                        <m:r>
                          <w:rPr>
                            <w:rFonts w:ascii="Cambria Math" w:hAnsi="Cambria Math"/>
                            <w:sz w:val="22"/>
                            <w:szCs w:val="22"/>
                            <w:lang w:val="id-ID"/>
                          </w:rPr>
                          <m:t xml:space="preserve">ur </m:t>
                        </m:r>
                      </m:sub>
                      <m:sup>
                        <m:r>
                          <w:rPr>
                            <w:rFonts w:ascii="Cambria Math" w:hAnsi="Cambria Math"/>
                            <w:sz w:val="22"/>
                            <w:szCs w:val="22"/>
                            <w:lang w:val="id-ID"/>
                          </w:rPr>
                          <m:t>2</m:t>
                        </m:r>
                      </m:sup>
                    </m:sSubSup>
                    <m:r>
                      <w:rPr>
                        <w:rFonts w:ascii="Cambria Math" w:hAnsi="Cambria Math"/>
                        <w:sz w:val="22"/>
                        <w:szCs w:val="22"/>
                        <w:lang w:val="id-ID"/>
                      </w:rPr>
                      <m:t xml:space="preserve">- </m:t>
                    </m:r>
                    <m:sSubSup>
                      <m:sSubSupPr>
                        <m:ctrlPr>
                          <w:rPr>
                            <w:rFonts w:ascii="Cambria Math" w:hAnsi="Cambria Math"/>
                            <w:i/>
                            <w:sz w:val="22"/>
                            <w:szCs w:val="22"/>
                            <w:lang w:val="id-ID"/>
                          </w:rPr>
                        </m:ctrlPr>
                      </m:sSubSupPr>
                      <m:e>
                        <m:r>
                          <w:rPr>
                            <w:rFonts w:ascii="Cambria Math" w:hAnsi="Cambria Math"/>
                            <w:sz w:val="22"/>
                            <w:szCs w:val="22"/>
                            <w:lang w:val="id-ID"/>
                          </w:rPr>
                          <m:t>R</m:t>
                        </m:r>
                      </m:e>
                      <m:sub>
                        <m:r>
                          <w:rPr>
                            <w:rFonts w:ascii="Cambria Math" w:hAnsi="Cambria Math"/>
                            <w:sz w:val="22"/>
                            <w:szCs w:val="22"/>
                            <w:lang w:val="id-ID"/>
                          </w:rPr>
                          <m:t xml:space="preserve">r   </m:t>
                        </m:r>
                      </m:sub>
                      <m:sup>
                        <m:r>
                          <w:rPr>
                            <w:rFonts w:ascii="Cambria Math" w:hAnsi="Cambria Math"/>
                            <w:sz w:val="22"/>
                            <w:szCs w:val="22"/>
                            <w:lang w:val="id-ID"/>
                          </w:rPr>
                          <m:t>2</m:t>
                        </m:r>
                      </m:sup>
                    </m:sSubSup>
                    <m:r>
                      <w:rPr>
                        <w:rFonts w:ascii="Cambria Math" w:hAnsi="Cambria Math"/>
                        <w:sz w:val="22"/>
                        <w:szCs w:val="22"/>
                        <w:lang w:val="id-ID"/>
                      </w:rPr>
                      <m:t>)/m</m:t>
                    </m:r>
                  </m:num>
                  <m:den>
                    <m:r>
                      <m:rPr>
                        <m:sty m:val="p"/>
                      </m:rPr>
                      <w:rPr>
                        <w:rFonts w:ascii="Cambria Math" w:hAnsi="Cambria Math"/>
                        <w:sz w:val="22"/>
                        <w:szCs w:val="22"/>
                        <w:lang w:val="id-ID"/>
                      </w:rPr>
                      <m:t xml:space="preserve">(1- </m:t>
                    </m:r>
                    <m:sSubSup>
                      <m:sSubSupPr>
                        <m:ctrlPr>
                          <w:rPr>
                            <w:rFonts w:ascii="Cambria Math" w:hAnsi="Cambria Math"/>
                            <w:sz w:val="22"/>
                            <w:szCs w:val="22"/>
                            <w:lang w:val="id-ID"/>
                          </w:rPr>
                        </m:ctrlPr>
                      </m:sSubSupPr>
                      <m:e>
                        <m:r>
                          <w:rPr>
                            <w:rFonts w:ascii="Cambria Math" w:hAnsi="Cambria Math"/>
                            <w:sz w:val="22"/>
                            <w:szCs w:val="22"/>
                            <w:lang w:val="id-ID"/>
                          </w:rPr>
                          <m:t>R</m:t>
                        </m:r>
                      </m:e>
                      <m:sub>
                        <m:r>
                          <w:rPr>
                            <w:rFonts w:ascii="Cambria Math" w:hAnsi="Cambria Math"/>
                            <w:sz w:val="22"/>
                            <w:szCs w:val="22"/>
                            <w:lang w:val="id-ID"/>
                          </w:rPr>
                          <m:t>r</m:t>
                        </m:r>
                      </m:sub>
                      <m:sup>
                        <m:r>
                          <w:rPr>
                            <w:rFonts w:ascii="Cambria Math" w:hAnsi="Cambria Math"/>
                            <w:sz w:val="22"/>
                            <w:szCs w:val="22"/>
                            <w:lang w:val="id-ID"/>
                          </w:rPr>
                          <m:t>2</m:t>
                        </m:r>
                      </m:sup>
                    </m:sSubSup>
                    <m:r>
                      <w:rPr>
                        <w:rFonts w:ascii="Cambria Math" w:hAnsi="Cambria Math"/>
                        <w:sz w:val="22"/>
                        <w:szCs w:val="22"/>
                        <w:lang w:val="id-ID"/>
                      </w:rPr>
                      <m:t>)/ (n-k)</m:t>
                    </m:r>
                  </m:den>
                </m:f>
              </m:oMath>
            </m:oMathPara>
          </w:p>
        </w:tc>
      </w:tr>
    </w:tbl>
    <w:p w:rsidR="00BE09AA" w:rsidRPr="00D443E0" w:rsidP="00D443E0">
      <w:pPr>
        <w:pStyle w:val="Default"/>
        <w:tabs>
          <w:tab w:val="left" w:pos="90"/>
          <w:tab w:val="left" w:pos="360"/>
        </w:tabs>
        <w:ind w:left="720"/>
        <w:jc w:val="both"/>
        <w:rPr>
          <w:sz w:val="22"/>
          <w:szCs w:val="22"/>
          <w:lang w:val="id-ID"/>
        </w:rPr>
      </w:pPr>
      <w:r w:rsidRPr="00D443E0">
        <w:rPr>
          <w:sz w:val="22"/>
          <w:szCs w:val="22"/>
          <w:lang w:val="id-ID"/>
        </w:rPr>
        <w:t>Keterangan :</w:t>
      </w:r>
    </w:p>
    <w:p w:rsidR="00BE09AA" w:rsidRPr="00D443E0" w:rsidP="00D443E0">
      <w:pPr>
        <w:pStyle w:val="Default"/>
        <w:tabs>
          <w:tab w:val="left" w:pos="90"/>
          <w:tab w:val="left" w:pos="360"/>
        </w:tabs>
        <w:ind w:left="720"/>
        <w:jc w:val="both"/>
        <w:rPr>
          <w:sz w:val="22"/>
          <w:szCs w:val="22"/>
          <w:lang w:val="id-ID"/>
        </w:rPr>
      </w:pPr>
      <m:oMath>
        <m:sSubSup>
          <m:sSubSupPr>
            <m:ctrlPr>
              <w:rPr>
                <w:rFonts w:ascii="Cambria Math" w:hAnsi="Cambria Math"/>
                <w:sz w:val="22"/>
                <w:szCs w:val="22"/>
                <w:lang w:val="id-ID"/>
              </w:rPr>
            </m:ctrlPr>
          </m:sSubSupPr>
          <m:e>
            <m:r>
              <w:rPr>
                <w:rFonts w:ascii="Cambria Math" w:hAnsi="Cambria Math"/>
                <w:sz w:val="22"/>
                <w:szCs w:val="22"/>
                <w:lang w:val="id-ID"/>
              </w:rPr>
              <m:t>R</m:t>
            </m:r>
          </m:e>
          <m:sub>
            <m:r>
              <w:rPr>
                <w:rFonts w:ascii="Cambria Math" w:hAnsi="Cambria Math"/>
                <w:sz w:val="22"/>
                <w:szCs w:val="22"/>
                <w:lang w:val="id-ID"/>
              </w:rPr>
              <m:t xml:space="preserve">ur </m:t>
            </m:r>
          </m:sub>
          <m:sup>
            <m:r>
              <w:rPr>
                <w:rFonts w:ascii="Cambria Math" w:hAnsi="Cambria Math"/>
                <w:sz w:val="22"/>
                <w:szCs w:val="22"/>
                <w:lang w:val="id-ID"/>
              </w:rPr>
              <m:t>2</m:t>
            </m:r>
          </m:sup>
        </m:sSubSup>
      </m:oMath>
      <w:r w:rsidRPr="00D443E0" w:rsidR="00BD36B6">
        <w:rPr>
          <w:sz w:val="22"/>
          <w:szCs w:val="22"/>
          <w:lang w:val="id-ID"/>
        </w:rPr>
        <w:tab/>
        <w:t xml:space="preserve">= </w:t>
      </w:r>
      <w:r w:rsidRPr="00D443E0" w:rsidR="00E7730C">
        <w:rPr>
          <w:sz w:val="22"/>
          <w:szCs w:val="22"/>
          <w:lang w:val="id-ID"/>
        </w:rPr>
        <w:t>R</w:t>
      </w:r>
      <w:r w:rsidRPr="00D443E0" w:rsidR="00E7730C">
        <w:rPr>
          <w:sz w:val="22"/>
          <w:szCs w:val="22"/>
          <w:vertAlign w:val="superscript"/>
          <w:lang w:val="id-ID"/>
        </w:rPr>
        <w:t xml:space="preserve">2 </w:t>
      </w:r>
      <w:r w:rsidRPr="00D443E0" w:rsidR="00BD36B6">
        <w:rPr>
          <w:sz w:val="22"/>
          <w:szCs w:val="22"/>
        </w:rPr>
        <w:t>model PLS</w:t>
      </w:r>
      <w:r w:rsidRPr="00D443E0" w:rsidR="00BD36B6">
        <w:rPr>
          <w:sz w:val="22"/>
          <w:szCs w:val="22"/>
        </w:rPr>
        <w:tab/>
      </w:r>
      <w:r w:rsidRPr="00D443E0" w:rsidR="00BD36B6">
        <w:rPr>
          <w:sz w:val="22"/>
          <w:szCs w:val="22"/>
        </w:rPr>
        <w:tab/>
      </w:r>
      <w:r w:rsidRPr="00D443E0" w:rsidR="00BD36B6">
        <w:rPr>
          <w:sz w:val="22"/>
          <w:szCs w:val="22"/>
        </w:rPr>
        <w:tab/>
      </w:r>
      <w:r w:rsidRPr="00D443E0" w:rsidR="00BD36B6">
        <w:rPr>
          <w:sz w:val="22"/>
          <w:szCs w:val="22"/>
        </w:rPr>
        <w:tab/>
      </w:r>
      <m:oMath>
        <m:sSubSup>
          <m:sSubSupPr>
            <m:ctrlPr>
              <w:rPr>
                <w:rFonts w:ascii="Cambria Math" w:hAnsi="Cambria Math"/>
                <w:i/>
                <w:sz w:val="22"/>
                <w:szCs w:val="22"/>
                <w:lang w:val="id-ID"/>
              </w:rPr>
            </m:ctrlPr>
          </m:sSubSupPr>
          <m:e>
            <m:r>
              <w:rPr>
                <w:rFonts w:ascii="Cambria Math" w:hAnsi="Cambria Math"/>
                <w:sz w:val="22"/>
                <w:szCs w:val="22"/>
                <w:lang w:val="id-ID"/>
              </w:rPr>
              <m:t>R</m:t>
            </m:r>
          </m:e>
          <m:sub>
            <m:r>
              <w:rPr>
                <w:rFonts w:ascii="Cambria Math" w:hAnsi="Cambria Math"/>
                <w:sz w:val="22"/>
                <w:szCs w:val="22"/>
                <w:lang w:val="id-ID"/>
              </w:rPr>
              <m:t xml:space="preserve">r   </m:t>
            </m:r>
          </m:sub>
          <m:sup>
            <m:r>
              <w:rPr>
                <w:rFonts w:ascii="Cambria Math" w:hAnsi="Cambria Math"/>
                <w:sz w:val="22"/>
                <w:szCs w:val="22"/>
                <w:lang w:val="id-ID"/>
              </w:rPr>
              <m:t>2</m:t>
            </m:r>
          </m:sup>
        </m:sSubSup>
      </m:oMath>
      <w:r w:rsidRPr="00D443E0" w:rsidR="00BD36B6">
        <w:rPr>
          <w:sz w:val="22"/>
          <w:szCs w:val="22"/>
          <w:lang w:val="id-ID"/>
        </w:rPr>
        <w:t>= R</w:t>
      </w:r>
      <w:r w:rsidRPr="00D443E0" w:rsidR="00BD36B6">
        <w:rPr>
          <w:sz w:val="22"/>
          <w:szCs w:val="22"/>
          <w:vertAlign w:val="superscript"/>
          <w:lang w:val="id-ID"/>
        </w:rPr>
        <w:t xml:space="preserve">2 </w:t>
      </w:r>
      <w:r w:rsidRPr="00D443E0" w:rsidR="00BD36B6">
        <w:rPr>
          <w:sz w:val="22"/>
          <w:szCs w:val="22"/>
          <w:lang w:val="id-ID"/>
        </w:rPr>
        <w:t>model FE</w:t>
      </w:r>
    </w:p>
    <w:p w:rsidR="00BD36B6" w:rsidRPr="00D443E0" w:rsidP="00D443E0">
      <w:pPr>
        <w:pStyle w:val="Default"/>
        <w:tabs>
          <w:tab w:val="left" w:pos="90"/>
          <w:tab w:val="left" w:pos="360"/>
        </w:tabs>
        <w:ind w:left="720"/>
        <w:jc w:val="both"/>
        <w:rPr>
          <w:sz w:val="22"/>
          <w:szCs w:val="22"/>
          <w:lang w:val="id-ID"/>
        </w:rPr>
      </w:pPr>
      <w:r w:rsidRPr="00D443E0">
        <w:rPr>
          <w:sz w:val="22"/>
          <w:szCs w:val="22"/>
          <w:lang w:val="id-ID"/>
        </w:rPr>
        <w:t>n</w:t>
      </w:r>
      <w:r w:rsidRPr="00D443E0">
        <w:rPr>
          <w:sz w:val="22"/>
          <w:szCs w:val="22"/>
          <w:lang w:val="id-ID"/>
        </w:rPr>
        <w:tab/>
        <w:t>= jumlah sample</w:t>
      </w:r>
    </w:p>
    <w:p w:rsidR="00BD36B6" w:rsidRPr="00D443E0" w:rsidP="00D443E0">
      <w:pPr>
        <w:pStyle w:val="Default"/>
        <w:tabs>
          <w:tab w:val="left" w:pos="90"/>
          <w:tab w:val="left" w:pos="360"/>
        </w:tabs>
        <w:ind w:left="720"/>
        <w:jc w:val="both"/>
        <w:rPr>
          <w:i/>
          <w:iCs/>
          <w:sz w:val="22"/>
          <w:szCs w:val="22"/>
        </w:rPr>
      </w:pPr>
      <w:r w:rsidRPr="00D443E0">
        <w:rPr>
          <w:sz w:val="22"/>
          <w:szCs w:val="22"/>
          <w:lang w:val="id-ID"/>
        </w:rPr>
        <w:t>m</w:t>
      </w:r>
      <w:r w:rsidRPr="00D443E0">
        <w:rPr>
          <w:sz w:val="22"/>
          <w:szCs w:val="22"/>
          <w:lang w:val="id-ID"/>
        </w:rPr>
        <w:tab/>
        <w:t xml:space="preserve">= jumlah </w:t>
      </w:r>
      <w:r w:rsidRPr="00D443E0">
        <w:rPr>
          <w:i/>
          <w:iCs/>
          <w:sz w:val="22"/>
          <w:szCs w:val="22"/>
        </w:rPr>
        <w:t>restric</w:t>
      </w:r>
      <w:r w:rsidRPr="00D443E0" w:rsidR="00D44B63">
        <w:rPr>
          <w:i/>
          <w:iCs/>
          <w:sz w:val="22"/>
          <w:szCs w:val="22"/>
          <w:lang w:val="id-ID"/>
        </w:rPr>
        <w:t>ted</w:t>
      </w:r>
      <w:r w:rsidRPr="00D443E0">
        <w:rPr>
          <w:i/>
          <w:iCs/>
          <w:sz w:val="22"/>
          <w:szCs w:val="22"/>
        </w:rPr>
        <w:t xml:space="preserve"> variable</w:t>
      </w:r>
    </w:p>
    <w:p w:rsidR="00BD36B6" w:rsidRPr="00D443E0" w:rsidP="00D443E0">
      <w:pPr>
        <w:pStyle w:val="Default"/>
        <w:tabs>
          <w:tab w:val="left" w:pos="90"/>
          <w:tab w:val="left" w:pos="360"/>
        </w:tabs>
        <w:ind w:left="720"/>
        <w:jc w:val="both"/>
        <w:rPr>
          <w:sz w:val="22"/>
          <w:szCs w:val="22"/>
          <w:lang w:val="id-ID"/>
        </w:rPr>
      </w:pPr>
      <w:r w:rsidRPr="00D443E0">
        <w:rPr>
          <w:sz w:val="22"/>
          <w:szCs w:val="22"/>
        </w:rPr>
        <w:t xml:space="preserve">k </w:t>
      </w:r>
      <w:r w:rsidRPr="00D443E0" w:rsidR="00D55E8B">
        <w:rPr>
          <w:sz w:val="22"/>
          <w:szCs w:val="22"/>
        </w:rPr>
        <w:tab/>
      </w:r>
      <w:r w:rsidRPr="00D443E0">
        <w:rPr>
          <w:sz w:val="22"/>
          <w:szCs w:val="22"/>
        </w:rPr>
        <w:t xml:space="preserve">= jumlah variabel penjelas </w:t>
      </w:r>
    </w:p>
    <w:p w:rsidR="00907558" w:rsidP="00D443E0">
      <w:pPr>
        <w:pStyle w:val="Default"/>
        <w:tabs>
          <w:tab w:val="left" w:pos="90"/>
          <w:tab w:val="left" w:pos="360"/>
        </w:tabs>
        <w:ind w:left="720"/>
        <w:jc w:val="both"/>
        <w:rPr>
          <w:sz w:val="22"/>
          <w:szCs w:val="22"/>
        </w:rPr>
      </w:pPr>
    </w:p>
    <w:p w:rsidR="00E7730C" w:rsidRPr="00D443E0" w:rsidP="00D443E0">
      <w:pPr>
        <w:pStyle w:val="Default"/>
        <w:tabs>
          <w:tab w:val="left" w:pos="90"/>
          <w:tab w:val="left" w:pos="360"/>
        </w:tabs>
        <w:ind w:left="720"/>
        <w:jc w:val="both"/>
        <w:rPr>
          <w:sz w:val="22"/>
          <w:szCs w:val="22"/>
        </w:rPr>
      </w:pPr>
      <w:r w:rsidRPr="00D443E0">
        <w:rPr>
          <w:sz w:val="22"/>
          <w:szCs w:val="22"/>
        </w:rPr>
        <w:t xml:space="preserve">Uji </w:t>
      </w:r>
      <w:r w:rsidRPr="00D443E0">
        <w:rPr>
          <w:i/>
          <w:iCs/>
          <w:sz w:val="22"/>
          <w:szCs w:val="22"/>
        </w:rPr>
        <w:t xml:space="preserve">Chow </w:t>
      </w:r>
      <w:r w:rsidRPr="00D443E0">
        <w:rPr>
          <w:sz w:val="22"/>
          <w:szCs w:val="22"/>
        </w:rPr>
        <w:t xml:space="preserve">yaitu pengujian menentukan model yang digunakan </w:t>
      </w:r>
      <w:r w:rsidRPr="00D443E0">
        <w:rPr>
          <w:i/>
          <w:iCs/>
          <w:sz w:val="22"/>
          <w:szCs w:val="22"/>
        </w:rPr>
        <w:t xml:space="preserve">Pooled Least Square Effect </w:t>
      </w:r>
      <w:r w:rsidRPr="00D443E0">
        <w:rPr>
          <w:sz w:val="22"/>
          <w:szCs w:val="22"/>
        </w:rPr>
        <w:t xml:space="preserve">atau </w:t>
      </w:r>
      <w:r w:rsidRPr="00D443E0">
        <w:rPr>
          <w:i/>
          <w:iCs/>
          <w:sz w:val="22"/>
          <w:szCs w:val="22"/>
        </w:rPr>
        <w:t xml:space="preserve">Fixed Effect </w:t>
      </w:r>
      <w:r w:rsidRPr="00D443E0">
        <w:rPr>
          <w:sz w:val="22"/>
          <w:szCs w:val="22"/>
        </w:rPr>
        <w:t xml:space="preserve">digunakan untuk pengambilan keputusan uji </w:t>
      </w:r>
      <w:r w:rsidRPr="00D443E0">
        <w:rPr>
          <w:i/>
          <w:iCs/>
          <w:sz w:val="22"/>
          <w:szCs w:val="22"/>
        </w:rPr>
        <w:t xml:space="preserve">Chow </w:t>
      </w:r>
      <w:r w:rsidRPr="00D443E0">
        <w:rPr>
          <w:sz w:val="22"/>
          <w:szCs w:val="22"/>
        </w:rPr>
        <w:t xml:space="preserve">adalah sebagai berikut: </w:t>
      </w:r>
    </w:p>
    <w:p w:rsidR="00E7730C" w:rsidRPr="00D443E0" w:rsidP="00D443E0">
      <w:pPr>
        <w:pStyle w:val="Default"/>
        <w:tabs>
          <w:tab w:val="left" w:pos="90"/>
          <w:tab w:val="left" w:pos="360"/>
        </w:tabs>
        <w:ind w:left="720"/>
        <w:jc w:val="both"/>
        <w:rPr>
          <w:sz w:val="22"/>
          <w:szCs w:val="22"/>
        </w:rPr>
      </w:pPr>
      <w:r w:rsidRPr="00D443E0">
        <w:rPr>
          <w:sz w:val="22"/>
          <w:szCs w:val="22"/>
        </w:rPr>
        <w:t xml:space="preserve">H0 = Model </w:t>
      </w:r>
      <w:r w:rsidRPr="00D443E0">
        <w:rPr>
          <w:i/>
          <w:iCs/>
          <w:sz w:val="22"/>
          <w:szCs w:val="22"/>
        </w:rPr>
        <w:t xml:space="preserve">pooled least Square Effect </w:t>
      </w:r>
      <w:r w:rsidRPr="00D443E0">
        <w:rPr>
          <w:sz w:val="22"/>
          <w:szCs w:val="22"/>
        </w:rPr>
        <w:t xml:space="preserve">(OLS) </w:t>
      </w:r>
    </w:p>
    <w:p w:rsidR="00E7730C" w:rsidRPr="00D443E0" w:rsidP="00D443E0">
      <w:pPr>
        <w:pStyle w:val="Default"/>
        <w:tabs>
          <w:tab w:val="left" w:pos="90"/>
          <w:tab w:val="left" w:pos="360"/>
        </w:tabs>
        <w:ind w:left="720"/>
        <w:jc w:val="both"/>
        <w:rPr>
          <w:sz w:val="22"/>
          <w:szCs w:val="22"/>
        </w:rPr>
      </w:pPr>
      <w:r w:rsidRPr="00D443E0">
        <w:rPr>
          <w:sz w:val="22"/>
          <w:szCs w:val="22"/>
        </w:rPr>
        <w:t>H</w:t>
      </w:r>
      <w:r w:rsidRPr="00D443E0">
        <w:rPr>
          <w:sz w:val="22"/>
          <w:szCs w:val="22"/>
          <w:vertAlign w:val="subscript"/>
        </w:rPr>
        <w:t>1</w:t>
      </w:r>
      <w:r w:rsidRPr="00D443E0">
        <w:rPr>
          <w:sz w:val="22"/>
          <w:szCs w:val="22"/>
        </w:rPr>
        <w:t xml:space="preserve"> = Model </w:t>
      </w:r>
      <w:r w:rsidRPr="00D443E0">
        <w:rPr>
          <w:i/>
          <w:iCs/>
          <w:sz w:val="22"/>
          <w:szCs w:val="22"/>
        </w:rPr>
        <w:t xml:space="preserve">fixed effect </w:t>
      </w:r>
    </w:p>
    <w:p w:rsidR="00E7730C" w:rsidP="00D443E0">
      <w:pPr>
        <w:pStyle w:val="Default"/>
        <w:tabs>
          <w:tab w:val="left" w:pos="90"/>
          <w:tab w:val="left" w:pos="360"/>
        </w:tabs>
        <w:ind w:left="720"/>
        <w:jc w:val="both"/>
        <w:rPr>
          <w:sz w:val="22"/>
          <w:szCs w:val="22"/>
          <w:lang w:val="id-ID"/>
        </w:rPr>
      </w:pPr>
      <w:r w:rsidRPr="00D443E0">
        <w:rPr>
          <w:sz w:val="22"/>
          <w:szCs w:val="22"/>
        </w:rPr>
        <w:t xml:space="preserve">F hitung &gt; F tabel, maka hipotesis yang diajukan H0 ditolak yang berarti model yang paling tepat digunakan adalah </w:t>
      </w:r>
      <w:r w:rsidRPr="00D443E0">
        <w:rPr>
          <w:i/>
          <w:iCs/>
          <w:sz w:val="22"/>
          <w:szCs w:val="22"/>
        </w:rPr>
        <w:t>fixed effect.</w:t>
      </w:r>
      <w:r w:rsidRPr="00D443E0">
        <w:rPr>
          <w:sz w:val="22"/>
          <w:szCs w:val="22"/>
        </w:rPr>
        <w:t>Sedangkan, F hitung &lt; F tabel, maka hipotesis yang</w:t>
      </w:r>
      <w:r w:rsidRPr="00D443E0">
        <w:rPr>
          <w:sz w:val="22"/>
          <w:szCs w:val="22"/>
          <w:lang w:val="id-ID"/>
        </w:rPr>
        <w:t xml:space="preserve"> </w:t>
      </w:r>
      <w:r w:rsidRPr="00D443E0">
        <w:rPr>
          <w:sz w:val="22"/>
          <w:szCs w:val="22"/>
        </w:rPr>
        <w:t xml:space="preserve">diajukan H0 diterima yang berarti model yang digunakan adalah </w:t>
      </w:r>
      <w:r w:rsidRPr="00D443E0">
        <w:rPr>
          <w:i/>
          <w:iCs/>
          <w:sz w:val="22"/>
          <w:szCs w:val="22"/>
        </w:rPr>
        <w:t>common effect model</w:t>
      </w:r>
      <w:r w:rsidRPr="00D443E0">
        <w:rPr>
          <w:sz w:val="22"/>
          <w:szCs w:val="22"/>
        </w:rPr>
        <w:t>.</w:t>
      </w:r>
    </w:p>
    <w:p w:rsidR="00BC3526" w:rsidRPr="00BC3526" w:rsidP="00D443E0">
      <w:pPr>
        <w:pStyle w:val="Default"/>
        <w:tabs>
          <w:tab w:val="left" w:pos="90"/>
          <w:tab w:val="left" w:pos="360"/>
        </w:tabs>
        <w:ind w:left="720"/>
        <w:jc w:val="both"/>
        <w:rPr>
          <w:sz w:val="22"/>
          <w:szCs w:val="22"/>
          <w:lang w:val="id-ID"/>
        </w:rPr>
      </w:pPr>
    </w:p>
    <w:p w:rsidR="00907558" w:rsidP="00907558">
      <w:pPr>
        <w:pStyle w:val="Heading2"/>
        <w:numPr>
          <w:ilvl w:val="2"/>
          <w:numId w:val="8"/>
        </w:numPr>
        <w:spacing w:line="480" w:lineRule="auto"/>
        <w:jc w:val="both"/>
        <w:rPr>
          <w:rFonts w:ascii="Times New Roman" w:hAnsi="Times New Roman" w:cs="Times New Roman"/>
          <w:color w:val="auto"/>
          <w:sz w:val="22"/>
          <w:szCs w:val="22"/>
          <w:lang w:val="id-ID"/>
        </w:rPr>
      </w:pPr>
      <w:bookmarkStart w:id="41" w:name="_Toc14343492"/>
      <w:bookmarkStart w:id="42" w:name="_Toc51420612"/>
      <w:r w:rsidRPr="00907558">
        <w:rPr>
          <w:rFonts w:ascii="Times New Roman" w:hAnsi="Times New Roman" w:cs="Times New Roman"/>
          <w:color w:val="auto"/>
          <w:sz w:val="22"/>
          <w:szCs w:val="22"/>
          <w:lang w:val="id-ID"/>
        </w:rPr>
        <w:t>Uji Pemilihan Model Data Panel</w:t>
      </w:r>
      <w:bookmarkEnd w:id="41"/>
    </w:p>
    <w:p w:rsidR="00907558" w:rsidRPr="00907558" w:rsidP="00907558">
      <w:pPr>
        <w:pStyle w:val="Default"/>
        <w:numPr>
          <w:ilvl w:val="1"/>
          <w:numId w:val="14"/>
        </w:numPr>
        <w:tabs>
          <w:tab w:val="left" w:pos="90"/>
          <w:tab w:val="left" w:pos="360"/>
        </w:tabs>
        <w:spacing w:after="23"/>
        <w:ind w:left="990"/>
        <w:jc w:val="both"/>
        <w:rPr>
          <w:sz w:val="22"/>
          <w:szCs w:val="22"/>
          <w:lang w:val="id-ID"/>
        </w:rPr>
      </w:pPr>
      <w:r w:rsidRPr="00907558">
        <w:rPr>
          <w:sz w:val="22"/>
          <w:szCs w:val="22"/>
          <w:lang w:val="id-ID"/>
        </w:rPr>
        <w:t>Uji Hausman</w:t>
      </w:r>
    </w:p>
    <w:p w:rsidR="00907558" w:rsidRPr="00907558" w:rsidP="007F03DE">
      <w:pPr>
        <w:pStyle w:val="Default"/>
        <w:tabs>
          <w:tab w:val="left" w:pos="90"/>
          <w:tab w:val="left" w:pos="360"/>
        </w:tabs>
        <w:spacing w:before="240" w:after="23"/>
        <w:ind w:left="720"/>
        <w:jc w:val="both"/>
        <w:rPr>
          <w:sz w:val="22"/>
          <w:szCs w:val="22"/>
        </w:rPr>
      </w:pPr>
      <w:r w:rsidRPr="00907558">
        <w:rPr>
          <w:sz w:val="22"/>
          <w:szCs w:val="22"/>
        </w:rPr>
        <w:tab/>
        <w:t xml:space="preserve">Uji Hausman adalah pengujian statistik untuk memilih apakah model </w:t>
      </w:r>
      <w:r w:rsidRPr="00907558">
        <w:rPr>
          <w:i/>
          <w:iCs/>
          <w:sz w:val="22"/>
          <w:szCs w:val="22"/>
        </w:rPr>
        <w:t xml:space="preserve">Fixed Effect </w:t>
      </w:r>
      <w:r w:rsidRPr="00907558">
        <w:rPr>
          <w:sz w:val="22"/>
          <w:szCs w:val="22"/>
        </w:rPr>
        <w:t xml:space="preserve">atau </w:t>
      </w:r>
      <w:r w:rsidRPr="00907558">
        <w:rPr>
          <w:i/>
          <w:iCs/>
          <w:sz w:val="22"/>
          <w:szCs w:val="22"/>
        </w:rPr>
        <w:t xml:space="preserve">Random Effect </w:t>
      </w:r>
      <w:r w:rsidRPr="00907558">
        <w:rPr>
          <w:sz w:val="22"/>
          <w:szCs w:val="22"/>
        </w:rPr>
        <w:t xml:space="preserve">yang paling tepat digunakan. Uji ini dikembangkan oleh Hausman dengan didasarkan pada ide bahwa LSDV di dalam metode </w:t>
      </w:r>
      <w:r w:rsidRPr="00907558">
        <w:rPr>
          <w:i/>
          <w:iCs/>
          <w:sz w:val="22"/>
          <w:szCs w:val="22"/>
        </w:rPr>
        <w:t xml:space="preserve">Fixed Effect </w:t>
      </w:r>
      <w:r w:rsidRPr="00907558">
        <w:rPr>
          <w:sz w:val="22"/>
          <w:szCs w:val="22"/>
        </w:rPr>
        <w:t xml:space="preserve">GLS adalah efisien sedangkan model OLS adalah tidak efisien, dilain pihak alternatifnya metode OLS efisien dan GLS tidak efisien (Widarjono, </w:t>
      </w:r>
      <w:r w:rsidRPr="00907558">
        <w:rPr>
          <w:sz w:val="22"/>
          <w:szCs w:val="22"/>
          <w:lang w:val="id-ID"/>
        </w:rPr>
        <w:t>2017:364</w:t>
      </w:r>
      <w:r w:rsidRPr="00907558">
        <w:rPr>
          <w:sz w:val="22"/>
          <w:szCs w:val="22"/>
        </w:rPr>
        <w:t xml:space="preserve">). </w:t>
      </w:r>
    </w:p>
    <w:p w:rsidR="00907558" w:rsidRPr="00907558" w:rsidP="00907558">
      <w:pPr>
        <w:pStyle w:val="Default"/>
        <w:tabs>
          <w:tab w:val="left" w:pos="90"/>
          <w:tab w:val="left" w:pos="360"/>
        </w:tabs>
        <w:spacing w:after="23"/>
        <w:ind w:left="720"/>
        <w:jc w:val="both"/>
        <w:rPr>
          <w:sz w:val="22"/>
          <w:szCs w:val="22"/>
        </w:rPr>
      </w:pPr>
      <w:r w:rsidRPr="00907558">
        <w:rPr>
          <w:sz w:val="22"/>
          <w:szCs w:val="22"/>
        </w:rPr>
        <w:t xml:space="preserve">Hipotesis Nol uji Hausman adalah sebagai berikut : </w:t>
      </w:r>
    </w:p>
    <w:p w:rsidR="00907558" w:rsidRPr="00907558" w:rsidP="00907558">
      <w:pPr>
        <w:pStyle w:val="Default"/>
        <w:tabs>
          <w:tab w:val="left" w:pos="90"/>
          <w:tab w:val="left" w:pos="360"/>
        </w:tabs>
        <w:spacing w:after="23"/>
        <w:ind w:left="720"/>
        <w:jc w:val="both"/>
        <w:rPr>
          <w:sz w:val="22"/>
          <w:szCs w:val="22"/>
        </w:rPr>
      </w:pPr>
      <w:r w:rsidRPr="00907558">
        <w:rPr>
          <w:sz w:val="22"/>
          <w:szCs w:val="22"/>
        </w:rPr>
        <w:t xml:space="preserve">H0 : </w:t>
      </w:r>
      <w:r w:rsidRPr="00907558">
        <w:rPr>
          <w:i/>
          <w:iCs/>
          <w:sz w:val="22"/>
          <w:szCs w:val="22"/>
        </w:rPr>
        <w:t xml:space="preserve">Random Effect Model </w:t>
      </w:r>
    </w:p>
    <w:p w:rsidR="00907558" w:rsidP="00907558">
      <w:pPr>
        <w:pStyle w:val="Default"/>
        <w:tabs>
          <w:tab w:val="left" w:pos="90"/>
          <w:tab w:val="left" w:pos="360"/>
        </w:tabs>
        <w:spacing w:after="23"/>
        <w:ind w:left="720"/>
        <w:jc w:val="both"/>
        <w:rPr>
          <w:i/>
          <w:iCs/>
          <w:sz w:val="22"/>
          <w:szCs w:val="22"/>
        </w:rPr>
      </w:pPr>
      <w:r w:rsidRPr="00907558">
        <w:rPr>
          <w:sz w:val="22"/>
          <w:szCs w:val="22"/>
        </w:rPr>
        <w:t xml:space="preserve">H1 : </w:t>
      </w:r>
      <w:r w:rsidRPr="00907558">
        <w:rPr>
          <w:i/>
          <w:iCs/>
          <w:sz w:val="22"/>
          <w:szCs w:val="22"/>
        </w:rPr>
        <w:t xml:space="preserve">Fixed Effect Model </w:t>
      </w:r>
    </w:p>
    <w:p w:rsidR="00907558" w:rsidRPr="00907558" w:rsidP="00907558">
      <w:pPr>
        <w:pStyle w:val="Default"/>
        <w:tabs>
          <w:tab w:val="left" w:pos="90"/>
          <w:tab w:val="left" w:pos="360"/>
        </w:tabs>
        <w:spacing w:after="23"/>
        <w:ind w:left="720"/>
        <w:jc w:val="both"/>
        <w:rPr>
          <w:sz w:val="22"/>
          <w:szCs w:val="22"/>
          <w:lang w:val="id-ID"/>
        </w:rPr>
      </w:pPr>
    </w:p>
    <w:p w:rsidR="00907558" w:rsidRPr="00907558" w:rsidP="00907558">
      <w:pPr>
        <w:pStyle w:val="Default"/>
        <w:numPr>
          <w:ilvl w:val="1"/>
          <w:numId w:val="14"/>
        </w:numPr>
        <w:tabs>
          <w:tab w:val="left" w:pos="90"/>
          <w:tab w:val="left" w:pos="360"/>
        </w:tabs>
        <w:spacing w:after="23"/>
        <w:ind w:left="990"/>
        <w:jc w:val="both"/>
        <w:rPr>
          <w:sz w:val="22"/>
          <w:szCs w:val="22"/>
          <w:lang w:val="id-ID"/>
        </w:rPr>
      </w:pPr>
      <w:r w:rsidRPr="00907558">
        <w:rPr>
          <w:sz w:val="22"/>
          <w:szCs w:val="22"/>
          <w:lang w:val="id-ID"/>
        </w:rPr>
        <w:t xml:space="preserve">Uji </w:t>
      </w:r>
      <w:r w:rsidRPr="00907558">
        <w:rPr>
          <w:i/>
          <w:sz w:val="22"/>
          <w:szCs w:val="22"/>
          <w:lang w:val="id-ID"/>
        </w:rPr>
        <w:t>Lagrange</w:t>
      </w:r>
      <w:r w:rsidRPr="00907558">
        <w:rPr>
          <w:sz w:val="22"/>
          <w:szCs w:val="22"/>
          <w:lang w:val="id-ID"/>
        </w:rPr>
        <w:t xml:space="preserve"> </w:t>
      </w:r>
      <w:r w:rsidRPr="00907558">
        <w:rPr>
          <w:i/>
          <w:sz w:val="22"/>
          <w:szCs w:val="22"/>
          <w:lang w:val="id-ID"/>
        </w:rPr>
        <w:t>Multiplier</w:t>
      </w:r>
    </w:p>
    <w:p w:rsidR="00907558" w:rsidRPr="00907558" w:rsidP="007F03DE">
      <w:pPr>
        <w:pStyle w:val="Default"/>
        <w:tabs>
          <w:tab w:val="left" w:pos="90"/>
          <w:tab w:val="left" w:pos="360"/>
        </w:tabs>
        <w:spacing w:before="240" w:after="23"/>
        <w:ind w:left="720"/>
        <w:jc w:val="both"/>
        <w:rPr>
          <w:sz w:val="22"/>
          <w:szCs w:val="22"/>
          <w:lang w:val="id-ID"/>
        </w:rPr>
      </w:pPr>
      <w:r w:rsidRPr="00907558">
        <w:rPr>
          <w:sz w:val="22"/>
          <w:szCs w:val="22"/>
          <w:lang w:val="id-ID"/>
        </w:rPr>
        <w:tab/>
        <w:t xml:space="preserve">Uji </w:t>
      </w:r>
      <w:r w:rsidRPr="00907558">
        <w:rPr>
          <w:i/>
          <w:sz w:val="22"/>
          <w:szCs w:val="22"/>
          <w:lang w:val="id-ID"/>
        </w:rPr>
        <w:t>Lagrange</w:t>
      </w:r>
      <w:r w:rsidRPr="00907558">
        <w:rPr>
          <w:sz w:val="22"/>
          <w:szCs w:val="22"/>
          <w:lang w:val="id-ID"/>
        </w:rPr>
        <w:t xml:space="preserve"> </w:t>
      </w:r>
      <w:r w:rsidRPr="00907558">
        <w:rPr>
          <w:i/>
          <w:sz w:val="22"/>
          <w:szCs w:val="22"/>
          <w:lang w:val="id-ID"/>
        </w:rPr>
        <w:t xml:space="preserve">Multiplier </w:t>
      </w:r>
      <w:r w:rsidRPr="00907558">
        <w:rPr>
          <w:sz w:val="22"/>
          <w:szCs w:val="22"/>
          <w:lang w:val="id-ID"/>
        </w:rPr>
        <w:t xml:space="preserve">adalah pengujian untuk menentukan model </w:t>
      </w:r>
      <w:r w:rsidRPr="00907558">
        <w:rPr>
          <w:i/>
          <w:sz w:val="22"/>
          <w:szCs w:val="22"/>
          <w:lang w:val="id-ID"/>
        </w:rPr>
        <w:t xml:space="preserve">common effect </w:t>
      </w:r>
      <w:r w:rsidRPr="00907558">
        <w:rPr>
          <w:sz w:val="22"/>
          <w:szCs w:val="22"/>
          <w:lang w:val="id-ID"/>
        </w:rPr>
        <w:t xml:space="preserve">atau </w:t>
      </w:r>
      <w:r w:rsidRPr="00907558">
        <w:rPr>
          <w:i/>
          <w:sz w:val="22"/>
          <w:szCs w:val="22"/>
          <w:lang w:val="id-ID"/>
        </w:rPr>
        <w:t xml:space="preserve">random effect </w:t>
      </w:r>
      <w:r w:rsidRPr="00907558">
        <w:rPr>
          <w:sz w:val="22"/>
          <w:szCs w:val="22"/>
          <w:lang w:val="id-ID"/>
        </w:rPr>
        <w:t xml:space="preserve">yang paling tepat digunakan dalam mengestimasi data panel. Uji </w:t>
      </w:r>
      <w:r w:rsidRPr="00907558">
        <w:rPr>
          <w:i/>
          <w:sz w:val="22"/>
          <w:szCs w:val="22"/>
          <w:lang w:val="id-ID"/>
        </w:rPr>
        <w:t>Lagrange</w:t>
      </w:r>
      <w:r w:rsidRPr="00907558">
        <w:rPr>
          <w:sz w:val="22"/>
          <w:szCs w:val="22"/>
          <w:lang w:val="id-ID"/>
        </w:rPr>
        <w:t xml:space="preserve"> </w:t>
      </w:r>
      <w:r w:rsidRPr="00907558">
        <w:rPr>
          <w:i/>
          <w:sz w:val="22"/>
          <w:szCs w:val="22"/>
          <w:lang w:val="id-ID"/>
        </w:rPr>
        <w:t xml:space="preserve">Multiplier </w:t>
      </w:r>
      <w:r w:rsidRPr="00907558">
        <w:rPr>
          <w:sz w:val="22"/>
          <w:szCs w:val="22"/>
          <w:lang w:val="id-ID"/>
        </w:rPr>
        <w:t xml:space="preserve">dikembangkan oleh Breusch-Pagan, dimana untuk menguji signifikasi model </w:t>
      </w:r>
      <w:r w:rsidRPr="00907558">
        <w:rPr>
          <w:i/>
          <w:sz w:val="22"/>
          <w:szCs w:val="22"/>
          <w:lang w:val="id-ID"/>
        </w:rPr>
        <w:t xml:space="preserve">random effect </w:t>
      </w:r>
      <w:r w:rsidRPr="00907558">
        <w:rPr>
          <w:sz w:val="22"/>
          <w:szCs w:val="22"/>
          <w:lang w:val="id-ID"/>
        </w:rPr>
        <w:t xml:space="preserve">didasarkan pada nilai residual dari metode OLS </w:t>
      </w:r>
      <w:r w:rsidRPr="00907558">
        <w:rPr>
          <w:sz w:val="22"/>
          <w:szCs w:val="22"/>
        </w:rPr>
        <w:t>(</w:t>
      </w:r>
      <w:r w:rsidRPr="00907558">
        <w:rPr>
          <w:sz w:val="22"/>
          <w:szCs w:val="22"/>
          <w:lang w:val="id-ID"/>
        </w:rPr>
        <w:t>Widarjono</w:t>
      </w:r>
      <w:r w:rsidRPr="00907558">
        <w:rPr>
          <w:sz w:val="22"/>
          <w:szCs w:val="22"/>
        </w:rPr>
        <w:t xml:space="preserve">, </w:t>
      </w:r>
      <w:r w:rsidRPr="00907558">
        <w:rPr>
          <w:sz w:val="22"/>
          <w:szCs w:val="22"/>
          <w:lang w:val="id-ID"/>
        </w:rPr>
        <w:t>2017:363</w:t>
      </w:r>
      <w:r w:rsidRPr="00907558">
        <w:rPr>
          <w:sz w:val="22"/>
          <w:szCs w:val="22"/>
        </w:rPr>
        <w:t xml:space="preserve">). </w:t>
      </w:r>
      <w:r w:rsidRPr="00907558">
        <w:rPr>
          <w:sz w:val="22"/>
          <w:szCs w:val="22"/>
          <w:lang w:val="id-ID"/>
        </w:rPr>
        <w:t>Adapun nilai statistik LM dihitung berdasarkan formula sebagai berikut :</w:t>
      </w:r>
    </w:p>
    <w:tbl>
      <w:tblPr>
        <w:tblW w:w="5305" w:type="dxa"/>
        <w:jc w:val="center"/>
        <w:tblLook w:val="04A0"/>
      </w:tblPr>
      <w:tblGrid>
        <w:gridCol w:w="5305"/>
      </w:tblGrid>
      <w:tr w:rsidTr="007B05EB">
        <w:tblPrEx>
          <w:tblW w:w="5305" w:type="dxa"/>
          <w:jc w:val="center"/>
          <w:tblLook w:val="04A0"/>
        </w:tblPrEx>
        <w:trPr>
          <w:jc w:val="center"/>
        </w:trPr>
        <w:tc>
          <w:tcPr>
            <w:tcW w:w="5305" w:type="dxa"/>
          </w:tcPr>
          <w:p w:rsidR="00907558" w:rsidRPr="00907558" w:rsidP="00907558">
            <w:pPr>
              <w:pStyle w:val="Default"/>
              <w:tabs>
                <w:tab w:val="left" w:pos="90"/>
                <w:tab w:val="left" w:pos="360"/>
              </w:tabs>
              <w:spacing w:after="23"/>
              <w:jc w:val="both"/>
              <w:rPr>
                <w:sz w:val="22"/>
                <w:szCs w:val="22"/>
                <w:lang w:val="id-ID"/>
              </w:rPr>
            </w:pPr>
            <m:oMath>
              <m:r>
                <w:rPr>
                  <w:rFonts w:ascii="Cambria Math" w:hAnsi="Cambria Math"/>
                  <w:sz w:val="22"/>
                  <w:szCs w:val="22"/>
                  <w:lang w:val="id-ID"/>
                </w:rPr>
                <m:t xml:space="preserve">LM= </m:t>
              </m:r>
              <m:f>
                <m:fPr>
                  <m:ctrlPr>
                    <w:rPr>
                      <w:rFonts w:ascii="Cambria Math" w:hAnsi="Cambria Math"/>
                      <w:sz w:val="22"/>
                      <w:szCs w:val="22"/>
                      <w:lang w:val="id-ID"/>
                    </w:rPr>
                  </m:ctrlPr>
                </m:fPr>
                <m:num>
                  <m:r>
                    <w:rPr>
                      <w:rFonts w:ascii="Cambria Math" w:hAnsi="Cambria Math"/>
                      <w:sz w:val="22"/>
                      <w:szCs w:val="22"/>
                      <w:lang w:val="id-ID"/>
                    </w:rPr>
                    <m:t>nT</m:t>
                  </m:r>
                </m:num>
                <m:den>
                  <m:r>
                    <m:rPr>
                      <m:sty m:val="p"/>
                    </m:rPr>
                    <w:rPr>
                      <w:rFonts w:ascii="Cambria Math" w:hAnsi="Cambria Math"/>
                      <w:sz w:val="22"/>
                      <w:szCs w:val="22"/>
                      <w:lang w:val="id-ID"/>
                    </w:rPr>
                    <m:t>2</m:t>
                  </m:r>
                  <m:r>
                    <w:rPr>
                      <w:rFonts w:ascii="Cambria Math" w:hAnsi="Cambria Math"/>
                      <w:sz w:val="22"/>
                      <w:szCs w:val="22"/>
                      <w:lang w:val="id-ID"/>
                    </w:rPr>
                    <m:t>(T-1)</m:t>
                  </m:r>
                </m:den>
              </m:f>
              <m:r>
                <m:rPr>
                  <m:sty m:val="p"/>
                </m:rPr>
                <w:rPr>
                  <w:rFonts w:ascii="Cambria Math" w:hAnsi="Cambria Math"/>
                  <w:sz w:val="22"/>
                  <w:szCs w:val="22"/>
                  <w:lang w:val="id-ID"/>
                </w:rPr>
                <m:t xml:space="preserve">=( </m:t>
              </m:r>
              <m:f>
                <m:fPr>
                  <m:ctrlPr>
                    <w:rPr>
                      <w:rFonts w:ascii="Cambria Math" w:hAnsi="Cambria Math"/>
                      <w:sz w:val="22"/>
                      <w:szCs w:val="22"/>
                      <w:lang w:val="id-ID"/>
                    </w:rPr>
                  </m:ctrlPr>
                </m:fPr>
                <m:num>
                  <m:nary>
                    <m:naryPr>
                      <m:chr m:val="∑"/>
                      <m:limLoc m:val="subSup"/>
                      <m:ctrlPr>
                        <w:rPr>
                          <w:rFonts w:ascii="Cambria Math" w:hAnsi="Cambria Math"/>
                          <w:i/>
                          <w:sz w:val="22"/>
                          <w:szCs w:val="22"/>
                          <w:lang w:val="id-ID"/>
                        </w:rPr>
                      </m:ctrlPr>
                    </m:naryPr>
                    <m:sub>
                      <m:r>
                        <w:rPr>
                          <w:rFonts w:ascii="Cambria Math" w:hAnsi="Cambria Math"/>
                          <w:sz w:val="22"/>
                          <w:szCs w:val="22"/>
                          <w:lang w:val="id-ID"/>
                        </w:rPr>
                        <m:t>i=1</m:t>
                      </m:r>
                    </m:sub>
                    <m:sup>
                      <m:r>
                        <w:rPr>
                          <w:rFonts w:ascii="Cambria Math" w:hAnsi="Cambria Math"/>
                          <w:sz w:val="22"/>
                          <w:szCs w:val="22"/>
                          <w:lang w:val="id-ID"/>
                        </w:rPr>
                        <m:t>n</m:t>
                      </m:r>
                    </m:sup>
                    <m:e>
                      <m:r>
                        <w:rPr>
                          <w:rFonts w:ascii="Cambria Math" w:hAnsi="Cambria Math"/>
                          <w:sz w:val="22"/>
                          <w:szCs w:val="22"/>
                          <w:lang w:val="id-ID"/>
                        </w:rPr>
                        <m:t>(</m:t>
                      </m:r>
                      <m:nary>
                        <m:naryPr>
                          <m:chr m:val="∑"/>
                          <m:limLoc m:val="subSup"/>
                          <m:ctrlPr>
                            <w:rPr>
                              <w:rFonts w:ascii="Cambria Math" w:hAnsi="Cambria Math"/>
                              <w:i/>
                              <w:sz w:val="22"/>
                              <w:szCs w:val="22"/>
                              <w:lang w:val="id-ID"/>
                            </w:rPr>
                          </m:ctrlPr>
                        </m:naryPr>
                        <m:sub>
                          <m:r>
                            <w:rPr>
                              <w:rFonts w:ascii="Cambria Math" w:hAnsi="Cambria Math"/>
                              <w:sz w:val="22"/>
                              <w:szCs w:val="22"/>
                              <w:lang w:val="id-ID"/>
                            </w:rPr>
                            <m:t>t=1</m:t>
                          </m:r>
                        </m:sub>
                        <m:sup>
                          <m:r>
                            <w:rPr>
                              <w:rFonts w:ascii="Cambria Math" w:hAnsi="Cambria Math"/>
                              <w:sz w:val="22"/>
                              <w:szCs w:val="22"/>
                              <w:lang w:val="id-ID"/>
                            </w:rPr>
                            <m:t>T</m:t>
                          </m:r>
                        </m:sup>
                        <m:e>
                          <m:r>
                            <w:rPr>
                              <w:rFonts w:ascii="Cambria Math" w:hAnsi="Cambria Math"/>
                              <w:sz w:val="22"/>
                              <w:szCs w:val="22"/>
                              <w:lang w:val="id-ID"/>
                            </w:rPr>
                            <m:t>êit)</m:t>
                          </m:r>
                        </m:e>
                      </m:nary>
                    </m:e>
                  </m:nary>
                </m:num>
                <m:den>
                  <m:r>
                    <m:rPr>
                      <m:sty m:val="p"/>
                    </m:rPr>
                    <w:rPr>
                      <w:rFonts w:ascii="Cambria Math" w:hAnsi="Cambria Math"/>
                      <w:sz w:val="22"/>
                      <w:szCs w:val="22"/>
                      <w:lang w:val="id-ID"/>
                    </w:rPr>
                    <m:t>2</m:t>
                  </m:r>
                  <m:nary>
                    <m:naryPr>
                      <m:chr m:val="∑"/>
                      <m:limLoc m:val="subSup"/>
                      <m:ctrlPr>
                        <w:rPr>
                          <w:rFonts w:ascii="Cambria Math" w:hAnsi="Cambria Math"/>
                          <w:i/>
                          <w:sz w:val="22"/>
                          <w:szCs w:val="22"/>
                          <w:lang w:val="id-ID"/>
                        </w:rPr>
                      </m:ctrlPr>
                    </m:naryPr>
                    <m:sub>
                      <m:r>
                        <w:rPr>
                          <w:rFonts w:ascii="Cambria Math" w:hAnsi="Cambria Math"/>
                          <w:sz w:val="22"/>
                          <w:szCs w:val="22"/>
                          <w:lang w:val="id-ID"/>
                        </w:rPr>
                        <m:t>i=1</m:t>
                      </m:r>
                    </m:sub>
                    <m:sup>
                      <m:r>
                        <w:rPr>
                          <w:rFonts w:ascii="Cambria Math" w:hAnsi="Cambria Math"/>
                          <w:sz w:val="22"/>
                          <w:szCs w:val="22"/>
                          <w:lang w:val="id-ID"/>
                        </w:rPr>
                        <m:t>n</m:t>
                      </m:r>
                    </m:sup>
                    <m:e>
                      <m:r>
                        <w:rPr>
                          <w:rFonts w:ascii="Cambria Math" w:hAnsi="Cambria Math"/>
                          <w:sz w:val="22"/>
                          <w:szCs w:val="22"/>
                          <w:lang w:val="id-ID"/>
                        </w:rPr>
                        <m:t>(</m:t>
                      </m:r>
                      <m:nary>
                        <m:naryPr>
                          <m:chr m:val="∑"/>
                          <m:limLoc m:val="subSup"/>
                          <m:ctrlPr>
                            <w:rPr>
                              <w:rFonts w:ascii="Cambria Math" w:hAnsi="Cambria Math"/>
                              <w:i/>
                              <w:sz w:val="22"/>
                              <w:szCs w:val="22"/>
                              <w:lang w:val="id-ID"/>
                            </w:rPr>
                          </m:ctrlPr>
                        </m:naryPr>
                        <m:sub>
                          <m:r>
                            <w:rPr>
                              <w:rFonts w:ascii="Cambria Math" w:hAnsi="Cambria Math"/>
                              <w:sz w:val="22"/>
                              <w:szCs w:val="22"/>
                              <w:lang w:val="id-ID"/>
                            </w:rPr>
                            <m:t>t=1</m:t>
                          </m:r>
                        </m:sub>
                        <m:sup>
                          <m:r>
                            <w:rPr>
                              <w:rFonts w:ascii="Cambria Math" w:hAnsi="Cambria Math"/>
                              <w:sz w:val="22"/>
                              <w:szCs w:val="22"/>
                              <w:lang w:val="id-ID"/>
                            </w:rPr>
                            <m:t>T</m:t>
                          </m:r>
                        </m:sup>
                        <m:e>
                          <m:r>
                            <w:rPr>
                              <w:rFonts w:ascii="Cambria Math" w:hAnsi="Cambria Math"/>
                              <w:sz w:val="22"/>
                              <w:szCs w:val="22"/>
                              <w:lang w:val="id-ID"/>
                            </w:rPr>
                            <m:t>ê²it)</m:t>
                          </m:r>
                        </m:e>
                      </m:nary>
                    </m:e>
                  </m:nary>
                </m:den>
              </m:f>
            </m:oMath>
            <w:r w:rsidRPr="00907558">
              <w:rPr>
                <w:rFonts w:eastAsiaTheme="minorEastAsia"/>
                <w:sz w:val="22"/>
                <w:szCs w:val="22"/>
                <w:lang w:val="id-ID"/>
              </w:rPr>
              <w:t xml:space="preserve"> -1) ²</w:t>
            </w:r>
          </w:p>
        </w:tc>
      </w:tr>
    </w:tbl>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Keterangan :</w:t>
      </w:r>
    </w:p>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n</w:t>
      </w:r>
      <w:r w:rsidRPr="00907558">
        <w:rPr>
          <w:sz w:val="22"/>
          <w:szCs w:val="22"/>
          <w:lang w:val="id-ID"/>
        </w:rPr>
        <w:tab/>
        <w:t>= jumlah individu</w:t>
      </w:r>
    </w:p>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F</w:t>
      </w:r>
      <w:r w:rsidRPr="00907558">
        <w:rPr>
          <w:sz w:val="22"/>
          <w:szCs w:val="22"/>
          <w:lang w:val="id-ID"/>
        </w:rPr>
        <w:tab/>
        <w:t>= jumlah periode waktu</w:t>
      </w:r>
    </w:p>
    <w:p w:rsidR="00907558" w:rsidRPr="00907558" w:rsidP="00907558">
      <w:pPr>
        <w:pStyle w:val="Default"/>
        <w:tabs>
          <w:tab w:val="left" w:pos="90"/>
          <w:tab w:val="left" w:pos="360"/>
        </w:tabs>
        <w:spacing w:after="23"/>
        <w:ind w:left="720"/>
        <w:jc w:val="both"/>
        <w:rPr>
          <w:rFonts w:eastAsiaTheme="minorEastAsia"/>
          <w:sz w:val="22"/>
          <w:szCs w:val="22"/>
          <w:lang w:val="id-ID"/>
        </w:rPr>
      </w:pPr>
      <m:oMath>
        <m:r>
          <w:rPr>
            <w:rFonts w:ascii="Cambria Math" w:hAnsi="Cambria Math"/>
            <w:sz w:val="22"/>
            <w:szCs w:val="22"/>
            <w:lang w:val="id-ID"/>
          </w:rPr>
          <m:t>ê</m:t>
        </m:r>
      </m:oMath>
      <w:r w:rsidRPr="00907558">
        <w:rPr>
          <w:rFonts w:eastAsiaTheme="minorEastAsia"/>
          <w:sz w:val="22"/>
          <w:szCs w:val="22"/>
          <w:lang w:val="id-ID"/>
        </w:rPr>
        <w:tab/>
        <w:t>= residual metode OLS</w:t>
      </w:r>
    </w:p>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 xml:space="preserve">adapun hipotesis dalam Uji </w:t>
      </w:r>
      <w:r w:rsidRPr="00907558">
        <w:rPr>
          <w:i/>
          <w:sz w:val="22"/>
          <w:szCs w:val="22"/>
          <w:lang w:val="id-ID"/>
        </w:rPr>
        <w:t>Lagrange</w:t>
      </w:r>
      <w:r w:rsidRPr="00907558">
        <w:rPr>
          <w:sz w:val="22"/>
          <w:szCs w:val="22"/>
          <w:lang w:val="id-ID"/>
        </w:rPr>
        <w:t xml:space="preserve"> </w:t>
      </w:r>
      <w:r w:rsidRPr="00907558">
        <w:rPr>
          <w:i/>
          <w:sz w:val="22"/>
          <w:szCs w:val="22"/>
          <w:lang w:val="id-ID"/>
        </w:rPr>
        <w:t xml:space="preserve">Multiplier </w:t>
      </w:r>
      <w:r w:rsidRPr="00907558">
        <w:rPr>
          <w:sz w:val="22"/>
          <w:szCs w:val="22"/>
          <w:lang w:val="id-ID"/>
        </w:rPr>
        <w:t>adalah sebagai berikut :</w:t>
      </w:r>
    </w:p>
    <w:p w:rsidR="00907558" w:rsidRPr="00907558" w:rsidP="00907558">
      <w:pPr>
        <w:pStyle w:val="Default"/>
        <w:tabs>
          <w:tab w:val="left" w:pos="90"/>
          <w:tab w:val="left" w:pos="360"/>
        </w:tabs>
        <w:spacing w:after="23"/>
        <w:ind w:left="720"/>
        <w:jc w:val="both"/>
        <w:rPr>
          <w:i/>
          <w:sz w:val="22"/>
          <w:szCs w:val="22"/>
          <w:lang w:val="id-ID"/>
        </w:rPr>
      </w:pPr>
      <w:r w:rsidRPr="00907558">
        <w:rPr>
          <w:sz w:val="22"/>
          <w:szCs w:val="22"/>
          <w:lang w:val="id-ID"/>
        </w:rPr>
        <w:t>H</w:t>
      </w:r>
      <w:r w:rsidRPr="00907558">
        <w:rPr>
          <w:sz w:val="22"/>
          <w:szCs w:val="22"/>
          <w:vertAlign w:val="subscript"/>
          <w:lang w:val="id-ID"/>
        </w:rPr>
        <w:t>0</w:t>
      </w:r>
      <w:r w:rsidRPr="00907558">
        <w:rPr>
          <w:sz w:val="22"/>
          <w:szCs w:val="22"/>
          <w:vertAlign w:val="subscript"/>
          <w:lang w:val="id-ID"/>
        </w:rPr>
        <w:tab/>
      </w:r>
      <w:r w:rsidRPr="00907558">
        <w:rPr>
          <w:sz w:val="22"/>
          <w:szCs w:val="22"/>
          <w:lang w:val="id-ID"/>
        </w:rPr>
        <w:t xml:space="preserve">= Model </w:t>
      </w:r>
      <w:r w:rsidRPr="00907558">
        <w:rPr>
          <w:i/>
          <w:sz w:val="22"/>
          <w:szCs w:val="22"/>
          <w:lang w:val="id-ID"/>
        </w:rPr>
        <w:t>common effect</w:t>
      </w:r>
    </w:p>
    <w:p w:rsidR="00907558" w:rsidRPr="00907558" w:rsidP="00907558">
      <w:pPr>
        <w:pStyle w:val="Default"/>
        <w:tabs>
          <w:tab w:val="left" w:pos="90"/>
          <w:tab w:val="left" w:pos="360"/>
        </w:tabs>
        <w:spacing w:after="23"/>
        <w:ind w:left="720"/>
        <w:jc w:val="both"/>
        <w:rPr>
          <w:i/>
          <w:sz w:val="22"/>
          <w:szCs w:val="22"/>
          <w:lang w:val="id-ID"/>
        </w:rPr>
      </w:pPr>
      <w:r w:rsidRPr="00907558">
        <w:rPr>
          <w:sz w:val="22"/>
          <w:szCs w:val="22"/>
          <w:lang w:val="id-ID"/>
        </w:rPr>
        <w:t>H</w:t>
      </w:r>
      <w:r w:rsidRPr="00907558">
        <w:rPr>
          <w:sz w:val="22"/>
          <w:szCs w:val="22"/>
          <w:vertAlign w:val="subscript"/>
          <w:lang w:val="id-ID"/>
        </w:rPr>
        <w:t>1</w:t>
      </w:r>
      <w:r w:rsidRPr="00907558">
        <w:rPr>
          <w:sz w:val="22"/>
          <w:szCs w:val="22"/>
          <w:lang w:val="id-ID"/>
        </w:rPr>
        <w:tab/>
        <w:t xml:space="preserve">= Model </w:t>
      </w:r>
      <w:r w:rsidRPr="00907558">
        <w:rPr>
          <w:i/>
          <w:sz w:val="22"/>
          <w:szCs w:val="22"/>
          <w:lang w:val="id-ID"/>
        </w:rPr>
        <w:t>random effect</w:t>
      </w:r>
    </w:p>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 xml:space="preserve">Jika nilai probabilitas &gt; </w:t>
      </w:r>
      <w:r w:rsidRPr="00907558">
        <w:rPr>
          <w:i/>
          <w:sz w:val="22"/>
          <w:szCs w:val="22"/>
          <w:lang w:val="id-ID"/>
        </w:rPr>
        <w:t xml:space="preserve">level of significant </w:t>
      </w:r>
      <w:r w:rsidRPr="00907558">
        <w:rPr>
          <w:sz w:val="22"/>
          <w:szCs w:val="22"/>
          <w:lang w:val="id-ID"/>
        </w:rPr>
        <w:t>(5%), maka H</w:t>
      </w:r>
      <w:r w:rsidRPr="00907558">
        <w:rPr>
          <w:sz w:val="22"/>
          <w:szCs w:val="22"/>
          <w:vertAlign w:val="subscript"/>
          <w:lang w:val="id-ID"/>
        </w:rPr>
        <w:t>0</w:t>
      </w:r>
      <w:r w:rsidRPr="00907558">
        <w:rPr>
          <w:sz w:val="22"/>
          <w:szCs w:val="22"/>
          <w:lang w:val="id-ID"/>
        </w:rPr>
        <w:t xml:space="preserve"> diterima</w:t>
      </w:r>
    </w:p>
    <w:p w:rsidR="00907558" w:rsidRPr="00907558" w:rsidP="00907558">
      <w:pPr>
        <w:pStyle w:val="Default"/>
        <w:tabs>
          <w:tab w:val="left" w:pos="90"/>
          <w:tab w:val="left" w:pos="360"/>
        </w:tabs>
        <w:spacing w:after="23"/>
        <w:ind w:left="720"/>
        <w:jc w:val="both"/>
        <w:rPr>
          <w:sz w:val="22"/>
          <w:szCs w:val="22"/>
          <w:lang w:val="id-ID"/>
        </w:rPr>
      </w:pPr>
      <w:r w:rsidRPr="00907558">
        <w:rPr>
          <w:sz w:val="22"/>
          <w:szCs w:val="22"/>
          <w:lang w:val="id-ID"/>
        </w:rPr>
        <w:t xml:space="preserve">Jika nilai probabilitas &lt; </w:t>
      </w:r>
      <w:r w:rsidRPr="00907558">
        <w:rPr>
          <w:i/>
          <w:sz w:val="22"/>
          <w:szCs w:val="22"/>
          <w:lang w:val="id-ID"/>
        </w:rPr>
        <w:t xml:space="preserve">level of significant </w:t>
      </w:r>
      <w:r w:rsidRPr="00907558">
        <w:rPr>
          <w:sz w:val="22"/>
          <w:szCs w:val="22"/>
          <w:lang w:val="id-ID"/>
        </w:rPr>
        <w:t>(5%), maka H</w:t>
      </w:r>
      <w:r w:rsidRPr="00907558">
        <w:rPr>
          <w:sz w:val="22"/>
          <w:szCs w:val="22"/>
          <w:vertAlign w:val="subscript"/>
          <w:lang w:val="id-ID"/>
        </w:rPr>
        <w:t>0</w:t>
      </w:r>
      <w:r w:rsidRPr="00907558">
        <w:rPr>
          <w:sz w:val="22"/>
          <w:szCs w:val="22"/>
          <w:lang w:val="id-ID"/>
        </w:rPr>
        <w:t xml:space="preserve"> ditolak</w:t>
      </w:r>
    </w:p>
    <w:p w:rsidR="00907558" w:rsidP="00907558">
      <w:pPr>
        <w:pStyle w:val="Heading2"/>
        <w:spacing w:before="0" w:line="240" w:lineRule="auto"/>
        <w:ind w:left="720"/>
        <w:jc w:val="both"/>
        <w:rPr>
          <w:rFonts w:ascii="Times New Roman" w:hAnsi="Times New Roman" w:cs="Times New Roman"/>
          <w:bCs w:val="0"/>
          <w:color w:val="auto"/>
          <w:sz w:val="22"/>
          <w:szCs w:val="22"/>
        </w:rPr>
      </w:pPr>
    </w:p>
    <w:p w:rsidR="009601F8" w:rsidRPr="00D443E0" w:rsidP="00D443E0">
      <w:pPr>
        <w:pStyle w:val="Heading2"/>
        <w:numPr>
          <w:ilvl w:val="2"/>
          <w:numId w:val="8"/>
        </w:numPr>
        <w:spacing w:before="0" w:line="240" w:lineRule="auto"/>
        <w:jc w:val="both"/>
        <w:rPr>
          <w:rFonts w:ascii="Times New Roman" w:hAnsi="Times New Roman" w:cs="Times New Roman"/>
          <w:bCs w:val="0"/>
          <w:color w:val="auto"/>
          <w:sz w:val="22"/>
          <w:szCs w:val="22"/>
        </w:rPr>
      </w:pPr>
      <w:r w:rsidRPr="00D443E0">
        <w:rPr>
          <w:rFonts w:ascii="Times New Roman" w:hAnsi="Times New Roman" w:cs="Times New Roman"/>
          <w:bCs w:val="0"/>
          <w:color w:val="auto"/>
          <w:sz w:val="22"/>
          <w:szCs w:val="22"/>
        </w:rPr>
        <w:t>Pengujian Hipotesis</w:t>
      </w:r>
      <w:bookmarkEnd w:id="42"/>
    </w:p>
    <w:p w:rsidR="009601F8" w:rsidRPr="00D443E0" w:rsidP="00FA20BB">
      <w:pPr>
        <w:pStyle w:val="Default"/>
        <w:numPr>
          <w:ilvl w:val="0"/>
          <w:numId w:val="17"/>
        </w:numPr>
        <w:tabs>
          <w:tab w:val="left" w:pos="90"/>
          <w:tab w:val="left" w:pos="360"/>
        </w:tabs>
        <w:spacing w:before="240"/>
        <w:ind w:left="360" w:firstLine="0"/>
        <w:jc w:val="both"/>
        <w:rPr>
          <w:sz w:val="22"/>
          <w:szCs w:val="22"/>
        </w:rPr>
      </w:pPr>
      <w:r w:rsidRPr="00D443E0">
        <w:rPr>
          <w:sz w:val="22"/>
          <w:szCs w:val="22"/>
        </w:rPr>
        <w:t xml:space="preserve">Uji Signifikasi Parameter Individual ( Uji t ) </w:t>
      </w:r>
      <w:r w:rsidRPr="00D443E0" w:rsidR="00625B38">
        <w:rPr>
          <w:sz w:val="22"/>
          <w:szCs w:val="22"/>
          <w:lang w:val="id-ID"/>
        </w:rPr>
        <w:t>dan Uji Probabilitas t</w:t>
      </w:r>
    </w:p>
    <w:p w:rsidR="004664A4" w:rsidRPr="00D443E0" w:rsidP="00907558">
      <w:pPr>
        <w:pStyle w:val="Default"/>
        <w:tabs>
          <w:tab w:val="left" w:pos="90"/>
          <w:tab w:val="left" w:pos="360"/>
        </w:tabs>
        <w:spacing w:before="240"/>
        <w:ind w:left="720"/>
        <w:jc w:val="both"/>
        <w:rPr>
          <w:sz w:val="22"/>
          <w:szCs w:val="22"/>
        </w:rPr>
      </w:pPr>
      <w:r w:rsidRPr="00D443E0">
        <w:rPr>
          <w:sz w:val="22"/>
          <w:szCs w:val="22"/>
        </w:rPr>
        <w:tab/>
        <w:t xml:space="preserve">Uji t merupakan pengujian terhadap koefisien dari variabel penduga atau variabel bebas koefisien penduga perlu berbeda dari nol secara signifikansi atau </w:t>
      </w:r>
      <w:r w:rsidRPr="00D443E0">
        <w:rPr>
          <w:i/>
          <w:iCs/>
          <w:sz w:val="22"/>
          <w:szCs w:val="22"/>
        </w:rPr>
        <w:t xml:space="preserve">p - value </w:t>
      </w:r>
      <w:r w:rsidRPr="00D443E0">
        <w:rPr>
          <w:sz w:val="22"/>
          <w:szCs w:val="22"/>
        </w:rPr>
        <w:t xml:space="preserve">sangat kecil. Uji t dapat dilakukan dengan cara membandingkan nilai hasil uji t statistik dengan uji t </w:t>
      </w:r>
      <w:r w:rsidRPr="00D443E0" w:rsidR="00E66FA8">
        <w:rPr>
          <w:sz w:val="22"/>
          <w:szCs w:val="22"/>
        </w:rPr>
        <w:t>tabel</w:t>
      </w:r>
      <w:r w:rsidRPr="00D443E0" w:rsidR="00E66FA8">
        <w:rPr>
          <w:sz w:val="22"/>
          <w:szCs w:val="22"/>
          <w:lang w:val="id-ID"/>
        </w:rPr>
        <w:t>.</w:t>
      </w:r>
      <w:r w:rsidRPr="00D443E0">
        <w:rPr>
          <w:sz w:val="22"/>
          <w:szCs w:val="22"/>
        </w:rPr>
        <w:t xml:space="preserve"> Konsep ini membandingkan α dengan nilai </w:t>
      </w:r>
      <w:r w:rsidRPr="00D443E0">
        <w:rPr>
          <w:i/>
          <w:iCs/>
          <w:sz w:val="22"/>
          <w:szCs w:val="22"/>
        </w:rPr>
        <w:t>p - value</w:t>
      </w:r>
      <w:r w:rsidRPr="00D443E0" w:rsidR="005D43CD">
        <w:rPr>
          <w:sz w:val="22"/>
          <w:szCs w:val="22"/>
        </w:rPr>
        <w:t>. (Ajija,dkk 2011:34</w:t>
      </w:r>
      <w:r w:rsidRPr="00D443E0">
        <w:rPr>
          <w:sz w:val="22"/>
          <w:szCs w:val="22"/>
        </w:rPr>
        <w:t>).</w:t>
      </w:r>
      <w:r w:rsidRPr="00D443E0">
        <w:rPr>
          <w:sz w:val="22"/>
          <w:szCs w:val="22"/>
          <w:lang w:val="id-ID"/>
        </w:rPr>
        <w:t xml:space="preserve"> </w:t>
      </w:r>
      <w:r w:rsidRPr="00D443E0">
        <w:rPr>
          <w:sz w:val="22"/>
          <w:szCs w:val="22"/>
        </w:rPr>
        <w:t xml:space="preserve">Uji t digunakan untuk menguji signifikan pengaruh masing - masing variabel independen secara parsial terhadap variabel dependen. </w:t>
      </w:r>
      <w:r w:rsidRPr="00D443E0">
        <w:rPr>
          <w:sz w:val="22"/>
          <w:szCs w:val="22"/>
        </w:rPr>
        <w:t xml:space="preserve">Menentukan nilai t tabel sebesar 5 % dengan derajat kebebasan ( </w:t>
      </w:r>
      <w:r w:rsidRPr="00D443E0">
        <w:rPr>
          <w:i/>
          <w:iCs/>
          <w:sz w:val="22"/>
          <w:szCs w:val="22"/>
        </w:rPr>
        <w:t xml:space="preserve">degree of freedom) </w:t>
      </w:r>
      <w:r w:rsidRPr="00D443E0">
        <w:rPr>
          <w:sz w:val="22"/>
          <w:szCs w:val="22"/>
        </w:rPr>
        <w:t xml:space="preserve">df = ( n - k ) dimana n adalah jumlah observasi, k adalah jumlah variabel termasuk intersep. Kriteria uji yang dilakukan adalah : </w:t>
      </w:r>
    </w:p>
    <w:p w:rsidR="004664A4" w:rsidRPr="00D443E0" w:rsidP="00D443E0">
      <w:pPr>
        <w:pStyle w:val="Default"/>
        <w:tabs>
          <w:tab w:val="left" w:pos="90"/>
          <w:tab w:val="left" w:pos="360"/>
        </w:tabs>
        <w:ind w:left="720"/>
        <w:jc w:val="both"/>
        <w:rPr>
          <w:sz w:val="22"/>
          <w:szCs w:val="22"/>
        </w:rPr>
      </w:pPr>
      <w:r w:rsidRPr="00D443E0">
        <w:rPr>
          <w:sz w:val="22"/>
          <w:szCs w:val="22"/>
        </w:rPr>
        <w:t>Jika t</w:t>
      </w:r>
      <w:r w:rsidRPr="00D443E0">
        <w:rPr>
          <w:sz w:val="22"/>
          <w:szCs w:val="22"/>
        </w:rPr>
        <w:t xml:space="preserve"> - hitung &gt; </w:t>
      </w:r>
      <w:r w:rsidRPr="00D443E0">
        <w:rPr>
          <w:sz w:val="22"/>
          <w:szCs w:val="22"/>
          <w:lang w:val="id-ID"/>
        </w:rPr>
        <w:t>nilai t</w:t>
      </w:r>
      <w:r w:rsidRPr="00D443E0">
        <w:rPr>
          <w:sz w:val="22"/>
          <w:szCs w:val="22"/>
        </w:rPr>
        <w:t xml:space="preserve"> maka H0 ditolak </w:t>
      </w:r>
    </w:p>
    <w:p w:rsidR="004664A4" w:rsidRPr="00D443E0" w:rsidP="00D443E0">
      <w:pPr>
        <w:pStyle w:val="Default"/>
        <w:tabs>
          <w:tab w:val="left" w:pos="90"/>
          <w:tab w:val="left" w:pos="360"/>
        </w:tabs>
        <w:ind w:left="720"/>
        <w:jc w:val="both"/>
        <w:rPr>
          <w:sz w:val="22"/>
          <w:szCs w:val="22"/>
        </w:rPr>
      </w:pPr>
      <w:r w:rsidRPr="00D443E0">
        <w:rPr>
          <w:sz w:val="22"/>
          <w:szCs w:val="22"/>
        </w:rPr>
        <w:t>Jika t</w:t>
      </w:r>
      <w:r w:rsidRPr="00D443E0">
        <w:rPr>
          <w:sz w:val="22"/>
          <w:szCs w:val="22"/>
        </w:rPr>
        <w:t xml:space="preserve"> - hitung &lt; </w:t>
      </w:r>
      <w:r w:rsidRPr="00D443E0">
        <w:rPr>
          <w:sz w:val="22"/>
          <w:szCs w:val="22"/>
          <w:lang w:val="id-ID"/>
        </w:rPr>
        <w:t xml:space="preserve">nilai t </w:t>
      </w:r>
      <w:r w:rsidRPr="00D443E0">
        <w:rPr>
          <w:sz w:val="22"/>
          <w:szCs w:val="22"/>
        </w:rPr>
        <w:t xml:space="preserve">maka H0 diterima </w:t>
      </w:r>
    </w:p>
    <w:p w:rsidR="00F87DFF" w:rsidRPr="00D443E0" w:rsidP="007F03DE">
      <w:pPr>
        <w:pStyle w:val="Default"/>
        <w:tabs>
          <w:tab w:val="left" w:pos="90"/>
        </w:tabs>
        <w:spacing w:before="240"/>
        <w:ind w:left="720"/>
        <w:jc w:val="both"/>
        <w:rPr>
          <w:sz w:val="22"/>
          <w:szCs w:val="22"/>
        </w:rPr>
      </w:pPr>
      <w:r w:rsidRPr="00D443E0">
        <w:rPr>
          <w:sz w:val="22"/>
          <w:szCs w:val="22"/>
        </w:rPr>
        <w:t>Jika menolak H0 atau menerima Ha berarti secara statistik variabel independen signifikan atau mempengaruhi variabel dependen dan jika menerima H0 atau menolak Ha berarti secara statistik variabel independen tidak signifikasi mempengaruhi variabel dependen</w:t>
      </w:r>
      <w:r w:rsidRPr="00D443E0" w:rsidR="00625B38">
        <w:rPr>
          <w:sz w:val="22"/>
          <w:szCs w:val="22"/>
          <w:lang w:val="id-ID"/>
        </w:rPr>
        <w:t>. Uji Probabilitas t adalah uji untuk mengetahui pengaruh variabel independen terhadap variabel dependen itu signifikan atau tidak. Adapun caranya adalah dengan melihat pada nilai P value pada variabel independen yang di uji. Apabila nila P value-nya lebih kecil dari α (5 % = 0,05), maka berarti variabel independen tersebut berpengaruh signifikan terhadap variabel dependen atau sebaliknya</w:t>
      </w:r>
      <w:r w:rsidRPr="00D443E0">
        <w:rPr>
          <w:sz w:val="22"/>
          <w:szCs w:val="22"/>
        </w:rPr>
        <w:t xml:space="preserve"> (Widarjono, 2013</w:t>
      </w:r>
      <w:r w:rsidRPr="00D443E0" w:rsidR="00BC21C4">
        <w:rPr>
          <w:sz w:val="22"/>
          <w:szCs w:val="22"/>
          <w:lang w:val="id-ID"/>
        </w:rPr>
        <w:t>,65</w:t>
      </w:r>
      <w:r w:rsidRPr="00D443E0">
        <w:rPr>
          <w:sz w:val="22"/>
          <w:szCs w:val="22"/>
        </w:rPr>
        <w:t>).</w:t>
      </w:r>
    </w:p>
    <w:p w:rsidR="00907558" w:rsidRPr="00907558" w:rsidP="00907558">
      <w:pPr>
        <w:pStyle w:val="Default"/>
        <w:numPr>
          <w:ilvl w:val="0"/>
          <w:numId w:val="17"/>
        </w:numPr>
        <w:tabs>
          <w:tab w:val="left" w:pos="90"/>
          <w:tab w:val="left" w:pos="360"/>
        </w:tabs>
        <w:spacing w:before="240" w:after="23"/>
        <w:ind w:left="720" w:hanging="360"/>
        <w:jc w:val="both"/>
        <w:rPr>
          <w:sz w:val="22"/>
          <w:szCs w:val="22"/>
        </w:rPr>
      </w:pPr>
      <w:r w:rsidRPr="00907558">
        <w:rPr>
          <w:sz w:val="22"/>
          <w:szCs w:val="22"/>
        </w:rPr>
        <w:t xml:space="preserve">Uji </w:t>
      </w:r>
      <w:r w:rsidRPr="00907558">
        <w:rPr>
          <w:i/>
          <w:iCs/>
          <w:sz w:val="22"/>
          <w:szCs w:val="22"/>
        </w:rPr>
        <w:t xml:space="preserve">Goodness of Fit </w:t>
      </w:r>
      <w:r w:rsidRPr="00907558">
        <w:rPr>
          <w:sz w:val="22"/>
          <w:szCs w:val="22"/>
        </w:rPr>
        <w:t xml:space="preserve">( Uji F) </w:t>
      </w:r>
    </w:p>
    <w:p w:rsidR="00907558" w:rsidRPr="00907558" w:rsidP="007F03DE">
      <w:pPr>
        <w:pStyle w:val="Default"/>
        <w:tabs>
          <w:tab w:val="left" w:pos="90"/>
          <w:tab w:val="left" w:pos="360"/>
        </w:tabs>
        <w:spacing w:before="240" w:after="23"/>
        <w:ind w:left="720"/>
        <w:jc w:val="both"/>
        <w:rPr>
          <w:sz w:val="22"/>
          <w:szCs w:val="22"/>
        </w:rPr>
      </w:pPr>
      <w:r w:rsidRPr="00907558">
        <w:rPr>
          <w:sz w:val="22"/>
          <w:szCs w:val="22"/>
          <w:lang w:val="id-ID"/>
        </w:rPr>
        <w:tab/>
      </w:r>
      <w:r w:rsidRPr="00907558">
        <w:rPr>
          <w:sz w:val="22"/>
          <w:szCs w:val="22"/>
        </w:rPr>
        <w:t>Uji F atau model secara keseluruhan dilakukan untuk melihat apakah semua koefisien regresi berbeda dengan nol atau</w:t>
      </w:r>
      <w:r w:rsidRPr="00907558">
        <w:rPr>
          <w:sz w:val="22"/>
          <w:szCs w:val="22"/>
          <w:lang w:val="id-ID"/>
        </w:rPr>
        <w:t xml:space="preserve"> </w:t>
      </w:r>
      <w:r w:rsidRPr="00907558">
        <w:rPr>
          <w:sz w:val="22"/>
          <w:szCs w:val="22"/>
        </w:rPr>
        <w:t>model diterima. Uji F dapat dilakukan dengan cara membandingkan nilai hasil uji F statistik dengan uji F tabel. Cara relatif lebih mudah dilakukan karena tersedia pada menu Eviews. Konsep ini membandingkan α dengan nilai p - value ( Ajija,dkk, 2011</w:t>
      </w:r>
      <w:r w:rsidRPr="00907558">
        <w:rPr>
          <w:sz w:val="22"/>
          <w:szCs w:val="22"/>
          <w:lang w:val="id-ID"/>
        </w:rPr>
        <w:t>:34</w:t>
      </w:r>
      <w:r w:rsidRPr="00907558">
        <w:rPr>
          <w:sz w:val="22"/>
          <w:szCs w:val="22"/>
        </w:rPr>
        <w:t>)</w:t>
      </w:r>
    </w:p>
    <w:p w:rsidR="00907558" w:rsidRPr="00907558" w:rsidP="00907558">
      <w:pPr>
        <w:pStyle w:val="Default"/>
        <w:tabs>
          <w:tab w:val="left" w:pos="90"/>
          <w:tab w:val="left" w:pos="360"/>
        </w:tabs>
        <w:spacing w:after="23"/>
        <w:ind w:left="720"/>
        <w:jc w:val="both"/>
        <w:rPr>
          <w:sz w:val="22"/>
          <w:szCs w:val="22"/>
        </w:rPr>
      </w:pPr>
      <w:r w:rsidRPr="00907558">
        <w:rPr>
          <w:sz w:val="22"/>
          <w:szCs w:val="22"/>
        </w:rPr>
        <w:tab/>
        <w:t>Uji ini digunakan untuk mengetahui apakah model regresi dapat digunakan untuk mempengaruhi variabel bebas secara simultan atau tidak. Menentukan nilai F tabel sebesar 5 % dengan derajat kebebabasan (</w:t>
      </w:r>
      <w:r w:rsidRPr="00907558">
        <w:rPr>
          <w:i/>
          <w:iCs/>
          <w:sz w:val="22"/>
          <w:szCs w:val="22"/>
        </w:rPr>
        <w:t>degree of freedom</w:t>
      </w:r>
      <w:r w:rsidRPr="00907558">
        <w:rPr>
          <w:sz w:val="22"/>
          <w:szCs w:val="22"/>
        </w:rPr>
        <w:t>) df = (n-k) dimana</w:t>
      </w:r>
      <w:r w:rsidRPr="00907558">
        <w:rPr>
          <w:sz w:val="22"/>
          <w:szCs w:val="22"/>
          <w:lang w:val="id-ID"/>
        </w:rPr>
        <w:t xml:space="preserve"> n</w:t>
      </w:r>
      <w:r w:rsidRPr="00907558">
        <w:rPr>
          <w:sz w:val="22"/>
          <w:szCs w:val="22"/>
        </w:rPr>
        <w:t xml:space="preserve"> adalah jumlah observasi, k adalah jumlah variabel termasuk intersep dengan kriteria uji yang dilakukan adalah : </w:t>
      </w:r>
    </w:p>
    <w:p w:rsidR="00907558" w:rsidRPr="00907558" w:rsidP="00907558">
      <w:pPr>
        <w:pStyle w:val="Default"/>
        <w:tabs>
          <w:tab w:val="left" w:pos="90"/>
          <w:tab w:val="left" w:pos="360"/>
        </w:tabs>
        <w:spacing w:after="23"/>
        <w:ind w:left="720"/>
        <w:jc w:val="both"/>
        <w:rPr>
          <w:sz w:val="22"/>
          <w:szCs w:val="22"/>
        </w:rPr>
      </w:pPr>
      <w:r w:rsidRPr="00907558">
        <w:rPr>
          <w:sz w:val="22"/>
          <w:szCs w:val="22"/>
        </w:rPr>
        <w:t xml:space="preserve">Jika F - hitung &gt; F- tabel (α ; n-k ; k-1), maka H0 ditolak </w:t>
      </w:r>
    </w:p>
    <w:p w:rsidR="00907558" w:rsidRPr="00907558" w:rsidP="00907558">
      <w:pPr>
        <w:pStyle w:val="Default"/>
        <w:tabs>
          <w:tab w:val="left" w:pos="90"/>
          <w:tab w:val="left" w:pos="360"/>
        </w:tabs>
        <w:spacing w:after="23"/>
        <w:ind w:left="720"/>
        <w:jc w:val="both"/>
        <w:rPr>
          <w:sz w:val="22"/>
          <w:szCs w:val="22"/>
        </w:rPr>
      </w:pPr>
      <w:r w:rsidRPr="00907558">
        <w:rPr>
          <w:sz w:val="22"/>
          <w:szCs w:val="22"/>
        </w:rPr>
        <w:t xml:space="preserve">Jika F - hitung &lt; F- tabel (α ; n-k ; k-1), maka H0 diterima </w:t>
      </w:r>
    </w:p>
    <w:p w:rsidR="00907558" w:rsidRPr="00907558" w:rsidP="007F03DE">
      <w:pPr>
        <w:pStyle w:val="Default"/>
        <w:tabs>
          <w:tab w:val="left" w:pos="90"/>
        </w:tabs>
        <w:spacing w:before="240" w:after="23"/>
        <w:ind w:left="720"/>
        <w:jc w:val="both"/>
        <w:rPr>
          <w:sz w:val="22"/>
          <w:szCs w:val="22"/>
          <w:lang w:val="id-ID"/>
        </w:rPr>
      </w:pPr>
      <w:r w:rsidRPr="00907558">
        <w:rPr>
          <w:sz w:val="22"/>
          <w:szCs w:val="22"/>
        </w:rPr>
        <w:t>Dalam pengambilan keputusan apakah menerima H0 atau menolak H0 bisa dilihat dari besarnya probabilitas yang menunjukkan besarnya α. Dari perhitungan Eviews dapat dilihat bahwa probabilitasnya sangat kecil yaitu 0,0000% sehingga keputusan adalah menolak H0 atau menerima Ha (Widarjono, 2013).</w:t>
      </w:r>
    </w:p>
    <w:p w:rsidR="009601F8" w:rsidRPr="00D443E0" w:rsidP="00FA20BB">
      <w:pPr>
        <w:pStyle w:val="Default"/>
        <w:numPr>
          <w:ilvl w:val="0"/>
          <w:numId w:val="17"/>
        </w:numPr>
        <w:tabs>
          <w:tab w:val="left" w:pos="90"/>
          <w:tab w:val="left" w:pos="360"/>
        </w:tabs>
        <w:spacing w:before="240"/>
        <w:ind w:left="720" w:hanging="360"/>
        <w:jc w:val="both"/>
        <w:rPr>
          <w:sz w:val="22"/>
          <w:szCs w:val="22"/>
        </w:rPr>
      </w:pPr>
      <w:r w:rsidRPr="00D443E0">
        <w:rPr>
          <w:sz w:val="22"/>
          <w:szCs w:val="22"/>
        </w:rPr>
        <w:t xml:space="preserve">Uji Koefisien Determinasi ( </w:t>
      </w:r>
      <w:r w:rsidRPr="00D443E0">
        <w:rPr>
          <w:i/>
          <w:sz w:val="22"/>
          <w:szCs w:val="22"/>
          <w:lang w:val="id-ID"/>
        </w:rPr>
        <w:t>R</w:t>
      </w:r>
      <w:r w:rsidRPr="00D443E0">
        <w:rPr>
          <w:i/>
          <w:sz w:val="22"/>
          <w:szCs w:val="22"/>
          <w:vertAlign w:val="superscript"/>
          <w:lang w:val="id-ID"/>
        </w:rPr>
        <w:t>2</w:t>
      </w:r>
      <w:r w:rsidRPr="00D443E0">
        <w:rPr>
          <w:sz w:val="22"/>
          <w:szCs w:val="22"/>
        </w:rPr>
        <w:t xml:space="preserve">) </w:t>
      </w:r>
    </w:p>
    <w:p w:rsidR="001B5277" w:rsidRPr="00D443E0" w:rsidP="007F03DE">
      <w:pPr>
        <w:pStyle w:val="Default"/>
        <w:tabs>
          <w:tab w:val="left" w:pos="90"/>
          <w:tab w:val="left" w:pos="360"/>
        </w:tabs>
        <w:spacing w:before="240"/>
        <w:ind w:left="720"/>
        <w:jc w:val="both"/>
        <w:rPr>
          <w:rFonts w:eastAsiaTheme="majorEastAsia"/>
          <w:b/>
          <w:bCs/>
          <w:sz w:val="22"/>
          <w:szCs w:val="22"/>
          <w:lang w:val="id-ID"/>
        </w:rPr>
      </w:pPr>
      <w:r w:rsidRPr="00D443E0">
        <w:rPr>
          <w:sz w:val="22"/>
          <w:szCs w:val="22"/>
        </w:rPr>
        <w:tab/>
        <w:t xml:space="preserve">Uji </w:t>
      </w:r>
      <w:r w:rsidRPr="00D443E0">
        <w:rPr>
          <w:i/>
          <w:sz w:val="22"/>
          <w:szCs w:val="22"/>
          <w:lang w:val="id-ID"/>
        </w:rPr>
        <w:t>R</w:t>
      </w:r>
      <w:r w:rsidRPr="00D443E0">
        <w:rPr>
          <w:i/>
          <w:sz w:val="22"/>
          <w:szCs w:val="22"/>
          <w:vertAlign w:val="superscript"/>
          <w:lang w:val="id-ID"/>
        </w:rPr>
        <w:t>2</w:t>
      </w:r>
      <w:r w:rsidRPr="00D443E0">
        <w:rPr>
          <w:sz w:val="22"/>
          <w:szCs w:val="22"/>
        </w:rPr>
        <w:t xml:space="preserve"> menunjukkan kemampuan garis regresi menerangkan variasi variabel terikat yang dapat dijelaskan oleh variabel bebas. Nilai atau adjusted R-squared berkisar antara 0 sampai 1, semakin mendekati 1 maka semakin baik.</w:t>
      </w:r>
      <w:r w:rsidRPr="00D443E0" w:rsidR="00002C95">
        <w:rPr>
          <w:sz w:val="22"/>
          <w:szCs w:val="22"/>
          <w:lang w:val="id-ID"/>
        </w:rPr>
        <w:t xml:space="preserve"> </w:t>
      </w:r>
      <w:r w:rsidRPr="00D443E0">
        <w:rPr>
          <w:sz w:val="22"/>
          <w:szCs w:val="22"/>
        </w:rPr>
        <w:t>Dalam penelitian determinasi (</w:t>
      </w:r>
      <w:r w:rsidRPr="00D443E0" w:rsidR="00002C95">
        <w:rPr>
          <w:i/>
          <w:sz w:val="22"/>
          <w:szCs w:val="22"/>
          <w:lang w:val="id-ID"/>
        </w:rPr>
        <w:t>R</w:t>
      </w:r>
      <w:r w:rsidRPr="00D443E0" w:rsidR="00002C95">
        <w:rPr>
          <w:i/>
          <w:sz w:val="22"/>
          <w:szCs w:val="22"/>
          <w:vertAlign w:val="superscript"/>
          <w:lang w:val="id-ID"/>
        </w:rPr>
        <w:t>2</w:t>
      </w:r>
      <w:r w:rsidRPr="00D443E0">
        <w:rPr>
          <w:sz w:val="22"/>
          <w:szCs w:val="22"/>
        </w:rPr>
        <w:t>) dari hasil regresi berganda menunjukkan seberapa besar variabel dependen bisa dijelaskan oleh variabel-varia</w:t>
      </w:r>
      <w:r w:rsidRPr="00D443E0" w:rsidR="00002C95">
        <w:rPr>
          <w:sz w:val="22"/>
          <w:szCs w:val="22"/>
        </w:rPr>
        <w:t>bel bebasnya. (Ajija,dkk, 2011</w:t>
      </w:r>
      <w:r w:rsidRPr="00D443E0" w:rsidR="005D43CD">
        <w:rPr>
          <w:sz w:val="22"/>
          <w:szCs w:val="22"/>
          <w:lang w:val="id-ID"/>
        </w:rPr>
        <w:t>:34</w:t>
      </w:r>
      <w:r w:rsidRPr="00D443E0" w:rsidR="00002C95">
        <w:rPr>
          <w:sz w:val="22"/>
          <w:szCs w:val="22"/>
        </w:rPr>
        <w:t>). Nilai determinasi yang kecil berarti kemampuan variable-</w:t>
      </w:r>
      <w:r w:rsidRPr="00D443E0" w:rsidR="00002C95">
        <w:rPr>
          <w:sz w:val="22"/>
          <w:szCs w:val="22"/>
          <w:lang w:val="id-ID"/>
        </w:rPr>
        <w:t xml:space="preserve">variabel independen dalam menjelaskan variasi variabel dependen sangat terbatas. </w:t>
      </w:r>
      <w:r w:rsidRPr="00D443E0" w:rsidR="009062DA">
        <w:rPr>
          <w:sz w:val="22"/>
          <w:szCs w:val="22"/>
          <w:lang w:val="id-ID"/>
        </w:rPr>
        <w:t>Sedangkan nilai koefisien determinasi yang mendekati 1 berarti variabel-variabel independen memberikan hampir semua informasi yang dibutuhkan untuk memprediksi variabel dependen (Widarjono, 2009:26).</w:t>
      </w:r>
    </w:p>
    <w:p w:rsidR="007F2EAA" w:rsidRPr="00D443E0" w:rsidP="00FA20BB">
      <w:pPr>
        <w:pStyle w:val="Heading2"/>
        <w:numPr>
          <w:ilvl w:val="2"/>
          <w:numId w:val="8"/>
        </w:numPr>
        <w:spacing w:line="240" w:lineRule="auto"/>
        <w:jc w:val="both"/>
        <w:rPr>
          <w:rFonts w:ascii="Times New Roman" w:hAnsi="Times New Roman" w:cs="Times New Roman"/>
          <w:color w:val="auto"/>
          <w:sz w:val="22"/>
          <w:szCs w:val="22"/>
        </w:rPr>
      </w:pPr>
      <w:bookmarkStart w:id="43" w:name="_Toc51420613"/>
      <w:r w:rsidRPr="00D443E0">
        <w:rPr>
          <w:rFonts w:ascii="Times New Roman" w:hAnsi="Times New Roman" w:cs="Times New Roman"/>
          <w:color w:val="auto"/>
          <w:sz w:val="22"/>
          <w:szCs w:val="22"/>
          <w:lang w:val="id-ID"/>
        </w:rPr>
        <w:t>O</w:t>
      </w:r>
      <w:r w:rsidRPr="00D443E0">
        <w:rPr>
          <w:rFonts w:ascii="Times New Roman" w:hAnsi="Times New Roman" w:cs="Times New Roman"/>
          <w:color w:val="auto"/>
          <w:sz w:val="22"/>
          <w:szCs w:val="22"/>
        </w:rPr>
        <w:t>perasional Variabel Penelitian</w:t>
      </w:r>
      <w:bookmarkEnd w:id="43"/>
    </w:p>
    <w:p w:rsidR="007F2EAA" w:rsidRPr="00D443E0" w:rsidP="00FA20BB">
      <w:pPr>
        <w:pStyle w:val="Default"/>
        <w:spacing w:before="240"/>
        <w:ind w:firstLine="720"/>
        <w:jc w:val="both"/>
        <w:rPr>
          <w:color w:val="auto"/>
          <w:sz w:val="22"/>
          <w:szCs w:val="22"/>
        </w:rPr>
      </w:pPr>
      <w:r w:rsidRPr="00D443E0">
        <w:rPr>
          <w:color w:val="auto"/>
          <w:sz w:val="22"/>
          <w:szCs w:val="22"/>
        </w:rPr>
        <w:t>Penelitian ini menggunakan dua variabel penelitian yaitu variabel terikat (</w:t>
      </w:r>
      <w:r w:rsidRPr="00D443E0">
        <w:rPr>
          <w:i/>
          <w:color w:val="auto"/>
          <w:sz w:val="22"/>
          <w:szCs w:val="22"/>
        </w:rPr>
        <w:t>dependent variable</w:t>
      </w:r>
      <w:r w:rsidRPr="00D443E0">
        <w:rPr>
          <w:color w:val="auto"/>
          <w:sz w:val="22"/>
          <w:szCs w:val="22"/>
        </w:rPr>
        <w:t>) dan variabel bebas (</w:t>
      </w:r>
      <w:r w:rsidRPr="00D443E0">
        <w:rPr>
          <w:i/>
          <w:color w:val="auto"/>
          <w:sz w:val="22"/>
          <w:szCs w:val="22"/>
        </w:rPr>
        <w:t>independent variable</w:t>
      </w:r>
      <w:r w:rsidRPr="00D443E0">
        <w:rPr>
          <w:color w:val="auto"/>
          <w:sz w:val="22"/>
          <w:szCs w:val="22"/>
        </w:rPr>
        <w:t>).</w:t>
      </w:r>
    </w:p>
    <w:p w:rsidR="00F04FC6" w:rsidRPr="00D443E0" w:rsidP="00907558">
      <w:pPr>
        <w:pStyle w:val="ListParagraph"/>
        <w:numPr>
          <w:ilvl w:val="0"/>
          <w:numId w:val="12"/>
        </w:numPr>
        <w:spacing w:before="240" w:after="0" w:line="240" w:lineRule="auto"/>
        <w:jc w:val="both"/>
        <w:rPr>
          <w:rFonts w:ascii="Times New Roman" w:hAnsi="Times New Roman" w:cs="Times New Roman"/>
        </w:rPr>
      </w:pPr>
      <w:r w:rsidRPr="00D443E0">
        <w:rPr>
          <w:rFonts w:ascii="Times New Roman" w:hAnsi="Times New Roman" w:cs="Times New Roman"/>
        </w:rPr>
        <w:t>Variabel Terikat (</w:t>
      </w:r>
      <w:r w:rsidRPr="00D443E0">
        <w:rPr>
          <w:rFonts w:ascii="Times New Roman" w:hAnsi="Times New Roman" w:cs="Times New Roman"/>
          <w:i/>
          <w:iCs/>
        </w:rPr>
        <w:t>Dependent Variable)</w:t>
      </w:r>
    </w:p>
    <w:p w:rsidR="007F2EAA" w:rsidP="00D443E0">
      <w:pPr>
        <w:spacing w:after="0" w:line="240" w:lineRule="auto"/>
        <w:ind w:left="720"/>
        <w:jc w:val="both"/>
        <w:rPr>
          <w:rFonts w:ascii="Times New Roman" w:hAnsi="Times New Roman" w:cs="Times New Roman"/>
          <w:lang w:val="id-ID"/>
        </w:rPr>
      </w:pPr>
      <w:r w:rsidRPr="00D443E0">
        <w:rPr>
          <w:rFonts w:ascii="Times New Roman" w:hAnsi="Times New Roman" w:cs="Times New Roman"/>
        </w:rPr>
        <w:t xml:space="preserve">Variabel terikat yang digunakan dalam  penelitian ini adalah </w:t>
      </w:r>
      <w:r w:rsidRPr="00D443E0" w:rsidR="00285DD4">
        <w:rPr>
          <w:rFonts w:ascii="Times New Roman" w:hAnsi="Times New Roman" w:cs="Times New Roman"/>
          <w:lang w:val="id-ID"/>
        </w:rPr>
        <w:t xml:space="preserve">Fair Price </w:t>
      </w:r>
      <w:r w:rsidRPr="00D443E0">
        <w:rPr>
          <w:rFonts w:ascii="Times New Roman" w:hAnsi="Times New Roman" w:cs="Times New Roman"/>
          <w:lang w:val="id-ID"/>
        </w:rPr>
        <w:t>Sukuk Korporasi</w:t>
      </w:r>
      <w:r w:rsidRPr="00D443E0" w:rsidR="006A615B">
        <w:rPr>
          <w:rFonts w:ascii="Times New Roman" w:hAnsi="Times New Roman" w:cs="Times New Roman"/>
          <w:lang w:val="id-ID"/>
        </w:rPr>
        <w:t xml:space="preserve"> di Indonesia dan Malaysia</w:t>
      </w:r>
      <w:r w:rsidRPr="00D443E0" w:rsidR="00625B38">
        <w:rPr>
          <w:rFonts w:ascii="Times New Roman" w:hAnsi="Times New Roman" w:cs="Times New Roman"/>
          <w:lang w:val="id-ID"/>
        </w:rPr>
        <w:t xml:space="preserve"> dengan proksi nilai rata-rata korporasi yang sudah mengeluarkan sukuk dari tahun 2014 sampai dengan 2018, di Indonesia dan malaysia.</w:t>
      </w:r>
    </w:p>
    <w:p w:rsidR="00907558" w:rsidRPr="00D443E0" w:rsidP="00D443E0">
      <w:pPr>
        <w:spacing w:after="0" w:line="240" w:lineRule="auto"/>
        <w:ind w:left="720"/>
        <w:jc w:val="both"/>
        <w:rPr>
          <w:rFonts w:ascii="Times New Roman" w:hAnsi="Times New Roman" w:cs="Times New Roman"/>
          <w:b/>
        </w:rPr>
      </w:pPr>
    </w:p>
    <w:p w:rsidR="00285DD4" w:rsidRPr="00D443E0" w:rsidP="00D443E0">
      <w:pPr>
        <w:pStyle w:val="ListParagraph"/>
        <w:numPr>
          <w:ilvl w:val="0"/>
          <w:numId w:val="12"/>
        </w:numPr>
        <w:spacing w:after="0" w:line="240" w:lineRule="auto"/>
        <w:jc w:val="both"/>
        <w:rPr>
          <w:rFonts w:ascii="Times New Roman" w:hAnsi="Times New Roman" w:cs="Times New Roman"/>
        </w:rPr>
      </w:pPr>
      <w:r w:rsidRPr="00D443E0">
        <w:rPr>
          <w:rFonts w:ascii="Times New Roman" w:hAnsi="Times New Roman" w:cs="Times New Roman"/>
        </w:rPr>
        <w:t>Variabel Bebas (</w:t>
      </w:r>
      <w:r w:rsidRPr="00D443E0">
        <w:rPr>
          <w:rFonts w:ascii="Times New Roman" w:hAnsi="Times New Roman" w:cs="Times New Roman"/>
          <w:i/>
        </w:rPr>
        <w:t>In</w:t>
      </w:r>
      <w:r w:rsidRPr="00D443E0">
        <w:rPr>
          <w:rFonts w:ascii="Times New Roman" w:hAnsi="Times New Roman" w:cs="Times New Roman"/>
          <w:i/>
          <w:iCs/>
        </w:rPr>
        <w:t>dependent Variable)</w:t>
      </w:r>
    </w:p>
    <w:p w:rsidR="007F2EAA" w:rsidRPr="00D443E0" w:rsidP="00D443E0">
      <w:pPr>
        <w:spacing w:after="0" w:line="240" w:lineRule="auto"/>
        <w:ind w:left="720"/>
        <w:jc w:val="both"/>
        <w:rPr>
          <w:rFonts w:ascii="Times New Roman" w:hAnsi="Times New Roman" w:cs="Times New Roman"/>
        </w:rPr>
      </w:pPr>
      <w:r w:rsidRPr="00D443E0">
        <w:rPr>
          <w:rFonts w:ascii="Times New Roman" w:hAnsi="Times New Roman" w:cs="Times New Roman"/>
          <w:iCs/>
        </w:rPr>
        <w:t>Variabel bebas yang digunakan dalam penelitian ini yaitu meliputi :</w:t>
      </w:r>
    </w:p>
    <w:p w:rsidR="00625B38" w:rsidRPr="00D443E0" w:rsidP="00D443E0">
      <w:pPr>
        <w:pStyle w:val="Default"/>
        <w:numPr>
          <w:ilvl w:val="0"/>
          <w:numId w:val="11"/>
        </w:numPr>
        <w:tabs>
          <w:tab w:val="left" w:pos="1800"/>
        </w:tabs>
        <w:ind w:left="1800" w:hanging="360"/>
        <w:jc w:val="both"/>
        <w:rPr>
          <w:color w:val="auto"/>
          <w:sz w:val="22"/>
          <w:szCs w:val="22"/>
          <w:lang w:val="id-ID"/>
        </w:rPr>
      </w:pPr>
      <w:r w:rsidRPr="00D443E0">
        <w:rPr>
          <w:color w:val="auto"/>
          <w:sz w:val="22"/>
          <w:szCs w:val="22"/>
          <w:lang w:val="id-ID"/>
        </w:rPr>
        <w:t>Imbal Hasil SBIS (Sertifikat Bank Indonesia Syariah)</w:t>
      </w:r>
      <w:r w:rsidRPr="00D443E0" w:rsidR="00296C7F">
        <w:rPr>
          <w:color w:val="auto"/>
          <w:sz w:val="22"/>
          <w:szCs w:val="22"/>
          <w:lang w:val="id-ID"/>
        </w:rPr>
        <w:t xml:space="preserve"> </w:t>
      </w:r>
      <w:r w:rsidRPr="00D443E0">
        <w:rPr>
          <w:color w:val="auto"/>
          <w:sz w:val="22"/>
          <w:szCs w:val="22"/>
          <w:lang w:val="id-ID"/>
        </w:rPr>
        <w:t xml:space="preserve">dan </w:t>
      </w:r>
      <w:r w:rsidRPr="00D443E0">
        <w:rPr>
          <w:i/>
          <w:color w:val="auto"/>
          <w:sz w:val="22"/>
          <w:szCs w:val="22"/>
          <w:lang w:val="id-ID"/>
        </w:rPr>
        <w:t>Islamic Interbank Rates</w:t>
      </w:r>
      <w:r w:rsidRPr="00D443E0">
        <w:rPr>
          <w:color w:val="auto"/>
          <w:sz w:val="22"/>
          <w:szCs w:val="22"/>
          <w:lang w:val="id-ID"/>
        </w:rPr>
        <w:t xml:space="preserve"> Bank Negara Malaysia</w:t>
      </w:r>
    </w:p>
    <w:p w:rsidR="006A615B" w:rsidRPr="00D443E0" w:rsidP="00D443E0">
      <w:pPr>
        <w:pStyle w:val="Default"/>
        <w:numPr>
          <w:ilvl w:val="0"/>
          <w:numId w:val="11"/>
        </w:numPr>
        <w:tabs>
          <w:tab w:val="left" w:pos="1800"/>
        </w:tabs>
        <w:ind w:left="1800" w:hanging="360"/>
        <w:jc w:val="both"/>
        <w:rPr>
          <w:color w:val="auto"/>
          <w:sz w:val="22"/>
          <w:szCs w:val="22"/>
        </w:rPr>
      </w:pPr>
      <w:r w:rsidRPr="00D443E0">
        <w:rPr>
          <w:color w:val="auto"/>
          <w:sz w:val="22"/>
          <w:szCs w:val="22"/>
          <w:lang w:val="id-ID"/>
        </w:rPr>
        <w:t>Kurs Rupiah terhadap Dollar USD</w:t>
      </w:r>
      <w:r w:rsidRPr="00D443E0" w:rsidR="00296C7F">
        <w:rPr>
          <w:color w:val="auto"/>
          <w:sz w:val="22"/>
          <w:szCs w:val="22"/>
          <w:lang w:val="id-ID"/>
        </w:rPr>
        <w:t xml:space="preserve"> dan </w:t>
      </w:r>
      <w:r w:rsidRPr="00D443E0">
        <w:rPr>
          <w:color w:val="auto"/>
          <w:sz w:val="22"/>
          <w:szCs w:val="22"/>
          <w:lang w:val="id-ID"/>
        </w:rPr>
        <w:t>Kurs Ringgit Malaysia terhadap Dollar USD</w:t>
      </w:r>
    </w:p>
    <w:p w:rsidR="00C76CD4" w:rsidRPr="00D443E0" w:rsidP="00D443E0">
      <w:pPr>
        <w:pStyle w:val="Default"/>
        <w:numPr>
          <w:ilvl w:val="0"/>
          <w:numId w:val="11"/>
        </w:numPr>
        <w:tabs>
          <w:tab w:val="left" w:pos="1800"/>
        </w:tabs>
        <w:ind w:left="1800" w:hanging="360"/>
        <w:jc w:val="both"/>
        <w:rPr>
          <w:color w:val="auto"/>
          <w:sz w:val="22"/>
          <w:szCs w:val="22"/>
        </w:rPr>
      </w:pPr>
      <w:r w:rsidRPr="00D443E0">
        <w:rPr>
          <w:i/>
          <w:color w:val="auto"/>
          <w:sz w:val="22"/>
          <w:szCs w:val="22"/>
          <w:lang w:val="id-ID"/>
        </w:rPr>
        <w:t xml:space="preserve">Yield to maturity </w:t>
      </w:r>
      <w:r w:rsidRPr="00D443E0">
        <w:rPr>
          <w:color w:val="auto"/>
          <w:sz w:val="22"/>
          <w:szCs w:val="22"/>
          <w:lang w:val="id-ID"/>
        </w:rPr>
        <w:t xml:space="preserve">dari </w:t>
      </w:r>
      <w:r w:rsidRPr="00D443E0">
        <w:rPr>
          <w:i/>
          <w:color w:val="auto"/>
          <w:sz w:val="22"/>
          <w:szCs w:val="22"/>
          <w:lang w:val="id-ID"/>
        </w:rPr>
        <w:t xml:space="preserve">Sukuk </w:t>
      </w:r>
      <w:r w:rsidRPr="00D443E0">
        <w:rPr>
          <w:color w:val="auto"/>
          <w:sz w:val="22"/>
          <w:szCs w:val="22"/>
          <w:lang w:val="id-ID"/>
        </w:rPr>
        <w:t>Korporasi di Indonesia dan Malaysia</w:t>
      </w:r>
    </w:p>
    <w:p w:rsidR="00C76CD4" w:rsidP="00D443E0">
      <w:pPr>
        <w:pStyle w:val="Default"/>
        <w:numPr>
          <w:ilvl w:val="0"/>
          <w:numId w:val="11"/>
        </w:numPr>
        <w:tabs>
          <w:tab w:val="left" w:pos="1800"/>
        </w:tabs>
        <w:ind w:left="1800" w:hanging="360"/>
        <w:jc w:val="both"/>
        <w:rPr>
          <w:color w:val="auto"/>
          <w:sz w:val="22"/>
          <w:szCs w:val="22"/>
          <w:lang w:val="id-ID"/>
        </w:rPr>
      </w:pPr>
      <w:r w:rsidRPr="00D443E0">
        <w:rPr>
          <w:i/>
          <w:color w:val="auto"/>
          <w:sz w:val="22"/>
          <w:szCs w:val="22"/>
          <w:lang w:val="id-ID"/>
        </w:rPr>
        <w:t xml:space="preserve">Time to maturity </w:t>
      </w:r>
      <w:r w:rsidRPr="00D443E0">
        <w:rPr>
          <w:color w:val="auto"/>
          <w:sz w:val="22"/>
          <w:szCs w:val="22"/>
          <w:lang w:val="id-ID"/>
        </w:rPr>
        <w:t xml:space="preserve">dari </w:t>
      </w:r>
      <w:r w:rsidRPr="00D443E0">
        <w:rPr>
          <w:i/>
          <w:color w:val="auto"/>
          <w:sz w:val="22"/>
          <w:szCs w:val="22"/>
          <w:lang w:val="id-ID"/>
        </w:rPr>
        <w:t xml:space="preserve">Sukuk </w:t>
      </w:r>
      <w:r w:rsidRPr="00D443E0">
        <w:rPr>
          <w:color w:val="auto"/>
          <w:sz w:val="22"/>
          <w:szCs w:val="22"/>
          <w:lang w:val="id-ID"/>
        </w:rPr>
        <w:t>Korporasi di Indonesia dan Malaysia</w:t>
      </w:r>
    </w:p>
    <w:p w:rsidR="00C03DC3" w:rsidRPr="00C03DC3" w:rsidP="00C03DC3">
      <w:pPr>
        <w:pStyle w:val="Default"/>
        <w:spacing w:before="240"/>
        <w:ind w:firstLine="720"/>
        <w:jc w:val="both"/>
        <w:rPr>
          <w:bCs/>
          <w:color w:val="auto"/>
          <w:sz w:val="22"/>
          <w:szCs w:val="22"/>
          <w:lang w:val="id-ID"/>
        </w:rPr>
      </w:pPr>
      <w:r w:rsidRPr="00C03DC3">
        <w:rPr>
          <w:bCs/>
          <w:color w:val="auto"/>
          <w:sz w:val="22"/>
          <w:szCs w:val="22"/>
          <w:lang w:val="id-ID"/>
        </w:rPr>
        <w:t>Berikut dibawah ini merupakan tabel yang menjabarkan lebih jelas mengenai Definisi Operasional Variabel dari penelitian ini :</w:t>
      </w:r>
    </w:p>
    <w:p w:rsidR="00C03DC3" w:rsidRPr="00C03DC3" w:rsidP="00C03DC3">
      <w:pPr>
        <w:pStyle w:val="Default"/>
        <w:spacing w:before="240"/>
        <w:ind w:left="720"/>
        <w:jc w:val="center"/>
        <w:rPr>
          <w:color w:val="auto"/>
          <w:sz w:val="22"/>
          <w:szCs w:val="22"/>
          <w:lang w:val="id-ID"/>
        </w:rPr>
      </w:pPr>
      <w:r>
        <w:rPr>
          <w:color w:val="auto"/>
          <w:sz w:val="22"/>
          <w:szCs w:val="22"/>
          <w:lang w:val="id-ID"/>
        </w:rPr>
        <w:t>Tabel 3.4</w:t>
      </w:r>
    </w:p>
    <w:p w:rsidR="00C03DC3" w:rsidRPr="00C03DC3" w:rsidP="00C03DC3">
      <w:pPr>
        <w:pStyle w:val="Default"/>
        <w:spacing w:after="240"/>
        <w:ind w:left="720"/>
        <w:jc w:val="center"/>
        <w:rPr>
          <w:color w:val="auto"/>
          <w:sz w:val="22"/>
          <w:szCs w:val="22"/>
          <w:lang w:val="id-ID"/>
        </w:rPr>
      </w:pPr>
      <w:r w:rsidRPr="00C03DC3">
        <w:rPr>
          <w:color w:val="auto"/>
          <w:sz w:val="22"/>
          <w:szCs w:val="22"/>
          <w:lang w:val="id-ID"/>
        </w:rPr>
        <w:t>Definisi Operasional Tabel</w:t>
      </w:r>
    </w:p>
    <w:tbl>
      <w:tblPr>
        <w:tblStyle w:val="TableGrid"/>
        <w:tblW w:w="7200" w:type="dxa"/>
        <w:tblInd w:w="265" w:type="dxa"/>
        <w:tblLayout w:type="fixed"/>
        <w:tblLook w:val="04A0"/>
      </w:tblPr>
      <w:tblGrid>
        <w:gridCol w:w="630"/>
        <w:gridCol w:w="1620"/>
        <w:gridCol w:w="2520"/>
        <w:gridCol w:w="720"/>
        <w:gridCol w:w="1710"/>
      </w:tblGrid>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rPr>
            </w:pPr>
            <w:r w:rsidRPr="00C03DC3">
              <w:rPr>
                <w:rFonts w:ascii="Times New Roman" w:hAnsi="Times New Roman" w:cs="Times New Roman"/>
                <w:lang w:val="id-ID"/>
              </w:rPr>
              <w:t>No</w:t>
            </w:r>
          </w:p>
        </w:tc>
        <w:tc>
          <w:tcPr>
            <w:tcW w:w="16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Indikator Variabel</w:t>
            </w:r>
          </w:p>
        </w:tc>
        <w:tc>
          <w:tcPr>
            <w:tcW w:w="25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Definisi</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Skala</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Pengukuran</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1.</w:t>
            </w:r>
          </w:p>
        </w:tc>
        <w:tc>
          <w:tcPr>
            <w:tcW w:w="16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i/>
                <w:lang w:val="id-ID"/>
              </w:rPr>
              <w:t xml:space="preserve">Fair Price </w:t>
            </w:r>
            <w:r w:rsidRPr="00C03DC3">
              <w:rPr>
                <w:rFonts w:ascii="Times New Roman" w:hAnsi="Times New Roman" w:cs="Times New Roman"/>
                <w:lang w:val="id-ID"/>
              </w:rPr>
              <w:t xml:space="preserve">IBPA </w:t>
            </w:r>
            <w:r w:rsidRPr="00C03DC3">
              <w:rPr>
                <w:rFonts w:ascii="Times New Roman" w:hAnsi="Times New Roman" w:cs="Times New Roman"/>
                <w:i/>
                <w:lang w:val="id-ID"/>
              </w:rPr>
              <w:t xml:space="preserve">Sukuk </w:t>
            </w:r>
            <w:r w:rsidRPr="00C03DC3">
              <w:rPr>
                <w:rFonts w:ascii="Times New Roman" w:hAnsi="Times New Roman" w:cs="Times New Roman"/>
                <w:lang w:val="id-ID"/>
              </w:rPr>
              <w:t>Korporasi</w:t>
            </w:r>
          </w:p>
        </w:tc>
        <w:tc>
          <w:tcPr>
            <w:tcW w:w="25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shd w:val="clear" w:color="auto" w:fill="FFFFFF"/>
                <w:lang w:val="id-ID"/>
              </w:rPr>
              <w:t xml:space="preserve">Harga wajar dari </w:t>
            </w:r>
            <w:r w:rsidRPr="00C03DC3">
              <w:rPr>
                <w:rFonts w:ascii="Times New Roman" w:hAnsi="Times New Roman" w:cs="Times New Roman"/>
                <w:i/>
                <w:shd w:val="clear" w:color="auto" w:fill="FFFFFF"/>
                <w:lang w:val="id-ID"/>
              </w:rPr>
              <w:t xml:space="preserve">sukuk </w:t>
            </w:r>
            <w:r w:rsidRPr="00C03DC3">
              <w:rPr>
                <w:rFonts w:ascii="Times New Roman" w:hAnsi="Times New Roman" w:cs="Times New Roman"/>
                <w:shd w:val="clear" w:color="auto" w:fill="FFFFFF"/>
                <w:lang w:val="id-ID"/>
              </w:rPr>
              <w:t>yang</w:t>
            </w:r>
            <w:r w:rsidRPr="00C03DC3">
              <w:rPr>
                <w:rFonts w:ascii="Times New Roman" w:hAnsi="Times New Roman" w:cs="Times New Roman"/>
                <w:shd w:val="clear" w:color="auto" w:fill="FFFFFF"/>
              </w:rPr>
              <w:t xml:space="preserve"> digunakan sebagai acuan transaksi efek bersifat utang, penilaian aset, acuan lelang surat utang negara, acuan dalam kegiatan audit, serta acuan dalam penilaian kinerja portofolio.</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 xml:space="preserve">Rata-rata </w:t>
            </w:r>
            <w:r w:rsidRPr="00C03DC3">
              <w:rPr>
                <w:rFonts w:ascii="Times New Roman" w:hAnsi="Times New Roman" w:cs="Times New Roman"/>
                <w:i/>
                <w:lang w:val="id-ID"/>
              </w:rPr>
              <w:t xml:space="preserve">fair price </w:t>
            </w:r>
            <w:r w:rsidRPr="00C03DC3">
              <w:rPr>
                <w:rFonts w:ascii="Times New Roman" w:hAnsi="Times New Roman" w:cs="Times New Roman"/>
                <w:lang w:val="id-ID"/>
              </w:rPr>
              <w:t>per triwulan dalam persentase</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2.</w:t>
            </w:r>
          </w:p>
        </w:tc>
        <w:tc>
          <w:tcPr>
            <w:tcW w:w="16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Imbal Hasil SBIS</w:t>
            </w:r>
          </w:p>
        </w:tc>
        <w:tc>
          <w:tcPr>
            <w:tcW w:w="25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Tingkat imbal hasil dari instrument BI yang sesuai syariah biasa digunakan bank syariah untuk sarana  penitipan jangka pendek.</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Rata-rata tingkat imbal hasil per triwulan dalam persentase</w:t>
            </w:r>
          </w:p>
        </w:tc>
      </w:tr>
      <w:tr w:rsidTr="00C03DC3">
        <w:tblPrEx>
          <w:tblW w:w="7200" w:type="dxa"/>
          <w:tblInd w:w="265" w:type="dxa"/>
          <w:tblLayout w:type="fixed"/>
          <w:tblLook w:val="04A0"/>
        </w:tblPrEx>
        <w:trPr>
          <w:trHeight w:val="440"/>
        </w:trPr>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3.</w:t>
            </w:r>
          </w:p>
        </w:tc>
        <w:tc>
          <w:tcPr>
            <w:tcW w:w="16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i/>
                <w:lang w:val="id-ID"/>
              </w:rPr>
              <w:t>Islamic Interbank Rate</w:t>
            </w:r>
          </w:p>
        </w:tc>
        <w:tc>
          <w:tcPr>
            <w:tcW w:w="25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Tingkat imbal hasil antar bank syariah berupa tingkat rata-rata tertimbang harian</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 xml:space="preserve">Rata-rata tingkat </w:t>
            </w:r>
            <w:r w:rsidRPr="00C03DC3">
              <w:rPr>
                <w:rFonts w:ascii="Times New Roman" w:hAnsi="Times New Roman" w:cs="Times New Roman"/>
                <w:i/>
                <w:lang w:val="id-ID"/>
              </w:rPr>
              <w:t>Islamic Interbank</w:t>
            </w:r>
            <w:r w:rsidRPr="00C03DC3">
              <w:rPr>
                <w:rFonts w:ascii="Times New Roman" w:hAnsi="Times New Roman" w:cs="Times New Roman"/>
                <w:lang w:val="id-ID"/>
              </w:rPr>
              <w:t xml:space="preserve"> per triwulan dalam persentase</w:t>
            </w:r>
          </w:p>
        </w:tc>
      </w:tr>
      <w:tr w:rsidTr="00C03DC3">
        <w:tblPrEx>
          <w:tblW w:w="7200" w:type="dxa"/>
          <w:tblInd w:w="265" w:type="dxa"/>
          <w:tblLayout w:type="fixed"/>
          <w:tblLook w:val="04A0"/>
        </w:tblPrEx>
        <w:trPr>
          <w:trHeight w:val="85"/>
        </w:trPr>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5.</w:t>
            </w:r>
          </w:p>
        </w:tc>
        <w:tc>
          <w:tcPr>
            <w:tcW w:w="1620" w:type="dxa"/>
          </w:tcPr>
          <w:p w:rsidR="00C03DC3" w:rsidRPr="00C03DC3" w:rsidP="00C03DC3">
            <w:pPr>
              <w:jc w:val="both"/>
              <w:rPr>
                <w:rFonts w:ascii="Times New Roman" w:hAnsi="Times New Roman" w:cs="Times New Roman"/>
              </w:rPr>
            </w:pPr>
            <w:r w:rsidRPr="00C03DC3">
              <w:rPr>
                <w:rFonts w:ascii="Times New Roman" w:hAnsi="Times New Roman" w:cs="Times New Roman"/>
                <w:lang w:val="id-ID"/>
              </w:rPr>
              <w:t>Kurs Dollar</w:t>
            </w:r>
          </w:p>
        </w:tc>
        <w:tc>
          <w:tcPr>
            <w:tcW w:w="2520" w:type="dxa"/>
          </w:tcPr>
          <w:p w:rsidR="00C03DC3" w:rsidRPr="00C03DC3" w:rsidP="00C03DC3">
            <w:pPr>
              <w:autoSpaceDE w:val="0"/>
              <w:autoSpaceDN w:val="0"/>
              <w:adjustRightInd w:val="0"/>
              <w:jc w:val="both"/>
              <w:rPr>
                <w:rFonts w:ascii="Times New Roman" w:hAnsi="Times New Roman" w:cs="Times New Roman"/>
                <w:lang w:val="id-ID"/>
              </w:rPr>
            </w:pPr>
            <w:r w:rsidRPr="00C03DC3">
              <w:rPr>
                <w:rFonts w:ascii="Times New Roman" w:hAnsi="Times New Roman" w:cs="Times New Roman"/>
                <w:lang w:val="id-ID"/>
              </w:rPr>
              <w:t xml:space="preserve">Nilai tukar rupiah dan ringgit Malaysia terhadap dollar USD  berupa </w:t>
            </w:r>
            <w:r w:rsidRPr="00C03DC3">
              <w:rPr>
                <w:rFonts w:ascii="Times New Roman" w:eastAsia="MyriadPro-Regular" w:hAnsi="Times New Roman" w:cs="Times New Roman"/>
                <w:lang w:val="id-ID"/>
              </w:rPr>
              <w:t>hasil nilai tengah dari kurs jual dan kurs beli yang dipublikasikan oleh Bank Indonesia dan Bank Negara Malaysia.</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Rata-rata nilai tukar per triwulan dalam satuan Rp/$ dan RM/$</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6.</w:t>
            </w:r>
          </w:p>
        </w:tc>
        <w:tc>
          <w:tcPr>
            <w:tcW w:w="1620" w:type="dxa"/>
          </w:tcPr>
          <w:p w:rsidR="00C03DC3" w:rsidRPr="00C03DC3" w:rsidP="00C03DC3">
            <w:pPr>
              <w:jc w:val="both"/>
              <w:rPr>
                <w:rFonts w:ascii="Times New Roman" w:hAnsi="Times New Roman" w:cs="Times New Roman"/>
                <w:i/>
                <w:lang w:val="id-ID"/>
              </w:rPr>
            </w:pPr>
            <w:r w:rsidRPr="00C03DC3">
              <w:rPr>
                <w:rFonts w:ascii="Times New Roman" w:hAnsi="Times New Roman" w:cs="Times New Roman"/>
                <w:i/>
                <w:lang w:val="id-ID"/>
              </w:rPr>
              <w:t>Capital Structure of Emiten</w:t>
            </w:r>
          </w:p>
        </w:tc>
        <w:tc>
          <w:tcPr>
            <w:tcW w:w="2520" w:type="dxa"/>
          </w:tcPr>
          <w:p w:rsidR="00C03DC3" w:rsidRPr="00C03DC3" w:rsidP="00C03DC3">
            <w:pPr>
              <w:jc w:val="both"/>
              <w:rPr>
                <w:rFonts w:ascii="Times New Roman" w:hAnsi="Times New Roman" w:cs="Times New Roman"/>
              </w:rPr>
            </w:pPr>
            <w:r w:rsidRPr="00C03DC3">
              <w:rPr>
                <w:rFonts w:ascii="Times New Roman" w:hAnsi="Times New Roman" w:cs="Times New Roman"/>
                <w:i/>
                <w:lang w:val="id-ID"/>
              </w:rPr>
              <w:t xml:space="preserve">Debt to Equity Ratio </w:t>
            </w:r>
            <w:r w:rsidRPr="00C03DC3">
              <w:rPr>
                <w:rFonts w:ascii="Times New Roman" w:hAnsi="Times New Roman" w:cs="Times New Roman"/>
                <w:lang w:val="id-ID"/>
              </w:rPr>
              <w:t>(DER) digunakan sebagai indikator struktur modal</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 xml:space="preserve">Rata-rata </w:t>
            </w:r>
            <w:r w:rsidRPr="00C03DC3">
              <w:rPr>
                <w:rFonts w:ascii="Times New Roman" w:hAnsi="Times New Roman" w:cs="Times New Roman"/>
                <w:i/>
                <w:lang w:val="id-ID"/>
              </w:rPr>
              <w:t xml:space="preserve">DER </w:t>
            </w:r>
            <w:r w:rsidRPr="00C03DC3">
              <w:rPr>
                <w:rFonts w:ascii="Times New Roman" w:hAnsi="Times New Roman" w:cs="Times New Roman"/>
                <w:lang w:val="id-ID"/>
              </w:rPr>
              <w:t>per triwulan</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6.</w:t>
            </w:r>
          </w:p>
        </w:tc>
        <w:tc>
          <w:tcPr>
            <w:tcW w:w="1620" w:type="dxa"/>
          </w:tcPr>
          <w:p w:rsidR="00C03DC3" w:rsidRPr="00C03DC3" w:rsidP="00C03DC3">
            <w:pPr>
              <w:jc w:val="both"/>
              <w:rPr>
                <w:rFonts w:ascii="Times New Roman" w:hAnsi="Times New Roman" w:cs="Times New Roman"/>
                <w:i/>
                <w:lang w:val="id-ID"/>
              </w:rPr>
            </w:pPr>
            <w:r w:rsidRPr="00C03DC3">
              <w:rPr>
                <w:rFonts w:ascii="Times New Roman" w:hAnsi="Times New Roman" w:cs="Times New Roman"/>
                <w:i/>
                <w:lang w:val="id-ID"/>
              </w:rPr>
              <w:t>Coupon Rate</w:t>
            </w:r>
          </w:p>
        </w:tc>
        <w:tc>
          <w:tcPr>
            <w:tcW w:w="2520" w:type="dxa"/>
          </w:tcPr>
          <w:p w:rsidR="00C03DC3" w:rsidRPr="00C03DC3" w:rsidP="00C03DC3">
            <w:pPr>
              <w:autoSpaceDE w:val="0"/>
              <w:autoSpaceDN w:val="0"/>
              <w:adjustRightInd w:val="0"/>
              <w:jc w:val="both"/>
              <w:rPr>
                <w:rFonts w:ascii="Times New Roman" w:hAnsi="Times New Roman" w:cs="Times New Roman"/>
                <w:lang w:val="id-ID"/>
              </w:rPr>
            </w:pPr>
            <w:r w:rsidRPr="00C03DC3">
              <w:rPr>
                <w:rFonts w:ascii="Times New Roman" w:hAnsi="Times New Roman" w:cs="Times New Roman"/>
                <w:lang w:val="id-ID"/>
              </w:rPr>
              <w:t>Besarnya pendapatan tetap yang akan diterima dalam sejumlah periode</w:t>
            </w:r>
          </w:p>
          <w:p w:rsidR="00C03DC3" w:rsidRPr="00C03DC3" w:rsidP="00C03DC3">
            <w:pPr>
              <w:autoSpaceDE w:val="0"/>
              <w:autoSpaceDN w:val="0"/>
              <w:adjustRightInd w:val="0"/>
              <w:jc w:val="both"/>
              <w:rPr>
                <w:rFonts w:ascii="Times New Roman" w:hAnsi="Times New Roman" w:cs="Times New Roman"/>
                <w:lang w:val="id-ID"/>
              </w:rPr>
            </w:pPr>
            <w:r w:rsidRPr="00C03DC3">
              <w:rPr>
                <w:rFonts w:ascii="Times New Roman" w:hAnsi="Times New Roman" w:cs="Times New Roman"/>
                <w:lang w:val="id-ID"/>
              </w:rPr>
              <w:t>kupon selama umur</w:t>
            </w:r>
          </w:p>
          <w:p w:rsidR="00C03DC3" w:rsidRPr="00C03DC3" w:rsidP="00C03DC3">
            <w:pPr>
              <w:jc w:val="both"/>
              <w:rPr>
                <w:rFonts w:ascii="Times New Roman" w:hAnsi="Times New Roman" w:cs="Times New Roman"/>
              </w:rPr>
            </w:pPr>
            <w:r w:rsidRPr="00C03DC3">
              <w:rPr>
                <w:rFonts w:ascii="Times New Roman" w:hAnsi="Times New Roman" w:cs="Times New Roman"/>
                <w:lang w:val="id-ID"/>
              </w:rPr>
              <w:t xml:space="preserve">dari </w:t>
            </w:r>
            <w:r w:rsidRPr="00C03DC3">
              <w:rPr>
                <w:rFonts w:ascii="Times New Roman" w:hAnsi="Times New Roman" w:cs="Times New Roman"/>
                <w:i/>
                <w:lang w:val="id-ID"/>
              </w:rPr>
              <w:t>sukuk</w:t>
            </w:r>
            <w:r w:rsidRPr="00C03DC3">
              <w:rPr>
                <w:rFonts w:ascii="Times New Roman" w:hAnsi="Times New Roman" w:cs="Times New Roman"/>
                <w:lang w:val="id-ID"/>
              </w:rPr>
              <w:t>.</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 xml:space="preserve">Tingkat Kupon per periode </w:t>
            </w:r>
            <w:r w:rsidRPr="00C03DC3">
              <w:rPr>
                <w:rFonts w:ascii="Times New Roman" w:hAnsi="Times New Roman" w:cs="Times New Roman"/>
                <w:i/>
                <w:lang w:val="id-ID"/>
              </w:rPr>
              <w:t xml:space="preserve">sukuk </w:t>
            </w:r>
            <w:r w:rsidRPr="00C03DC3">
              <w:rPr>
                <w:rFonts w:ascii="Times New Roman" w:hAnsi="Times New Roman" w:cs="Times New Roman"/>
                <w:lang w:val="id-ID"/>
              </w:rPr>
              <w:t>dalam persentase</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rPr>
            </w:pPr>
            <w:r w:rsidRPr="00C03DC3">
              <w:rPr>
                <w:rFonts w:ascii="Times New Roman" w:hAnsi="Times New Roman" w:cs="Times New Roman"/>
                <w:lang w:val="id-ID"/>
              </w:rPr>
              <w:t>7.</w:t>
            </w:r>
          </w:p>
        </w:tc>
        <w:tc>
          <w:tcPr>
            <w:tcW w:w="1620" w:type="dxa"/>
          </w:tcPr>
          <w:p w:rsidR="00C03DC3" w:rsidRPr="00C03DC3" w:rsidP="00C03DC3">
            <w:pPr>
              <w:jc w:val="both"/>
              <w:rPr>
                <w:rFonts w:ascii="Times New Roman" w:hAnsi="Times New Roman" w:cs="Times New Roman"/>
                <w:i/>
                <w:lang w:val="id-ID"/>
              </w:rPr>
            </w:pPr>
            <w:r w:rsidRPr="00C03DC3">
              <w:rPr>
                <w:rFonts w:ascii="Times New Roman" w:hAnsi="Times New Roman" w:cs="Times New Roman"/>
                <w:i/>
                <w:lang w:val="id-ID"/>
              </w:rPr>
              <w:t>Yield to Maturity</w:t>
            </w:r>
          </w:p>
        </w:tc>
        <w:tc>
          <w:tcPr>
            <w:tcW w:w="2520" w:type="dxa"/>
          </w:tcPr>
          <w:p w:rsidR="00C03DC3" w:rsidRPr="00C03DC3" w:rsidP="00C03DC3">
            <w:pPr>
              <w:jc w:val="both"/>
              <w:rPr>
                <w:rFonts w:ascii="Times New Roman" w:hAnsi="Times New Roman" w:cs="Times New Roman"/>
              </w:rPr>
            </w:pPr>
            <w:r w:rsidRPr="00C03DC3">
              <w:rPr>
                <w:rFonts w:ascii="Times New Roman" w:hAnsi="Times New Roman" w:cs="Times New Roman"/>
              </w:rPr>
              <w:t xml:space="preserve">Tingkat pegembalian atau pendapatan yang akan diperoleh </w:t>
            </w:r>
            <w:r w:rsidRPr="00C03DC3">
              <w:rPr>
                <w:rFonts w:ascii="Times New Roman" w:hAnsi="Times New Roman" w:cs="Times New Roman"/>
                <w:lang w:val="id-ID"/>
              </w:rPr>
              <w:t xml:space="preserve">bila </w:t>
            </w:r>
            <w:r w:rsidRPr="00C03DC3">
              <w:rPr>
                <w:rFonts w:ascii="Times New Roman" w:hAnsi="Times New Roman" w:cs="Times New Roman"/>
              </w:rPr>
              <w:t xml:space="preserve">memiliki </w:t>
            </w:r>
            <w:r w:rsidRPr="00C03DC3">
              <w:rPr>
                <w:rFonts w:ascii="Times New Roman" w:hAnsi="Times New Roman" w:cs="Times New Roman"/>
                <w:i/>
                <w:lang w:val="id-ID"/>
              </w:rPr>
              <w:t>sukuk</w:t>
            </w:r>
            <w:r w:rsidRPr="00C03DC3">
              <w:rPr>
                <w:rFonts w:ascii="Times New Roman" w:hAnsi="Times New Roman" w:cs="Times New Roman"/>
              </w:rPr>
              <w:t xml:space="preserve"> sampai jatuh tempo</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 xml:space="preserve">Rata-rata </w:t>
            </w:r>
            <w:r w:rsidRPr="00C03DC3">
              <w:rPr>
                <w:rFonts w:ascii="Times New Roman" w:hAnsi="Times New Roman" w:cs="Times New Roman"/>
                <w:i/>
                <w:lang w:val="id-ID"/>
              </w:rPr>
              <w:t xml:space="preserve">yield </w:t>
            </w:r>
            <w:r w:rsidRPr="00C03DC3">
              <w:rPr>
                <w:rFonts w:ascii="Times New Roman" w:hAnsi="Times New Roman" w:cs="Times New Roman"/>
                <w:lang w:val="id-ID"/>
              </w:rPr>
              <w:t>per triwulan</w:t>
            </w:r>
          </w:p>
        </w:tc>
      </w:tr>
      <w:tr w:rsidTr="00C03DC3">
        <w:tblPrEx>
          <w:tblW w:w="7200" w:type="dxa"/>
          <w:tblInd w:w="265" w:type="dxa"/>
          <w:tblLayout w:type="fixed"/>
          <w:tblLook w:val="04A0"/>
        </w:tblPrEx>
        <w:tc>
          <w:tcPr>
            <w:tcW w:w="63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9.</w:t>
            </w:r>
          </w:p>
        </w:tc>
        <w:tc>
          <w:tcPr>
            <w:tcW w:w="1620" w:type="dxa"/>
          </w:tcPr>
          <w:p w:rsidR="00C03DC3" w:rsidRPr="00C03DC3" w:rsidP="00C03DC3">
            <w:pPr>
              <w:jc w:val="both"/>
              <w:rPr>
                <w:rFonts w:ascii="Times New Roman" w:hAnsi="Times New Roman" w:cs="Times New Roman"/>
              </w:rPr>
            </w:pPr>
            <w:r w:rsidRPr="00C03DC3">
              <w:rPr>
                <w:rFonts w:ascii="Times New Roman" w:hAnsi="Times New Roman" w:cs="Times New Roman"/>
                <w:i/>
                <w:lang w:val="id-ID"/>
              </w:rPr>
              <w:t>Time to Maturity</w:t>
            </w:r>
          </w:p>
        </w:tc>
        <w:tc>
          <w:tcPr>
            <w:tcW w:w="2520" w:type="dxa"/>
          </w:tcPr>
          <w:p w:rsidR="00C03DC3" w:rsidRPr="00C03DC3" w:rsidP="00C03DC3">
            <w:pPr>
              <w:jc w:val="both"/>
              <w:rPr>
                <w:rFonts w:ascii="Times New Roman" w:hAnsi="Times New Roman" w:cs="Times New Roman"/>
              </w:rPr>
            </w:pPr>
            <w:r w:rsidRPr="00C03DC3">
              <w:rPr>
                <w:rFonts w:ascii="Times New Roman" w:hAnsi="Times New Roman" w:cs="Times New Roman"/>
                <w:lang w:val="id-ID"/>
              </w:rPr>
              <w:t>Sisa</w:t>
            </w:r>
            <w:r w:rsidRPr="00C03DC3">
              <w:rPr>
                <w:rFonts w:ascii="Times New Roman" w:hAnsi="Times New Roman" w:cs="Times New Roman"/>
              </w:rPr>
              <w:t xml:space="preserve"> masa jatuh tempo pembayaran nilai pokok </w:t>
            </w:r>
            <w:r w:rsidRPr="00C03DC3">
              <w:rPr>
                <w:rFonts w:ascii="Times New Roman" w:hAnsi="Times New Roman" w:cs="Times New Roman"/>
                <w:i/>
                <w:lang w:val="id-ID"/>
              </w:rPr>
              <w:t>sukuk</w:t>
            </w:r>
            <w:r w:rsidRPr="00C03DC3">
              <w:rPr>
                <w:rFonts w:ascii="Times New Roman" w:hAnsi="Times New Roman" w:cs="Times New Roman"/>
              </w:rPr>
              <w:t xml:space="preserve"> </w:t>
            </w:r>
            <w:r w:rsidRPr="00C03DC3">
              <w:rPr>
                <w:rFonts w:ascii="Times New Roman" w:hAnsi="Times New Roman" w:cs="Times New Roman"/>
                <w:lang w:val="id-ID"/>
              </w:rPr>
              <w:t>yang</w:t>
            </w:r>
            <w:r w:rsidRPr="00C03DC3">
              <w:rPr>
                <w:rFonts w:ascii="Times New Roman" w:hAnsi="Times New Roman" w:cs="Times New Roman"/>
              </w:rPr>
              <w:t xml:space="preserve"> diukur dengan menggunakan jangka waktu jatuh tempo.</w:t>
            </w:r>
          </w:p>
        </w:tc>
        <w:tc>
          <w:tcPr>
            <w:tcW w:w="72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Rasio</w:t>
            </w:r>
          </w:p>
        </w:tc>
        <w:tc>
          <w:tcPr>
            <w:tcW w:w="1710" w:type="dxa"/>
          </w:tcPr>
          <w:p w:rsidR="00C03DC3" w:rsidRPr="00C03DC3" w:rsidP="00C03DC3">
            <w:pPr>
              <w:jc w:val="both"/>
              <w:rPr>
                <w:rFonts w:ascii="Times New Roman" w:hAnsi="Times New Roman" w:cs="Times New Roman"/>
                <w:lang w:val="id-ID"/>
              </w:rPr>
            </w:pPr>
            <w:r w:rsidRPr="00C03DC3">
              <w:rPr>
                <w:rFonts w:ascii="Times New Roman" w:hAnsi="Times New Roman" w:cs="Times New Roman"/>
                <w:lang w:val="id-ID"/>
              </w:rPr>
              <w:t>Jumlah tahun dari sisa masa jatuh tempo</w:t>
            </w:r>
          </w:p>
        </w:tc>
      </w:tr>
    </w:tbl>
    <w:p w:rsidR="00C03DC3" w:rsidRPr="00D443E0" w:rsidP="00C03DC3">
      <w:pPr>
        <w:pStyle w:val="Default"/>
        <w:numPr>
          <w:ilvl w:val="0"/>
          <w:numId w:val="11"/>
        </w:numPr>
        <w:tabs>
          <w:tab w:val="left" w:pos="1800"/>
        </w:tabs>
        <w:jc w:val="both"/>
        <w:rPr>
          <w:color w:val="auto"/>
          <w:sz w:val="22"/>
          <w:szCs w:val="22"/>
          <w:lang w:val="id-ID"/>
        </w:rPr>
      </w:pPr>
      <w:r>
        <w:br w:type="page"/>
      </w:r>
    </w:p>
    <w:p w:rsidR="00D6457A" w:rsidRPr="00BC3526" w:rsidP="00D443E0">
      <w:pPr>
        <w:spacing w:after="0" w:line="240" w:lineRule="auto"/>
        <w:jc w:val="center"/>
        <w:rPr>
          <w:rFonts w:ascii="Times New Roman" w:hAnsi="Times New Roman" w:cs="Times New Roman"/>
          <w:b/>
        </w:rPr>
      </w:pPr>
      <w:bookmarkStart w:id="44" w:name="_Toc14343496"/>
      <w:r w:rsidRPr="00BC3526">
        <w:rPr>
          <w:rFonts w:ascii="Times New Roman" w:hAnsi="Times New Roman" w:cs="Times New Roman"/>
          <w:b/>
        </w:rPr>
        <w:t>BAB IV</w:t>
      </w:r>
      <w:bookmarkEnd w:id="44"/>
    </w:p>
    <w:p w:rsidR="00D6457A" w:rsidP="00D443E0">
      <w:pPr>
        <w:pStyle w:val="Heading1"/>
        <w:spacing w:before="0" w:line="240" w:lineRule="auto"/>
        <w:jc w:val="center"/>
        <w:rPr>
          <w:rFonts w:ascii="Times New Roman" w:hAnsi="Times New Roman" w:cs="Times New Roman"/>
          <w:color w:val="auto"/>
          <w:sz w:val="22"/>
          <w:szCs w:val="22"/>
          <w:lang w:val="id-ID"/>
        </w:rPr>
      </w:pPr>
      <w:bookmarkStart w:id="45" w:name="_Toc14343497"/>
      <w:bookmarkStart w:id="46" w:name="_Toc51420614"/>
      <w:r w:rsidRPr="00D443E0">
        <w:rPr>
          <w:rFonts w:ascii="Times New Roman" w:hAnsi="Times New Roman" w:cs="Times New Roman"/>
          <w:color w:val="auto"/>
          <w:sz w:val="22"/>
          <w:szCs w:val="22"/>
          <w:lang w:val="id-ID"/>
        </w:rPr>
        <w:t>HASIL PENELITIAN DAN PEMBAHASAN</w:t>
      </w:r>
      <w:bookmarkEnd w:id="45"/>
      <w:bookmarkEnd w:id="46"/>
    </w:p>
    <w:p w:rsidR="00BC3526" w:rsidRPr="00BC3526" w:rsidP="00BC3526">
      <w:pPr>
        <w:spacing w:after="0" w:line="240" w:lineRule="auto"/>
        <w:rPr>
          <w:lang w:val="id-ID"/>
        </w:rPr>
      </w:pPr>
    </w:p>
    <w:p w:rsidR="00D6457A" w:rsidRPr="00D443E0" w:rsidP="00D443E0">
      <w:pPr>
        <w:pStyle w:val="Heading2"/>
        <w:numPr>
          <w:ilvl w:val="1"/>
          <w:numId w:val="19"/>
        </w:numPr>
        <w:spacing w:before="0" w:line="240" w:lineRule="auto"/>
        <w:ind w:left="540" w:hanging="540"/>
        <w:jc w:val="both"/>
        <w:rPr>
          <w:rFonts w:ascii="Times New Roman" w:hAnsi="Times New Roman" w:cs="Times New Roman"/>
          <w:color w:val="auto"/>
          <w:sz w:val="22"/>
          <w:szCs w:val="22"/>
          <w:lang w:val="id-ID"/>
        </w:rPr>
      </w:pPr>
      <w:bookmarkStart w:id="47" w:name="_Toc51420615"/>
      <w:r w:rsidRPr="00D443E0">
        <w:rPr>
          <w:rFonts w:ascii="Times New Roman" w:hAnsi="Times New Roman" w:cs="Times New Roman"/>
          <w:color w:val="auto"/>
          <w:sz w:val="22"/>
          <w:szCs w:val="22"/>
          <w:lang w:val="id-ID"/>
        </w:rPr>
        <w:t xml:space="preserve">Gambaran Umum Penerbit dan </w:t>
      </w:r>
      <w:r w:rsidRPr="00D443E0">
        <w:rPr>
          <w:rFonts w:ascii="Times New Roman" w:hAnsi="Times New Roman" w:cs="Times New Roman"/>
          <w:i/>
          <w:color w:val="auto"/>
          <w:sz w:val="22"/>
          <w:szCs w:val="22"/>
          <w:lang w:val="id-ID"/>
        </w:rPr>
        <w:t xml:space="preserve">Sukuk </w:t>
      </w:r>
      <w:r w:rsidRPr="00D443E0">
        <w:rPr>
          <w:rFonts w:ascii="Times New Roman" w:hAnsi="Times New Roman" w:cs="Times New Roman"/>
          <w:color w:val="auto"/>
          <w:sz w:val="22"/>
          <w:szCs w:val="22"/>
          <w:lang w:val="id-ID"/>
        </w:rPr>
        <w:t>Korporasi Indonesia</w:t>
      </w:r>
      <w:bookmarkEnd w:id="47"/>
    </w:p>
    <w:p w:rsidR="00D6457A" w:rsidRPr="00D443E0" w:rsidP="00D443E0">
      <w:pPr>
        <w:pStyle w:val="Heading2"/>
        <w:numPr>
          <w:ilvl w:val="2"/>
          <w:numId w:val="19"/>
        </w:numPr>
        <w:spacing w:before="0" w:line="240" w:lineRule="auto"/>
        <w:jc w:val="both"/>
        <w:rPr>
          <w:rFonts w:ascii="Times New Roman" w:hAnsi="Times New Roman" w:cs="Times New Roman"/>
          <w:color w:val="auto"/>
          <w:sz w:val="22"/>
          <w:szCs w:val="22"/>
          <w:lang w:val="id-ID"/>
        </w:rPr>
      </w:pPr>
      <w:bookmarkStart w:id="48" w:name="_Toc51420616"/>
      <w:r w:rsidRPr="00D443E0">
        <w:rPr>
          <w:rFonts w:ascii="Times New Roman" w:eastAsia="Times New Roman" w:hAnsi="Times New Roman" w:cs="Times New Roman"/>
          <w:color w:val="auto"/>
          <w:sz w:val="22"/>
          <w:szCs w:val="22"/>
          <w:lang w:val="id-ID" w:eastAsia="id-ID"/>
        </w:rPr>
        <w:t>PT Indosat Tbk</w:t>
      </w:r>
      <w:bookmarkEnd w:id="48"/>
    </w:p>
    <w:p w:rsidR="00440E4B" w:rsidP="00440E4B">
      <w:pPr>
        <w:spacing w:before="240" w:after="0" w:line="240" w:lineRule="auto"/>
        <w:ind w:firstLine="720"/>
        <w:jc w:val="both"/>
        <w:rPr>
          <w:rFonts w:ascii="Times New Roman" w:hAnsi="Times New Roman" w:cs="Times New Roman"/>
          <w:shd w:val="clear" w:color="auto" w:fill="FFFFFF"/>
        </w:rPr>
      </w:pPr>
      <w:r w:rsidRPr="00D443E0">
        <w:rPr>
          <w:rFonts w:ascii="Times New Roman" w:hAnsi="Times New Roman" w:cs="Times New Roman"/>
        </w:rPr>
        <w:t xml:space="preserve">Emiten didirikan dengan nama PT Indonesian Satellite Corporation sebagai Perseroan Terbatas menurut dan berdasarkan peraturan perundang-undangan Republik Indonesia yang memiliki status sebagai perusahaan Penanaman Modal Asing berdasarkan Undang-Undang No. 1 Tahun 1967 sebagaimana diubah dengan Undang-Undang No. 11 Tahun 1970 tentang Penanaman Modal Asing. </w:t>
      </w:r>
      <w:r w:rsidRPr="00D443E0">
        <w:rPr>
          <w:rFonts w:ascii="Times New Roman" w:hAnsi="Times New Roman" w:cs="Times New Roman"/>
          <w:lang w:val="id-ID"/>
        </w:rPr>
        <w:t xml:space="preserve">Indosat sebagai </w:t>
      </w:r>
      <w:r w:rsidRPr="00D443E0">
        <w:rPr>
          <w:rFonts w:ascii="Times New Roman" w:hAnsi="Times New Roman" w:cs="Times New Roman"/>
          <w:shd w:val="clear" w:color="auto" w:fill="FFFFFF"/>
        </w:rPr>
        <w:t xml:space="preserve">salah satu perusahaan penyedia jasa telekomunikasi dan jaringan telekomunikasi di Indonesia yang menawarkan saluran komunikasi untuk pengguna telepon genggam dengan pilihan prabayar maupun pascabayar </w:t>
      </w:r>
      <w:r w:rsidRPr="00D443E0">
        <w:rPr>
          <w:rFonts w:ascii="Times New Roman" w:hAnsi="Times New Roman" w:cs="Times New Roman"/>
          <w:shd w:val="clear" w:color="auto" w:fill="FFFFFF"/>
          <w:lang w:val="id-ID"/>
        </w:rPr>
        <w:t>serta jasa lain berupa</w:t>
      </w:r>
      <w:r w:rsidRPr="00D443E0">
        <w:rPr>
          <w:rFonts w:ascii="Times New Roman" w:hAnsi="Times New Roman" w:cs="Times New Roman"/>
          <w:shd w:val="clear" w:color="auto" w:fill="FFFFFF"/>
        </w:rPr>
        <w:t xml:space="preserve"> saluran komunikasi via suara untuk telepon tetap (</w:t>
      </w:r>
      <w:r w:rsidRPr="00D443E0">
        <w:rPr>
          <w:rFonts w:ascii="Times New Roman" w:hAnsi="Times New Roman" w:cs="Times New Roman"/>
          <w:i/>
          <w:iCs/>
          <w:shd w:val="clear" w:color="auto" w:fill="FFFFFF"/>
        </w:rPr>
        <w:t>fixed</w:t>
      </w:r>
      <w:r w:rsidRPr="00D443E0">
        <w:rPr>
          <w:rFonts w:ascii="Times New Roman" w:hAnsi="Times New Roman" w:cs="Times New Roman"/>
          <w:shd w:val="clear" w:color="auto" w:fill="FFFFFF"/>
        </w:rPr>
        <w:t>) termasuk sambungan langsung internasional IDD (</w:t>
      </w:r>
      <w:r w:rsidRPr="00D443E0">
        <w:rPr>
          <w:rFonts w:ascii="Times New Roman" w:hAnsi="Times New Roman" w:cs="Times New Roman"/>
          <w:i/>
          <w:iCs/>
          <w:shd w:val="clear" w:color="auto" w:fill="FFFFFF"/>
        </w:rPr>
        <w:t>International Direct Dialing</w:t>
      </w:r>
      <w:r w:rsidRPr="00D443E0">
        <w:rPr>
          <w:rFonts w:ascii="Times New Roman" w:hAnsi="Times New Roman" w:cs="Times New Roman"/>
          <w:shd w:val="clear" w:color="auto" w:fill="FFFFFF"/>
        </w:rPr>
        <w:t>). </w:t>
      </w:r>
    </w:p>
    <w:p w:rsidR="00440E4B" w:rsidRPr="00440E4B" w:rsidP="00440E4B">
      <w:pPr>
        <w:spacing w:before="240" w:after="0" w:line="240" w:lineRule="auto"/>
        <w:ind w:firstLine="720"/>
        <w:jc w:val="both"/>
        <w:rPr>
          <w:rFonts w:ascii="Times New Roman" w:hAnsi="Times New Roman" w:cs="Times New Roman"/>
          <w:shd w:val="clear" w:color="auto" w:fill="FFFFFF"/>
        </w:rPr>
      </w:pPr>
      <w:r w:rsidRPr="00440E4B">
        <w:rPr>
          <w:rFonts w:ascii="Times New Roman" w:hAnsi="Times New Roman" w:cs="Times New Roman"/>
          <w:shd w:val="clear" w:color="auto" w:fill="FFFFFF"/>
        </w:rPr>
        <w:t>Penerbitan sukuk pertama kali di Indonesia dilakukan oleh PT Indosat Tbk (ISAT) pada tahun 2002. Penerbitan UU SBSN sendiri baru dilakukan pada tahun 2008, dan hingga kini penerbitan Sukuk Negara dilakukan secara regular baik di pasar domestik maupun internasional. Penerbitan sukuk Negara dilakukan untuk kepentingan pembiayaan proyek infrastruktur.</w:t>
      </w:r>
    </w:p>
    <w:p w:rsidR="00D6457A" w:rsidRPr="00D443E0" w:rsidP="00440E4B">
      <w:pPr>
        <w:spacing w:before="240" w:after="0" w:line="240" w:lineRule="auto"/>
        <w:ind w:firstLine="720"/>
        <w:jc w:val="both"/>
        <w:rPr>
          <w:rFonts w:ascii="Times New Roman" w:hAnsi="Times New Roman" w:cs="Times New Roman"/>
          <w:lang w:val="id-ID"/>
        </w:rPr>
      </w:pPr>
      <w:r w:rsidRPr="00D443E0">
        <w:rPr>
          <w:rFonts w:ascii="Times New Roman" w:eastAsia="Times New Roman" w:hAnsi="Times New Roman" w:cs="Times New Roman"/>
          <w:lang w:val="id-ID" w:eastAsia="id-ID"/>
        </w:rPr>
        <w:t xml:space="preserve">Penerbitan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Indosat V Tahun 2012 dilakukan dengan tujuan menghimpun dana investor dimana </w:t>
      </w:r>
      <w:r w:rsidRPr="00D443E0">
        <w:rPr>
          <w:rFonts w:ascii="Times New Roman" w:hAnsi="Times New Roman" w:cs="Times New Roman"/>
        </w:rPr>
        <w:t xml:space="preserve">Seluruh dana yang diperoleh dari Penawaran Umum Sukuk Ijarah setelah dikurangi dengan biaya Emisi dipergunakan oleh Emiten untuk pembelian BSS </w:t>
      </w:r>
      <w:r w:rsidRPr="00D443E0">
        <w:rPr>
          <w:rFonts w:ascii="Times New Roman" w:hAnsi="Times New Roman" w:cs="Times New Roman"/>
          <w:lang w:val="id-ID"/>
        </w:rPr>
        <w:t>(</w:t>
      </w:r>
      <w:r w:rsidRPr="00D443E0">
        <w:rPr>
          <w:rFonts w:ascii="Times New Roman" w:hAnsi="Times New Roman" w:cs="Times New Roman"/>
        </w:rPr>
        <w:t>Base Station Subsystem</w:t>
      </w:r>
      <w:r w:rsidRPr="00D443E0">
        <w:rPr>
          <w:rFonts w:ascii="Times New Roman" w:hAnsi="Times New Roman" w:cs="Times New Roman"/>
          <w:lang w:val="id-ID"/>
        </w:rPr>
        <w:t xml:space="preserve">) </w:t>
      </w:r>
      <w:r w:rsidRPr="00D443E0">
        <w:rPr>
          <w:rFonts w:ascii="Times New Roman" w:hAnsi="Times New Roman" w:cs="Times New Roman"/>
        </w:rPr>
        <w:t xml:space="preserve">yang bertujuan untuk menambah kapasitas di area </w:t>
      </w:r>
      <w:r w:rsidRPr="00D443E0">
        <w:rPr>
          <w:rFonts w:ascii="Times New Roman" w:hAnsi="Times New Roman" w:cs="Times New Roman"/>
          <w:lang w:val="id-ID"/>
        </w:rPr>
        <w:t xml:space="preserve">kerja Indosat </w:t>
      </w:r>
      <w:r w:rsidRPr="00D443E0">
        <w:rPr>
          <w:rFonts w:ascii="Times New Roman" w:hAnsi="Times New Roman" w:cs="Times New Roman"/>
        </w:rPr>
        <w:t>dengan trafik tinggi dan memperluas jangkauan jaringan sebagai upaya untuk mengakuisisi pelanggan baru</w:t>
      </w:r>
      <w:r w:rsidRPr="00D443E0">
        <w:rPr>
          <w:rFonts w:ascii="Times New Roman" w:hAnsi="Times New Roman" w:cs="Times New Roman"/>
          <w:lang w:val="id-ID"/>
        </w:rPr>
        <w:t>.</w:t>
      </w:r>
    </w:p>
    <w:p w:rsidR="00D6457A" w:rsidRPr="00D443E0"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eastAsia="Times New Roman" w:hAnsi="Times New Roman" w:cs="Times New Roman"/>
          <w:color w:val="auto"/>
          <w:sz w:val="22"/>
          <w:szCs w:val="22"/>
          <w:u w:val="single"/>
          <w:lang w:val="id-ID" w:eastAsia="id-ID"/>
        </w:rPr>
      </w:pPr>
      <w:bookmarkStart w:id="49" w:name="_Toc51420617"/>
      <w:r w:rsidRPr="00D443E0">
        <w:rPr>
          <w:rFonts w:ascii="Times New Roman" w:eastAsia="Times New Roman" w:hAnsi="Times New Roman" w:cs="Times New Roman"/>
          <w:color w:val="auto"/>
          <w:sz w:val="22"/>
          <w:szCs w:val="22"/>
          <w:lang w:val="id-ID" w:eastAsia="id-ID"/>
        </w:rPr>
        <w:t>PT PLN (Perusahaan Listrik Negara) (Persero) Tbk</w:t>
      </w:r>
      <w:bookmarkEnd w:id="49"/>
    </w:p>
    <w:p w:rsidR="00D6457A" w:rsidRPr="00D443E0" w:rsidP="006A2B0E">
      <w:pPr>
        <w:pStyle w:val="NormalWeb"/>
        <w:shd w:val="clear" w:color="auto" w:fill="FFFFFF"/>
        <w:spacing w:before="240" w:beforeAutospacing="0" w:after="0" w:afterAutospacing="0"/>
        <w:ind w:firstLine="720"/>
        <w:jc w:val="both"/>
        <w:rPr>
          <w:sz w:val="22"/>
          <w:szCs w:val="22"/>
        </w:rPr>
      </w:pPr>
      <w:r w:rsidRPr="00D443E0">
        <w:rPr>
          <w:sz w:val="22"/>
          <w:szCs w:val="22"/>
        </w:rPr>
        <w:t>Pada tahun 1972, sesuai dengan Peraturan Pemerintah No. 17, status Perusahaan Listrik Negara (PLN) ditetapkan sebagai Perusahaan Umum Listrik Negara dan sebagai Pemegang Kuasa Usaha Ketenagalistrikan (PKUK) dengan tugas menyediakan tenaga listrik bagi kepentingan umum.</w:t>
      </w:r>
      <w:r w:rsidRPr="00D443E0">
        <w:rPr>
          <w:sz w:val="22"/>
          <w:szCs w:val="22"/>
          <w:lang w:val="id-ID"/>
        </w:rPr>
        <w:t xml:space="preserve"> </w:t>
      </w:r>
      <w:r w:rsidRPr="00D443E0">
        <w:rPr>
          <w:sz w:val="22"/>
          <w:szCs w:val="22"/>
        </w:rPr>
        <w:t>Seiring dengan kebijakan Pemerintah yang memberikan kesempatan kepada sektor swasta untuk bergerak dalam bisnis penyediaan listrik, maka sejak tahun 1994 status PLN beralih dari Perusahaan Umum menjadi Perusahaan Perseroan (Persero) dan juga sebagai PKUK dalam menyediakan listrik bagi kepentingan umum hingga sekarang</w:t>
      </w:r>
    </w:p>
    <w:p w:rsidR="00D6457A" w:rsidP="00440E4B">
      <w:pPr>
        <w:spacing w:before="240" w:after="0" w:line="240" w:lineRule="auto"/>
        <w:ind w:firstLine="720"/>
        <w:jc w:val="both"/>
        <w:rPr>
          <w:rFonts w:ascii="Times New Roman" w:hAnsi="Times New Roman" w:cs="Times New Roman"/>
        </w:rPr>
      </w:pPr>
      <w:r w:rsidRPr="00D443E0">
        <w:rPr>
          <w:rFonts w:ascii="Times New Roman" w:eastAsia="Times New Roman" w:hAnsi="Times New Roman" w:cs="Times New Roman"/>
          <w:lang w:val="id-ID" w:eastAsia="id-ID"/>
        </w:rPr>
        <w:t xml:space="preserve">Penerbitan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PLN IV Tahun 2010 Seri B dan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PLN V Tahun 2010 Seri B digunakan untuk  </w:t>
      </w:r>
      <w:r w:rsidRPr="00D443E0">
        <w:rPr>
          <w:rFonts w:ascii="Times New Roman" w:hAnsi="Times New Roman" w:cs="Times New Roman"/>
        </w:rPr>
        <w:t>kegiatan investasi jaringan transmisi di Pulau Sumatra dan/ atau Jawa, dan/atau Bali, dan/atau Sulawesi, dan/atau Maluku, dan/atau Papua, dan/atau interkoneksi di antaranya, dan/atau jaringan distribusi tenaga listrik di Pulau Jawa dan/atau Bali.</w:t>
      </w:r>
      <w:r w:rsidRPr="00D443E0">
        <w:rPr>
          <w:rFonts w:ascii="Times New Roman" w:hAnsi="Times New Roman" w:cs="Times New Roman"/>
          <w:lang w:val="id-ID"/>
        </w:rPr>
        <w:t xml:space="preserve"> Sedangkan penerbitan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PLN </w:t>
      </w:r>
      <w:r w:rsidRPr="00D443E0">
        <w:rPr>
          <w:rFonts w:ascii="Times New Roman" w:eastAsia="Times New Roman" w:hAnsi="Times New Roman" w:cs="Times New Roman"/>
          <w:lang w:val="id-ID" w:eastAsia="id-ID"/>
        </w:rPr>
        <w:t xml:space="preserve">Tahap II Tahun 2013 Seri A,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Ijarah Berkelanjutan I PLN Tahap II Tahun 2013 Seri B dan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PLN Tahap I Tahun 2013 sebagai lanjutan dari </w:t>
      </w:r>
      <w:r w:rsidRPr="00D443E0">
        <w:rPr>
          <w:rFonts w:ascii="Times New Roman" w:eastAsia="Times New Roman" w:hAnsi="Times New Roman" w:cs="Times New Roman"/>
          <w:i/>
          <w:lang w:val="id-ID" w:eastAsia="id-ID"/>
        </w:rPr>
        <w:t xml:space="preserve">sukuk </w:t>
      </w:r>
      <w:r w:rsidRPr="00D443E0">
        <w:rPr>
          <w:rFonts w:ascii="Times New Roman" w:eastAsia="Times New Roman" w:hAnsi="Times New Roman" w:cs="Times New Roman"/>
          <w:lang w:val="id-ID" w:eastAsia="id-ID"/>
        </w:rPr>
        <w:t xml:space="preserve">sebelumnya dimana terdapat beberapa tambahan wilayah yaitu </w:t>
      </w:r>
      <w:r w:rsidRPr="00D443E0">
        <w:rPr>
          <w:rFonts w:ascii="Times New Roman" w:hAnsi="Times New Roman" w:cs="Times New Roman"/>
        </w:rPr>
        <w:t>seluruhnya akan digunakan untuk kegiatan investasi-investasi pembangkit, dan/atau jaringan transmisi di Pulau Sumatera dan/atau Jawa, dan/atau Bali, dan/atau Nusa Tenggara, dan/atau Kalimantan dan/atau Sulawesi, dan/atau Maluku, dan/atau Papua, dan/atau interkoneksi di antaranya, dan/atau jaringan distribusi tenaga listrik di Pulau Sumatera dan/atau Jawa, dan/atau Bali, dan/atau Nusa Tenggara, dan/atau Kalimantan dan/atau Sulawesi, dan/atau Maluku, dan/atau Papua. Penggunaan dana hasil penawaran umum Sukuk Ijarah tidak bertentangan dengan prinsip syariah di Pasar Modal sebagaimana POJK nomor 18/POJK.04/2015.</w:t>
      </w:r>
    </w:p>
    <w:p w:rsidR="00440E4B" w:rsidRPr="00440E4B" w:rsidP="00440E4B">
      <w:pPr>
        <w:spacing w:before="240" w:after="0" w:line="240" w:lineRule="auto"/>
        <w:ind w:firstLine="720"/>
        <w:jc w:val="both"/>
        <w:rPr>
          <w:rFonts w:ascii="Times New Roman" w:hAnsi="Times New Roman" w:cs="Times New Roman"/>
          <w:lang w:val="id-ID"/>
        </w:rPr>
      </w:pPr>
      <w:r w:rsidRPr="00440E4B">
        <w:rPr>
          <w:rFonts w:ascii="Times New Roman" w:hAnsi="Times New Roman" w:cs="Times New Roman"/>
          <w:lang w:val="id-ID"/>
        </w:rPr>
        <w:t xml:space="preserve">Sebagai emiten yang banyak menerbitkan </w:t>
      </w:r>
      <w:r w:rsidRPr="00440E4B">
        <w:rPr>
          <w:rFonts w:ascii="Times New Roman" w:hAnsi="Times New Roman" w:cs="Times New Roman"/>
          <w:i/>
          <w:lang w:val="id-ID"/>
        </w:rPr>
        <w:t xml:space="preserve">sukuk, </w:t>
      </w:r>
      <w:r w:rsidRPr="00440E4B">
        <w:rPr>
          <w:rFonts w:ascii="Times New Roman" w:hAnsi="Times New Roman" w:cs="Times New Roman"/>
          <w:lang w:val="id-ID"/>
        </w:rPr>
        <w:t xml:space="preserve">informasi terbaru </w:t>
      </w:r>
      <w:r w:rsidRPr="00440E4B">
        <w:rPr>
          <w:rFonts w:ascii="Times New Roman" w:hAnsi="Times New Roman" w:cs="Times New Roman"/>
        </w:rPr>
        <w:t>PT Perusahaan Listrik Negara (PLN) segera menerbitkan obligasi Rp 4,81 triliun dan sukuk ijarah Rp 115,50 miliar. Obligasi dan sukuk ijarah berkelanjutan III PLN tahap VI tahun 2020 ini merupakan bagian dari obligasi berkelanjutan III PLN dengan total nilai Rp 16 triliun dan sukuk ijarah berkelanjutan III PLN dengan total nilai Rp 4 triliun</w:t>
      </w:r>
      <w:r w:rsidRPr="00440E4B">
        <w:rPr>
          <w:rFonts w:ascii="Roboto" w:hAnsi="Roboto"/>
          <w:sz w:val="27"/>
          <w:szCs w:val="27"/>
        </w:rPr>
        <w:t>.</w:t>
      </w:r>
    </w:p>
    <w:p w:rsidR="00BC3526" w:rsidRPr="00440E4B"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auto"/>
          <w:sz w:val="22"/>
          <w:szCs w:val="22"/>
          <w:u w:val="single"/>
          <w:lang w:val="id-ID"/>
        </w:rPr>
      </w:pPr>
      <w:bookmarkStart w:id="50" w:name="_Toc51420618"/>
      <w:r w:rsidRPr="00D443E0">
        <w:rPr>
          <w:rFonts w:ascii="Times New Roman" w:eastAsia="Times New Roman" w:hAnsi="Times New Roman" w:cs="Times New Roman"/>
          <w:color w:val="auto"/>
          <w:sz w:val="22"/>
          <w:szCs w:val="22"/>
          <w:lang w:val="id-ID" w:eastAsia="id-ID"/>
        </w:rPr>
        <w:t>PT. Summarecon Agung Tbk</w:t>
      </w:r>
      <w:bookmarkEnd w:id="50"/>
    </w:p>
    <w:p w:rsidR="00D6457A" w:rsidRPr="00D443E0" w:rsidP="006A2B0E">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PT. Summarecon Agung Tbk ("Summarecon") didirikan pada tahun 1975 oleh Bapak Soetjipto Nagaria dan rekan-rekannya untuk melakukan pembangunan dan pengembangan real estat. Dimana Summarecon mengembangkan kota-kota yang mengintegrasikan pengembangan perumahan dengan perkembangan komersial yang didukung dengan berbagai fasilitas lengkap dan lengkap untuk penduduk kota-kota tersebut. Summarecon telah mengembangkan keahlian di seluruh rantai nilai real estat; meliputi pengembangan, arsitektur, teknik, manajemen proyek dan konstruksi, perencanaan kota, infrastruktur, teknologi desain berkelanjutan, manajemen kota dan lingkungan, dan manajemen properti.</w:t>
      </w:r>
    </w:p>
    <w:p w:rsidR="00D6457A" w:rsidP="00440E4B">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 xml:space="preserve">Penerbitan </w:t>
      </w:r>
      <w:r w:rsidRPr="00D443E0">
        <w:rPr>
          <w:rFonts w:ascii="Times New Roman" w:eastAsia="Times New Roman" w:hAnsi="Times New Roman" w:cs="Times New Roman"/>
          <w:i/>
          <w:lang w:val="id-ID" w:eastAsia="id-ID"/>
        </w:rPr>
        <w:t>Sukuk</w:t>
      </w:r>
      <w:r w:rsidRPr="00D443E0">
        <w:rPr>
          <w:rFonts w:ascii="Times New Roman" w:eastAsia="Times New Roman" w:hAnsi="Times New Roman" w:cs="Times New Roman"/>
          <w:lang w:val="id-ID" w:eastAsia="id-ID"/>
        </w:rPr>
        <w:t xml:space="preserve"> </w:t>
      </w:r>
      <w:r w:rsidRPr="00D443E0">
        <w:rPr>
          <w:rFonts w:ascii="Times New Roman" w:eastAsia="Times New Roman" w:hAnsi="Times New Roman" w:cs="Times New Roman"/>
          <w:i/>
          <w:lang w:val="id-ID" w:eastAsia="id-ID"/>
        </w:rPr>
        <w:t>Ijarah</w:t>
      </w:r>
      <w:r w:rsidRPr="00D443E0">
        <w:rPr>
          <w:rFonts w:ascii="Times New Roman" w:eastAsia="Times New Roman" w:hAnsi="Times New Roman" w:cs="Times New Roman"/>
          <w:lang w:val="id-ID" w:eastAsia="id-ID"/>
        </w:rPr>
        <w:t xml:space="preserve"> Berkelanjutan I Summarecon Agung Tahap I Tahun 2013 digunakan untuk p</w:t>
      </w:r>
      <w:r w:rsidRPr="00D443E0">
        <w:rPr>
          <w:rFonts w:ascii="Times New Roman" w:hAnsi="Times New Roman" w:cs="Times New Roman"/>
          <w:lang w:val="id-ID"/>
        </w:rPr>
        <w:t>engembangan usaha di bidang properti di Bandung dan/atau Bogor dan/atau Bekasi  dan/atau wilayah lainnya di Jawa Barat dan/atau Tangerang dan/atau Sulawesi dan/atau Yogyakarta dan/atau Jawa Tengah dan/atau Jawa Timur dan/atau Sumatera Selatan dan/atau Kalimantan baik melalui perseroan maupun Entitas anak, yang dapat dilakukan dengan pengembangan proyek baru, maupun akuisisi lahan dan/atau bangunan .</w:t>
      </w:r>
    </w:p>
    <w:p w:rsidR="00BC3526" w:rsidRPr="00D443E0"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1"/>
          <w:numId w:val="19"/>
        </w:numPr>
        <w:spacing w:before="0" w:line="240" w:lineRule="auto"/>
        <w:ind w:left="540" w:hanging="540"/>
        <w:jc w:val="both"/>
        <w:rPr>
          <w:rFonts w:ascii="Times New Roman" w:hAnsi="Times New Roman" w:cs="Times New Roman"/>
          <w:color w:val="auto"/>
          <w:sz w:val="22"/>
          <w:szCs w:val="22"/>
          <w:lang w:val="id-ID"/>
        </w:rPr>
      </w:pPr>
      <w:bookmarkStart w:id="51" w:name="_Toc51420619"/>
      <w:bookmarkStart w:id="52" w:name="_Toc14343499"/>
      <w:r w:rsidRPr="00D443E0">
        <w:rPr>
          <w:rFonts w:ascii="Times New Roman" w:hAnsi="Times New Roman" w:cs="Times New Roman"/>
          <w:color w:val="auto"/>
          <w:sz w:val="22"/>
          <w:szCs w:val="22"/>
          <w:lang w:val="id-ID"/>
        </w:rPr>
        <w:t xml:space="preserve">Gambaran Umum Penerbit dan </w:t>
      </w:r>
      <w:r w:rsidRPr="00D443E0">
        <w:rPr>
          <w:rFonts w:ascii="Times New Roman" w:hAnsi="Times New Roman" w:cs="Times New Roman"/>
          <w:i/>
          <w:color w:val="auto"/>
          <w:sz w:val="22"/>
          <w:szCs w:val="22"/>
          <w:lang w:val="id-ID"/>
        </w:rPr>
        <w:t xml:space="preserve">Sukuk </w:t>
      </w:r>
      <w:r w:rsidRPr="00D443E0">
        <w:rPr>
          <w:rFonts w:ascii="Times New Roman" w:hAnsi="Times New Roman" w:cs="Times New Roman"/>
          <w:color w:val="auto"/>
          <w:sz w:val="22"/>
          <w:szCs w:val="22"/>
          <w:lang w:val="id-ID"/>
        </w:rPr>
        <w:t>Korporasi Malaysia</w:t>
      </w:r>
      <w:bookmarkEnd w:id="51"/>
    </w:p>
    <w:p w:rsidR="00D6457A" w:rsidRPr="00D443E0" w:rsidP="00D443E0">
      <w:pPr>
        <w:pStyle w:val="Heading2"/>
        <w:numPr>
          <w:ilvl w:val="2"/>
          <w:numId w:val="19"/>
        </w:numPr>
        <w:spacing w:before="0" w:line="240" w:lineRule="auto"/>
        <w:jc w:val="both"/>
        <w:rPr>
          <w:rFonts w:ascii="Times New Roman" w:hAnsi="Times New Roman" w:cs="Times New Roman"/>
          <w:bCs w:val="0"/>
          <w:color w:val="auto"/>
          <w:sz w:val="22"/>
          <w:szCs w:val="22"/>
          <w:lang w:val="id-ID"/>
        </w:rPr>
      </w:pPr>
      <w:bookmarkStart w:id="53" w:name="_Toc51420620"/>
      <w:r w:rsidRPr="00D443E0">
        <w:rPr>
          <w:rFonts w:ascii="Times New Roman" w:hAnsi="Times New Roman" w:cs="Times New Roman"/>
          <w:color w:val="auto"/>
          <w:sz w:val="22"/>
          <w:szCs w:val="22"/>
          <w:lang w:val="id-ID"/>
        </w:rPr>
        <w:t>Besraya Sdn Bhd</w:t>
      </w:r>
      <w:bookmarkEnd w:id="53"/>
      <w:r w:rsidRPr="00D443E0">
        <w:rPr>
          <w:rFonts w:ascii="Times New Roman" w:hAnsi="Times New Roman" w:cs="Times New Roman"/>
          <w:bCs w:val="0"/>
          <w:color w:val="auto"/>
          <w:sz w:val="22"/>
          <w:szCs w:val="22"/>
          <w:lang w:val="id-ID"/>
        </w:rPr>
        <w:t xml:space="preserve"> </w:t>
      </w:r>
    </w:p>
    <w:p w:rsidR="00D6457A" w:rsidP="006A2B0E">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 xml:space="preserve">Besraya Sdn. Bhd. Menyediakan layanan pembangunan infrastruktur. Perusahaan ini menawarkan desain dan konstruksi jalan raya, jalan, dan alun-alun tol. </w:t>
      </w:r>
      <w:r w:rsidRPr="00D443E0">
        <w:rPr>
          <w:rFonts w:ascii="Times New Roman" w:hAnsi="Times New Roman" w:cs="Times New Roman"/>
          <w:i/>
          <w:lang w:val="id-ID"/>
        </w:rPr>
        <w:t xml:space="preserve">Sukuk </w:t>
      </w:r>
      <w:r w:rsidRPr="00D443E0">
        <w:rPr>
          <w:rFonts w:ascii="Times New Roman" w:hAnsi="Times New Roman" w:cs="Times New Roman"/>
          <w:lang w:val="id-ID"/>
        </w:rPr>
        <w:t xml:space="preserve">Korporasi yang diterbitkan merupakan perjanjian terlibatnya Besraya dalam </w:t>
      </w:r>
      <w:r w:rsidRPr="00D443E0">
        <w:rPr>
          <w:rFonts w:ascii="Times New Roman" w:hAnsi="Times New Roman" w:cs="Times New Roman"/>
          <w:lang w:val="id-ID"/>
        </w:rPr>
        <w:t>operasi jalan tol di bawah proyek privatisasi yang diberikan oleh Pemerintah Malaysia.</w:t>
      </w:r>
    </w:p>
    <w:p w:rsidR="00BC3526" w:rsidRPr="00D443E0"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000000"/>
          <w:sz w:val="22"/>
          <w:szCs w:val="22"/>
          <w:lang w:val="id-ID"/>
        </w:rPr>
      </w:pPr>
      <w:bookmarkStart w:id="54" w:name="_Toc51420621"/>
      <w:r w:rsidRPr="00D443E0">
        <w:rPr>
          <w:rFonts w:ascii="Times New Roman" w:hAnsi="Times New Roman" w:cs="Times New Roman"/>
          <w:color w:val="000000"/>
          <w:sz w:val="22"/>
          <w:szCs w:val="22"/>
          <w:lang w:val="id-ID"/>
        </w:rPr>
        <w:t>Encorp Systembilt Sdn Bhd</w:t>
      </w:r>
      <w:bookmarkEnd w:id="54"/>
    </w:p>
    <w:p w:rsidR="00D6457A" w:rsidRPr="00D443E0" w:rsidP="006A2B0E">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Encorp Systembilt Sdn. Bhd beroperasi sebagai entitas dengan tujuan khusus. Perusahaan dibentuk dengan tujuan menerbitkan surat utang untuk membayar kembali fasilitas kredit yang ada, pinjaman kembali, dan untuk tujuan akuisisi.</w:t>
      </w:r>
    </w:p>
    <w:p w:rsidR="00D6457A" w:rsidP="00440E4B">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yang diterbitkan merupakan hasil dari perjanjian Pemerintah Malaysia dan perusahaan Encorp Systembilt Sdn Bhd yang mengadakan konsesi tertanggal 9 februari 1998 sehubungan dengan desain, konstruksi dan penyelesaian 10.000 unit tempat tinggal guru, yang menetapkan bahwa pemerintah akan membayar tempat tinggal guru melalui pembayaran konsesi atas konsesi periode yang akan berakhir pada tahun 2028</w:t>
      </w:r>
    </w:p>
    <w:p w:rsidR="00BC3526" w:rsidRPr="00D443E0"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000000"/>
          <w:sz w:val="22"/>
          <w:szCs w:val="22"/>
          <w:lang w:val="id-ID"/>
        </w:rPr>
      </w:pPr>
      <w:bookmarkStart w:id="55" w:name="_Toc51420622"/>
      <w:r w:rsidRPr="00D443E0">
        <w:rPr>
          <w:rFonts w:ascii="Times New Roman" w:hAnsi="Times New Roman" w:cs="Times New Roman"/>
          <w:color w:val="000000"/>
          <w:sz w:val="22"/>
          <w:szCs w:val="22"/>
          <w:lang w:val="id-ID"/>
        </w:rPr>
        <w:t>SBPC</w:t>
      </w:r>
      <w:bookmarkEnd w:id="55"/>
    </w:p>
    <w:p w:rsidR="00D6457A" w:rsidP="006A2B0E">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 xml:space="preserve">Sepangar Bay Power Corporation Sdn Bhd merupakan perusahaan yang mentransmisikan dan menghasilkan energi listrik.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yang diterbitkan digunakan untuk mendukung aktivitas utama dari emiten yaitu pekerjaan desain, konstruksi, operasi dan pemeliharaan gabungan pembangkit listrik siklus, pembangkitan dan penjualan listrik energi dan kapasitas pembangkit listrik</w:t>
      </w:r>
    </w:p>
    <w:p w:rsidR="00BC3526" w:rsidRPr="00D443E0" w:rsidP="00D443E0">
      <w:pPr>
        <w:spacing w:after="0" w:line="240" w:lineRule="auto"/>
        <w:ind w:firstLine="72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000000"/>
          <w:sz w:val="22"/>
          <w:szCs w:val="22"/>
          <w:lang w:val="id-ID"/>
        </w:rPr>
      </w:pPr>
      <w:bookmarkStart w:id="56" w:name="_Toc51420623"/>
      <w:r w:rsidRPr="00D443E0">
        <w:rPr>
          <w:rFonts w:ascii="Times New Roman" w:hAnsi="Times New Roman" w:cs="Times New Roman"/>
          <w:color w:val="000000"/>
          <w:sz w:val="22"/>
          <w:szCs w:val="22"/>
          <w:lang w:val="id-ID"/>
        </w:rPr>
        <w:t>TNB Northern Benergy Berhad</w:t>
      </w:r>
      <w:bookmarkEnd w:id="56"/>
    </w:p>
    <w:p w:rsidR="00D6457A" w:rsidP="006A2B0E">
      <w:pPr>
        <w:spacing w:before="240" w:after="0" w:line="240" w:lineRule="auto"/>
        <w:ind w:firstLine="720"/>
        <w:jc w:val="both"/>
        <w:rPr>
          <w:rFonts w:ascii="Times New Roman" w:hAnsi="Times New Roman" w:cs="Times New Roman"/>
          <w:lang w:val="id-ID"/>
        </w:rPr>
      </w:pPr>
      <w:r w:rsidRPr="00D443E0">
        <w:rPr>
          <w:rFonts w:ascii="Times New Roman" w:hAnsi="Times New Roman" w:cs="Times New Roman"/>
          <w:lang w:val="id-ID"/>
        </w:rPr>
        <w:t xml:space="preserve">Perusahaan ini didirikan terutama untuk membangun pembangkit listrik tenaga gas 1.071 MW di Seberang Perai Tengah, Seberang Perai, Pulau Pinang, Malaysia. TNB Northern Energy Berhad menyediakan layanan pembangkit listrik.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yang diterbitkan digunakan untuk mendukung aktivitas utama perusahaan dalam kegiatan menghasilkan dan memasok listrik dan penanganan hal-hal lain yang berkaitan dengan listrik di Malaysia.</w:t>
      </w:r>
    </w:p>
    <w:p w:rsidR="00BC3526" w:rsidRPr="00D443E0" w:rsidP="00D443E0">
      <w:pPr>
        <w:spacing w:after="0" w:line="240" w:lineRule="auto"/>
        <w:ind w:firstLine="540"/>
        <w:jc w:val="both"/>
        <w:rPr>
          <w:rFonts w:ascii="Times New Roman" w:hAnsi="Times New Roman" w:cs="Times New Roman"/>
          <w:lang w:val="id-ID"/>
        </w:rPr>
      </w:pPr>
    </w:p>
    <w:p w:rsidR="00556319" w:rsidRPr="00556319" w:rsidP="00556319">
      <w:pPr>
        <w:pStyle w:val="Heading2"/>
        <w:numPr>
          <w:ilvl w:val="1"/>
          <w:numId w:val="19"/>
        </w:numPr>
        <w:spacing w:before="0" w:line="240" w:lineRule="auto"/>
        <w:ind w:left="540" w:hanging="540"/>
        <w:jc w:val="both"/>
        <w:rPr>
          <w:rFonts w:ascii="Times New Roman" w:hAnsi="Times New Roman" w:cs="Times New Roman"/>
          <w:color w:val="auto"/>
          <w:sz w:val="22"/>
          <w:szCs w:val="22"/>
          <w:lang w:val="id-ID"/>
        </w:rPr>
      </w:pPr>
      <w:bookmarkStart w:id="57" w:name="_Toc14343498"/>
      <w:bookmarkStart w:id="58" w:name="_Toc51420624"/>
      <w:r w:rsidRPr="00556319">
        <w:rPr>
          <w:rFonts w:ascii="Times New Roman" w:hAnsi="Times New Roman" w:cs="Times New Roman"/>
          <w:color w:val="auto"/>
          <w:sz w:val="22"/>
          <w:szCs w:val="22"/>
          <w:lang w:val="id-ID"/>
        </w:rPr>
        <w:t>Gambaran Umum Pasar Modal Syariah</w:t>
      </w:r>
      <w:bookmarkEnd w:id="57"/>
      <w:r w:rsidRPr="00556319">
        <w:rPr>
          <w:rFonts w:ascii="Times New Roman" w:hAnsi="Times New Roman" w:cs="Times New Roman"/>
          <w:color w:val="auto"/>
          <w:sz w:val="22"/>
          <w:szCs w:val="22"/>
          <w:lang w:val="id-ID"/>
        </w:rPr>
        <w:t xml:space="preserve"> di Indonesia</w:t>
      </w:r>
    </w:p>
    <w:p w:rsidR="00556319" w:rsidRPr="00556319" w:rsidP="00556319">
      <w:pPr>
        <w:pStyle w:val="Default"/>
        <w:spacing w:before="240"/>
        <w:ind w:firstLine="720"/>
        <w:jc w:val="both"/>
        <w:rPr>
          <w:color w:val="auto"/>
          <w:sz w:val="22"/>
          <w:szCs w:val="22"/>
        </w:rPr>
      </w:pPr>
      <w:r w:rsidRPr="00556319">
        <w:rPr>
          <w:color w:val="auto"/>
          <w:sz w:val="22"/>
          <w:szCs w:val="22"/>
        </w:rPr>
        <w:t>Pasar modal</w:t>
      </w:r>
      <w:r w:rsidRPr="00556319">
        <w:rPr>
          <w:color w:val="auto"/>
          <w:sz w:val="22"/>
          <w:szCs w:val="22"/>
          <w:lang w:val="id-ID"/>
        </w:rPr>
        <w:t xml:space="preserve"> di Indonesia</w:t>
      </w:r>
      <w:r w:rsidRPr="00556319">
        <w:rPr>
          <w:color w:val="auto"/>
          <w:sz w:val="22"/>
          <w:szCs w:val="22"/>
        </w:rPr>
        <w:t xml:space="preserve"> </w:t>
      </w:r>
      <w:r w:rsidRPr="00556319">
        <w:rPr>
          <w:color w:val="auto"/>
          <w:sz w:val="22"/>
          <w:szCs w:val="22"/>
          <w:lang w:val="id-ID"/>
        </w:rPr>
        <w:t xml:space="preserve">diatur dalam </w:t>
      </w:r>
      <w:r w:rsidRPr="00556319">
        <w:rPr>
          <w:color w:val="auto"/>
          <w:sz w:val="22"/>
          <w:szCs w:val="22"/>
        </w:rPr>
        <w:t xml:space="preserve">Undang-undang Nomor 8 Tahun 1995 tentang Pasar Modal (UUPM) </w:t>
      </w:r>
      <w:r w:rsidRPr="00556319">
        <w:rPr>
          <w:color w:val="auto"/>
          <w:sz w:val="22"/>
          <w:szCs w:val="22"/>
          <w:lang w:val="id-ID"/>
        </w:rPr>
        <w:t>sedangkan</w:t>
      </w:r>
      <w:r w:rsidRPr="00556319">
        <w:rPr>
          <w:color w:val="auto"/>
          <w:sz w:val="22"/>
          <w:szCs w:val="22"/>
        </w:rPr>
        <w:t xml:space="preserve"> terminologi pasar modal syariah dapat diartikan sebagai kegiatan dalam pasar modal sebagaimana yang diatur dalam UUPM yang tidak bertentangan dengan prinsip syariah. Oleh karena itu, pasar modal syariah bukanlah suatu sistem yang terpisah dari sistem pasar modal secara keseluruhan. Secara umum kegiatan Pasar Modal Syariah tidak memiliki perbedaan dengan pasar modal konvensional, </w:t>
      </w:r>
      <w:r w:rsidRPr="00556319">
        <w:rPr>
          <w:color w:val="auto"/>
          <w:sz w:val="22"/>
          <w:szCs w:val="22"/>
          <w:lang w:val="id-ID"/>
        </w:rPr>
        <w:t>namun merupakan pasar modal yang menerapkan prinsip-prinsip syariah/ sarana atau tempat bertemunya penjual dan pembeli instrumen keuangan syariah, dalam transaksinya berpedoman pada ajaran islam, serta menjauhi hal-hal yang dilarang (Rodoni, 2009 : 62).</w:t>
      </w:r>
    </w:p>
    <w:p w:rsidR="00556319" w:rsidRPr="00556319" w:rsidP="00556319">
      <w:pPr>
        <w:pStyle w:val="Default"/>
        <w:spacing w:before="240"/>
        <w:ind w:firstLine="720"/>
        <w:jc w:val="both"/>
        <w:rPr>
          <w:color w:val="auto"/>
          <w:sz w:val="22"/>
          <w:szCs w:val="22"/>
        </w:rPr>
      </w:pPr>
      <w:r w:rsidRPr="00556319">
        <w:rPr>
          <w:color w:val="auto"/>
          <w:sz w:val="22"/>
          <w:szCs w:val="22"/>
          <w:shd w:val="clear" w:color="auto" w:fill="FFFFFF"/>
        </w:rPr>
        <w:t xml:space="preserve">Sebagai bagian dari sistem Pasar Modal Indonesia, kegiatan di Pasar modal yang menerapkan prinsip-prinsip syariah juga mengacu kepada Undang-Undang Nomor 8 Tahun 1995 tentang Pasar Modal </w:t>
      </w:r>
      <w:r w:rsidRPr="00556319">
        <w:rPr>
          <w:color w:val="auto"/>
          <w:sz w:val="22"/>
          <w:szCs w:val="22"/>
          <w:shd w:val="clear" w:color="auto" w:fill="FFFFFF"/>
          <w:lang w:val="id-ID"/>
        </w:rPr>
        <w:t>serta</w:t>
      </w:r>
      <w:r w:rsidRPr="00556319">
        <w:rPr>
          <w:color w:val="auto"/>
          <w:sz w:val="22"/>
          <w:szCs w:val="22"/>
          <w:shd w:val="clear" w:color="auto" w:fill="FFFFFF"/>
        </w:rPr>
        <w:t xml:space="preserve"> peraturan pelaksananaannya </w:t>
      </w:r>
      <w:r w:rsidRPr="00556319">
        <w:rPr>
          <w:color w:val="auto"/>
          <w:sz w:val="22"/>
          <w:szCs w:val="22"/>
          <w:shd w:val="clear" w:color="auto" w:fill="FFFFFF"/>
          <w:lang w:val="id-ID"/>
        </w:rPr>
        <w:t>yang</w:t>
      </w:r>
      <w:r w:rsidRPr="00556319">
        <w:rPr>
          <w:color w:val="auto"/>
          <w:sz w:val="22"/>
          <w:szCs w:val="22"/>
          <w:shd w:val="clear" w:color="auto" w:fill="FFFFFF"/>
        </w:rPr>
        <w:t xml:space="preserve"> terkait pasar modal syariah</w:t>
      </w:r>
      <w:r w:rsidRPr="00556319">
        <w:rPr>
          <w:color w:val="auto"/>
          <w:sz w:val="22"/>
          <w:szCs w:val="22"/>
          <w:shd w:val="clear" w:color="auto" w:fill="FFFFFF"/>
          <w:lang w:val="id-ID"/>
        </w:rPr>
        <w:t xml:space="preserve"> khususnya instrument </w:t>
      </w:r>
      <w:r w:rsidRPr="00556319">
        <w:rPr>
          <w:i/>
          <w:color w:val="auto"/>
          <w:sz w:val="22"/>
          <w:szCs w:val="22"/>
          <w:shd w:val="clear" w:color="auto" w:fill="FFFFFF"/>
          <w:lang w:val="id-ID"/>
        </w:rPr>
        <w:t>sukuk</w:t>
      </w:r>
      <w:r w:rsidRPr="00556319">
        <w:rPr>
          <w:color w:val="auto"/>
          <w:sz w:val="22"/>
          <w:szCs w:val="22"/>
          <w:shd w:val="clear" w:color="auto" w:fill="FFFFFF"/>
        </w:rPr>
        <w:t xml:space="preserve">, </w:t>
      </w:r>
      <w:r w:rsidRPr="00556319">
        <w:rPr>
          <w:color w:val="auto"/>
          <w:sz w:val="22"/>
          <w:szCs w:val="22"/>
          <w:shd w:val="clear" w:color="auto" w:fill="FFFFFF"/>
          <w:lang w:val="id-ID"/>
        </w:rPr>
        <w:t>yaitu terdiri dari</w:t>
      </w:r>
      <w:r w:rsidRPr="00556319">
        <w:rPr>
          <w:color w:val="auto"/>
          <w:sz w:val="22"/>
          <w:szCs w:val="22"/>
          <w:shd w:val="clear" w:color="auto" w:fill="FFFFFF"/>
        </w:rPr>
        <w:t>:</w:t>
      </w:r>
    </w:p>
    <w:p w:rsidR="00556319" w:rsidRPr="00556319" w:rsidP="008834F3">
      <w:pPr>
        <w:pStyle w:val="ListParagraph"/>
        <w:numPr>
          <w:ilvl w:val="0"/>
          <w:numId w:val="43"/>
        </w:numPr>
        <w:shd w:val="clear" w:color="auto" w:fill="FFFFFF"/>
        <w:spacing w:before="240" w:after="0" w:line="240" w:lineRule="auto"/>
        <w:jc w:val="both"/>
        <w:rPr>
          <w:rFonts w:ascii="Times New Roman" w:hAnsi="Times New Roman" w:cs="Times New Roman"/>
        </w:rPr>
      </w:pPr>
      <w:r>
        <w:fldChar w:fldCharType="begin"/>
      </w:r>
      <w:r>
        <w:instrText xml:space="preserve"> HYPERLINK "https://www.ojk.go.id/id/kanal/syariah/regulasi/peraturan-pasar-modal-syariah/Pages/pojk-15-penerapan-prinsip-syariah-di-pasar-modal.aspx" </w:instrText>
      </w:r>
      <w:r>
        <w:fldChar w:fldCharType="separate"/>
      </w:r>
      <w:r w:rsidRPr="00556319">
        <w:rPr>
          <w:rFonts w:ascii="Times New Roman" w:eastAsia="Times New Roman" w:hAnsi="Times New Roman" w:cs="Times New Roman"/>
          <w:bCs/>
          <w:lang w:val="id-ID" w:eastAsia="id-ID"/>
        </w:rPr>
        <w:t>POJK Nomor 15/POJK.04/2015 </w:t>
      </w:r>
      <w:r>
        <w:fldChar w:fldCharType="end"/>
      </w:r>
      <w:r w:rsidRPr="00556319">
        <w:rPr>
          <w:rFonts w:ascii="Times New Roman" w:eastAsia="Times New Roman" w:hAnsi="Times New Roman" w:cs="Times New Roman"/>
          <w:lang w:val="id-ID" w:eastAsia="id-ID"/>
        </w:rPr>
        <w:t>tentang Penerapan Prinsip Syariah di Pasar Modal</w:t>
      </w:r>
    </w:p>
    <w:p w:rsidR="00556319" w:rsidRPr="00556319" w:rsidP="008834F3">
      <w:pPr>
        <w:pStyle w:val="ListParagraph"/>
        <w:numPr>
          <w:ilvl w:val="0"/>
          <w:numId w:val="43"/>
        </w:numPr>
        <w:shd w:val="clear" w:color="auto" w:fill="FFFFFF"/>
        <w:spacing w:after="0" w:line="240" w:lineRule="auto"/>
        <w:jc w:val="both"/>
        <w:rPr>
          <w:rFonts w:ascii="Times New Roman" w:hAnsi="Times New Roman" w:cs="Times New Roman"/>
        </w:rPr>
      </w:pPr>
      <w:r>
        <w:fldChar w:fldCharType="begin"/>
      </w:r>
      <w:r>
        <w:instrText xml:space="preserve"> HYPERLINK "https://www.ojk.go.id/id/kanal/syariah/regulasi/peraturan-pasar-modal-syariah/Pages/POJK-Nomor-18POJK042015-Penerbitan-Persyaratan-Sukuk.aspx" </w:instrText>
      </w:r>
      <w:r>
        <w:fldChar w:fldCharType="separate"/>
      </w:r>
      <w:r w:rsidRPr="00556319">
        <w:rPr>
          <w:rStyle w:val="Hyperlink"/>
          <w:rFonts w:ascii="Times New Roman" w:hAnsi="Times New Roman" w:eastAsiaTheme="majorEastAsia" w:cs="Times New Roman"/>
          <w:bCs/>
          <w:color w:val="auto"/>
          <w:u w:val="none"/>
        </w:rPr>
        <w:t>POJK Nomor 18/POJK.04/2015</w:t>
      </w:r>
      <w:r>
        <w:fldChar w:fldCharType="end"/>
      </w:r>
      <w:r w:rsidRPr="00556319">
        <w:rPr>
          <w:rFonts w:ascii="Times New Roman" w:hAnsi="Times New Roman" w:cs="Times New Roman"/>
          <w:bCs/>
          <w:lang w:val="id-ID"/>
        </w:rPr>
        <w:t xml:space="preserve"> </w:t>
      </w:r>
      <w:r w:rsidRPr="00556319">
        <w:rPr>
          <w:rFonts w:ascii="Times New Roman" w:hAnsi="Times New Roman" w:cs="Times New Roman"/>
        </w:rPr>
        <w:t>tentang Penerbitan dan Persyaratan Sukuk;</w:t>
      </w:r>
      <w:r w:rsidRPr="00556319">
        <w:rPr>
          <w:rFonts w:ascii="Times New Roman" w:hAnsi="Times New Roman" w:cs="Times New Roman"/>
          <w:lang w:val="id-ID"/>
        </w:rPr>
        <w:t xml:space="preserve"> </w:t>
      </w:r>
    </w:p>
    <w:p w:rsidR="00556319" w:rsidRPr="00556319" w:rsidP="008834F3">
      <w:pPr>
        <w:pStyle w:val="ListParagraph"/>
        <w:numPr>
          <w:ilvl w:val="0"/>
          <w:numId w:val="43"/>
        </w:numPr>
        <w:shd w:val="clear" w:color="auto" w:fill="FFFFFF"/>
        <w:spacing w:after="0" w:line="240" w:lineRule="auto"/>
        <w:jc w:val="both"/>
        <w:rPr>
          <w:rStyle w:val="Hyperlink"/>
          <w:rFonts w:ascii="Times New Roman" w:hAnsi="Times New Roman" w:eastAsiaTheme="majorEastAsia" w:cs="Times New Roman"/>
          <w:bCs/>
          <w:color w:val="auto"/>
          <w:u w:val="none"/>
        </w:rPr>
      </w:pPr>
      <w:r>
        <w:fldChar w:fldCharType="begin"/>
      </w:r>
      <w:r>
        <w:instrText xml:space="preserve"> HYPERLINK "https://www.ojk.go.id/id/kanal/syariah/regulasi/peraturan-pasar-modal-syariah/Pages/akad-akad-yang-digunakan-dalam-penerbitan-efek-syariah-di-pasar-modal-2.aspx" </w:instrText>
      </w:r>
      <w:r>
        <w:fldChar w:fldCharType="separate"/>
      </w:r>
      <w:r w:rsidRPr="00556319">
        <w:rPr>
          <w:rStyle w:val="Hyperlink"/>
          <w:rFonts w:ascii="Times New Roman" w:hAnsi="Times New Roman" w:eastAsiaTheme="majorEastAsia" w:cs="Times New Roman"/>
          <w:bCs/>
          <w:color w:val="auto"/>
          <w:u w:val="none"/>
        </w:rPr>
        <w:t>POJK Nomor 53/POJK.04/2015</w:t>
      </w:r>
      <w:r>
        <w:fldChar w:fldCharType="end"/>
      </w:r>
      <w:r w:rsidRPr="00556319">
        <w:rPr>
          <w:rStyle w:val="Hyperlink"/>
          <w:rFonts w:ascii="Times New Roman" w:hAnsi="Times New Roman" w:eastAsiaTheme="majorEastAsia" w:cs="Times New Roman"/>
          <w:color w:val="auto"/>
          <w:u w:val="none"/>
        </w:rPr>
        <w:t xml:space="preserve"> </w:t>
      </w:r>
      <w:r w:rsidRPr="00556319">
        <w:rPr>
          <w:rStyle w:val="Hyperlink"/>
          <w:rFonts w:ascii="Times New Roman" w:hAnsi="Times New Roman" w:eastAsiaTheme="majorEastAsia" w:cs="Times New Roman"/>
          <w:bCs/>
          <w:color w:val="auto"/>
          <w:u w:val="none"/>
        </w:rPr>
        <w:t xml:space="preserve">Tentang Akad yang Digunakan dalam Penerbitan Efek Syariah di Pasar Modal </w:t>
      </w:r>
      <w:r w:rsidRPr="00556319">
        <w:rPr>
          <w:rStyle w:val="Hyperlink"/>
          <w:rFonts w:ascii="Times New Roman" w:hAnsi="Times New Roman" w:eastAsiaTheme="majorEastAsia" w:cs="Times New Roman"/>
          <w:bCs/>
          <w:color w:val="auto"/>
          <w:u w:val="none"/>
        </w:rPr>
        <w:fldChar w:fldCharType="begin"/>
      </w:r>
      <w:r w:rsidRPr="00556319">
        <w:rPr>
          <w:rStyle w:val="Hyperlink"/>
          <w:rFonts w:ascii="Times New Roman" w:hAnsi="Times New Roman" w:eastAsiaTheme="majorEastAsia" w:cs="Times New Roman"/>
          <w:bCs/>
          <w:color w:val="auto"/>
          <w:u w:val="none"/>
        </w:rPr>
        <w:instrText xml:space="preserve"> HYPERLINK "https://www.ojk.go.id/id/regulasi/Documents/Pages/Perubahan-atas-POJK-Nomor-18-POJK.04-2015-tentang-Penerbitan-dan-Persyaratan-Sukuk/POJK%203-2018.pdf" </w:instrText>
      </w:r>
      <w:r w:rsidRPr="00556319">
        <w:rPr>
          <w:rStyle w:val="Hyperlink"/>
          <w:rFonts w:ascii="Times New Roman" w:hAnsi="Times New Roman" w:eastAsiaTheme="majorEastAsia" w:cs="Times New Roman"/>
          <w:bCs/>
          <w:color w:val="auto"/>
          <w:u w:val="none"/>
        </w:rPr>
        <w:fldChar w:fldCharType="separate"/>
      </w:r>
    </w:p>
    <w:p w:rsidR="00556319" w:rsidRPr="00556319" w:rsidP="008834F3">
      <w:pPr>
        <w:pStyle w:val="ListParagraph"/>
        <w:numPr>
          <w:ilvl w:val="0"/>
          <w:numId w:val="43"/>
        </w:numPr>
        <w:shd w:val="clear" w:color="auto" w:fill="FFFFFF"/>
        <w:spacing w:after="0" w:line="240" w:lineRule="auto"/>
        <w:jc w:val="both"/>
        <w:rPr>
          <w:rStyle w:val="Hyperlink"/>
          <w:rFonts w:ascii="Times New Roman" w:hAnsi="Times New Roman" w:eastAsiaTheme="majorEastAsia" w:cs="Times New Roman"/>
          <w:bCs/>
          <w:color w:val="auto"/>
          <w:u w:val="none"/>
        </w:rPr>
      </w:pPr>
      <w:r w:rsidRPr="00556319">
        <w:rPr>
          <w:rStyle w:val="Hyperlink"/>
          <w:rFonts w:ascii="Times New Roman" w:hAnsi="Times New Roman" w:eastAsiaTheme="majorEastAsia" w:cs="Times New Roman"/>
          <w:color w:val="auto"/>
          <w:u w:val="none"/>
        </w:rPr>
        <w:t xml:space="preserve">POJK Nomor 3/POJK.04/2018 </w:t>
      </w:r>
      <w:r w:rsidRPr="00556319">
        <w:rPr>
          <w:rStyle w:val="Hyperlink"/>
          <w:rFonts w:ascii="Times New Roman" w:hAnsi="Times New Roman" w:eastAsiaTheme="majorEastAsia" w:cs="Times New Roman"/>
          <w:bCs/>
          <w:color w:val="auto"/>
          <w:u w:val="none"/>
        </w:rPr>
        <w:fldChar w:fldCharType="end"/>
      </w:r>
      <w:r w:rsidRPr="00556319">
        <w:rPr>
          <w:rStyle w:val="Hyperlink"/>
          <w:rFonts w:ascii="Times New Roman" w:hAnsi="Times New Roman" w:eastAsiaTheme="majorEastAsia" w:cs="Times New Roman"/>
          <w:bCs/>
          <w:color w:val="auto"/>
          <w:u w:val="none"/>
        </w:rPr>
        <w:t>Tentang Perubahan atas Peraturan Otoritas Jasa Keuangan Nomor 18/POJK.04/2015 Tentang Penerbitan dan Persyaratan Sukuk</w:t>
      </w:r>
    </w:p>
    <w:p w:rsidR="00556319" w:rsidP="00556319">
      <w:pPr>
        <w:pStyle w:val="Default"/>
        <w:spacing w:before="240"/>
        <w:ind w:firstLine="720"/>
        <w:jc w:val="both"/>
        <w:rPr>
          <w:i/>
          <w:color w:val="auto"/>
          <w:sz w:val="22"/>
          <w:szCs w:val="22"/>
          <w:lang w:val="id-ID"/>
        </w:rPr>
      </w:pPr>
      <w:r w:rsidRPr="00556319">
        <w:rPr>
          <w:color w:val="auto"/>
          <w:sz w:val="22"/>
          <w:szCs w:val="22"/>
          <w:lang w:val="id-ID"/>
        </w:rPr>
        <w:t>Perkembangan</w:t>
      </w:r>
      <w:r w:rsidRPr="00556319">
        <w:rPr>
          <w:color w:val="auto"/>
          <w:sz w:val="22"/>
          <w:szCs w:val="22"/>
        </w:rPr>
        <w:t xml:space="preserve"> pasar modal </w:t>
      </w:r>
      <w:r w:rsidRPr="00556319">
        <w:rPr>
          <w:color w:val="auto"/>
          <w:sz w:val="22"/>
          <w:szCs w:val="22"/>
          <w:lang w:val="id-ID"/>
        </w:rPr>
        <w:t>syariah yang</w:t>
      </w:r>
      <w:r w:rsidRPr="00556319">
        <w:rPr>
          <w:color w:val="auto"/>
          <w:sz w:val="22"/>
          <w:szCs w:val="22"/>
        </w:rPr>
        <w:t xml:space="preserve"> dinamis </w:t>
      </w:r>
      <w:r w:rsidRPr="00556319">
        <w:rPr>
          <w:color w:val="auto"/>
          <w:sz w:val="22"/>
          <w:szCs w:val="22"/>
          <w:lang w:val="id-ID"/>
        </w:rPr>
        <w:t xml:space="preserve">dapat </w:t>
      </w:r>
      <w:r w:rsidRPr="00556319">
        <w:rPr>
          <w:color w:val="auto"/>
          <w:sz w:val="22"/>
          <w:szCs w:val="22"/>
        </w:rPr>
        <w:t xml:space="preserve">meningkatkan pertumbuhan ekonomi </w:t>
      </w:r>
      <w:r w:rsidRPr="00556319">
        <w:rPr>
          <w:color w:val="auto"/>
          <w:sz w:val="22"/>
          <w:szCs w:val="22"/>
          <w:lang w:val="id-ID"/>
        </w:rPr>
        <w:t>negara khususnya Indonesia yang</w:t>
      </w:r>
      <w:r w:rsidRPr="00556319">
        <w:rPr>
          <w:color w:val="auto"/>
          <w:sz w:val="22"/>
          <w:szCs w:val="22"/>
          <w:shd w:val="clear" w:color="auto" w:fill="FFFFFF"/>
        </w:rPr>
        <w:t xml:space="preserve"> merupakan negara </w:t>
      </w:r>
      <w:r w:rsidRPr="00556319">
        <w:rPr>
          <w:color w:val="auto"/>
          <w:sz w:val="22"/>
          <w:szCs w:val="22"/>
          <w:shd w:val="clear" w:color="auto" w:fill="FFFFFF"/>
          <w:lang w:val="id-ID"/>
        </w:rPr>
        <w:t>dengan</w:t>
      </w:r>
      <w:r w:rsidRPr="00556319">
        <w:rPr>
          <w:color w:val="auto"/>
          <w:sz w:val="22"/>
          <w:szCs w:val="22"/>
          <w:shd w:val="clear" w:color="auto" w:fill="FFFFFF"/>
        </w:rPr>
        <w:t xml:space="preserve"> populasi </w:t>
      </w:r>
      <w:r w:rsidRPr="00556319">
        <w:rPr>
          <w:color w:val="auto"/>
          <w:sz w:val="22"/>
          <w:szCs w:val="22"/>
          <w:shd w:val="clear" w:color="auto" w:fill="FFFFFF"/>
          <w:lang w:val="id-ID"/>
        </w:rPr>
        <w:t>masyarakat</w:t>
      </w:r>
      <w:r w:rsidRPr="00556319">
        <w:rPr>
          <w:color w:val="auto"/>
          <w:sz w:val="22"/>
          <w:szCs w:val="22"/>
          <w:shd w:val="clear" w:color="auto" w:fill="FFFFFF"/>
        </w:rPr>
        <w:t xml:space="preserve"> Muslim  terbesar di dunia </w:t>
      </w:r>
      <w:r w:rsidRPr="00556319">
        <w:rPr>
          <w:color w:val="auto"/>
          <w:sz w:val="22"/>
          <w:szCs w:val="22"/>
          <w:shd w:val="clear" w:color="auto" w:fill="FFFFFF"/>
          <w:lang w:val="id-ID"/>
        </w:rPr>
        <w:t>dimana</w:t>
      </w:r>
      <w:r w:rsidRPr="00556319">
        <w:rPr>
          <w:color w:val="auto"/>
          <w:sz w:val="22"/>
          <w:szCs w:val="22"/>
          <w:shd w:val="clear" w:color="auto" w:fill="FFFFFF"/>
        </w:rPr>
        <w:t xml:space="preserve"> pangsa pasar industri keuangan syariah</w:t>
      </w:r>
      <w:r w:rsidRPr="00556319">
        <w:rPr>
          <w:color w:val="auto"/>
          <w:sz w:val="22"/>
          <w:szCs w:val="22"/>
          <w:shd w:val="clear" w:color="auto" w:fill="FFFFFF"/>
          <w:lang w:val="id-ID"/>
        </w:rPr>
        <w:t>nya telah</w:t>
      </w:r>
      <w:r w:rsidRPr="00556319">
        <w:rPr>
          <w:color w:val="auto"/>
          <w:sz w:val="22"/>
          <w:szCs w:val="22"/>
          <w:shd w:val="clear" w:color="auto" w:fill="FFFFFF"/>
        </w:rPr>
        <w:t xml:space="preserve"> mencapai 8,47 % per </w:t>
      </w:r>
      <w:r w:rsidRPr="00556319">
        <w:rPr>
          <w:color w:val="auto"/>
          <w:sz w:val="22"/>
          <w:szCs w:val="22"/>
          <w:shd w:val="clear" w:color="auto" w:fill="FFFFFF"/>
          <w:lang w:val="id-ID"/>
        </w:rPr>
        <w:t>Juni 2018 (</w:t>
      </w:r>
      <w:r>
        <w:fldChar w:fldCharType="begin"/>
      </w:r>
      <w:r>
        <w:instrText xml:space="preserve"> HYPERLINK "http://www.ojk.go.id" </w:instrText>
      </w:r>
      <w:r>
        <w:fldChar w:fldCharType="separate"/>
      </w:r>
      <w:r w:rsidRPr="00556319">
        <w:rPr>
          <w:rStyle w:val="Hyperlink"/>
          <w:color w:val="auto"/>
          <w:sz w:val="22"/>
          <w:szCs w:val="22"/>
          <w:shd w:val="clear" w:color="auto" w:fill="FFFFFF"/>
          <w:lang w:val="id-ID"/>
        </w:rPr>
        <w:t>www.ojk.go.id</w:t>
      </w:r>
      <w:r>
        <w:fldChar w:fldCharType="end"/>
      </w:r>
      <w:r w:rsidRPr="00556319">
        <w:rPr>
          <w:color w:val="auto"/>
          <w:sz w:val="22"/>
          <w:szCs w:val="22"/>
          <w:shd w:val="clear" w:color="auto" w:fill="FFFFFF"/>
          <w:lang w:val="id-ID"/>
        </w:rPr>
        <w:t>)</w:t>
      </w:r>
      <w:r w:rsidRPr="00556319">
        <w:rPr>
          <w:color w:val="auto"/>
          <w:sz w:val="22"/>
          <w:szCs w:val="22"/>
          <w:shd w:val="clear" w:color="auto" w:fill="FFFFFF"/>
        </w:rPr>
        <w:t xml:space="preserve">. </w:t>
      </w:r>
      <w:r w:rsidRPr="00556319">
        <w:rPr>
          <w:color w:val="auto"/>
          <w:sz w:val="22"/>
          <w:szCs w:val="22"/>
          <w:shd w:val="clear" w:color="auto" w:fill="FFFFFF"/>
          <w:lang w:val="id-ID"/>
        </w:rPr>
        <w:t>Sementara itu g</w:t>
      </w:r>
      <w:r w:rsidRPr="00556319">
        <w:rPr>
          <w:color w:val="auto"/>
          <w:sz w:val="22"/>
          <w:szCs w:val="22"/>
          <w:lang w:val="id-ID"/>
        </w:rPr>
        <w:t xml:space="preserve">una </w:t>
      </w:r>
      <w:r w:rsidRPr="00556319">
        <w:rPr>
          <w:color w:val="auto"/>
          <w:sz w:val="22"/>
          <w:szCs w:val="22"/>
        </w:rPr>
        <w:t xml:space="preserve">mendorong terciptanya </w:t>
      </w:r>
      <w:r w:rsidRPr="00556319">
        <w:rPr>
          <w:color w:val="auto"/>
          <w:sz w:val="22"/>
          <w:szCs w:val="22"/>
          <w:lang w:val="id-ID"/>
        </w:rPr>
        <w:t xml:space="preserve">Pasar Modal khususnya Pasar Modal Syariah dengan </w:t>
      </w:r>
      <w:r w:rsidRPr="00556319">
        <w:rPr>
          <w:color w:val="auto"/>
          <w:sz w:val="22"/>
          <w:szCs w:val="22"/>
        </w:rPr>
        <w:t>kondisi pasar yang objektif, adil, dan transparan</w:t>
      </w:r>
      <w:r w:rsidRPr="00556319">
        <w:rPr>
          <w:color w:val="auto"/>
          <w:sz w:val="22"/>
          <w:szCs w:val="22"/>
          <w:lang w:val="id-ID"/>
        </w:rPr>
        <w:t xml:space="preserve">, pemerintah mengeluarkan beberapa regulasi yang dinilai penting berkaitan dengan ketentuan </w:t>
      </w:r>
      <w:r w:rsidRPr="00556319">
        <w:rPr>
          <w:color w:val="auto"/>
          <w:sz w:val="22"/>
          <w:szCs w:val="22"/>
        </w:rPr>
        <w:t>penggunaan</w:t>
      </w:r>
      <w:r w:rsidRPr="00556319">
        <w:rPr>
          <w:color w:val="auto"/>
          <w:sz w:val="22"/>
          <w:szCs w:val="22"/>
          <w:lang w:val="id-ID"/>
        </w:rPr>
        <w:t xml:space="preserve"> Harga Pasar Wajar/</w:t>
      </w:r>
      <w:r w:rsidRPr="00556319">
        <w:rPr>
          <w:i/>
          <w:color w:val="auto"/>
          <w:sz w:val="22"/>
          <w:szCs w:val="22"/>
          <w:lang w:val="id-ID"/>
        </w:rPr>
        <w:t>Fair Price</w:t>
      </w:r>
      <w:r w:rsidRPr="00556319">
        <w:rPr>
          <w:color w:val="auto"/>
          <w:sz w:val="22"/>
          <w:szCs w:val="22"/>
          <w:lang w:val="id-ID"/>
        </w:rPr>
        <w:t xml:space="preserve"> dalam kegiatan transaksi maupun pelaporan Lembaga Keuangan dan produk investasi Reksadana, sehingga diperlukan kajian mengenai faktor-faktor yang mempengaruhi penilaian </w:t>
      </w:r>
      <w:r w:rsidRPr="00556319">
        <w:rPr>
          <w:i/>
          <w:color w:val="auto"/>
          <w:sz w:val="22"/>
          <w:szCs w:val="22"/>
          <w:lang w:val="id-ID"/>
        </w:rPr>
        <w:t xml:space="preserve">fair price sukuk </w:t>
      </w:r>
      <w:r w:rsidRPr="00556319">
        <w:rPr>
          <w:color w:val="auto"/>
          <w:sz w:val="22"/>
          <w:szCs w:val="22"/>
          <w:lang w:val="id-ID"/>
        </w:rPr>
        <w:t>korporasi</w:t>
      </w:r>
      <w:r w:rsidR="003B7117">
        <w:rPr>
          <w:i/>
          <w:color w:val="auto"/>
          <w:sz w:val="22"/>
          <w:szCs w:val="22"/>
          <w:lang w:val="id-ID"/>
        </w:rPr>
        <w:t>.</w:t>
      </w:r>
    </w:p>
    <w:p w:rsidR="003B7117" w:rsidRPr="00556319" w:rsidP="003B7117">
      <w:pPr>
        <w:pStyle w:val="Default"/>
        <w:ind w:firstLine="720"/>
        <w:jc w:val="both"/>
        <w:rPr>
          <w:color w:val="auto"/>
          <w:sz w:val="22"/>
          <w:szCs w:val="22"/>
          <w:lang w:val="id-ID"/>
        </w:rPr>
      </w:pPr>
    </w:p>
    <w:p w:rsidR="00D6457A" w:rsidRPr="00D443E0" w:rsidP="00D443E0">
      <w:pPr>
        <w:pStyle w:val="Heading2"/>
        <w:numPr>
          <w:ilvl w:val="1"/>
          <w:numId w:val="19"/>
        </w:numPr>
        <w:spacing w:before="0" w:line="240" w:lineRule="auto"/>
        <w:ind w:left="540" w:hanging="540"/>
        <w:jc w:val="both"/>
        <w:rPr>
          <w:rFonts w:ascii="Times New Roman" w:hAnsi="Times New Roman" w:cs="Times New Roman"/>
          <w:color w:val="auto"/>
          <w:sz w:val="22"/>
          <w:szCs w:val="22"/>
          <w:lang w:val="id-ID"/>
        </w:rPr>
      </w:pPr>
      <w:r w:rsidRPr="00D443E0">
        <w:rPr>
          <w:rFonts w:ascii="Times New Roman" w:hAnsi="Times New Roman" w:cs="Times New Roman"/>
          <w:color w:val="auto"/>
          <w:sz w:val="22"/>
          <w:szCs w:val="22"/>
          <w:lang w:val="id-ID"/>
        </w:rPr>
        <w:t>Analisis Statistik Deskriptif</w:t>
      </w:r>
      <w:bookmarkEnd w:id="52"/>
      <w:bookmarkEnd w:id="58"/>
      <w:r w:rsidRPr="00D443E0">
        <w:rPr>
          <w:rFonts w:ascii="Times New Roman" w:hAnsi="Times New Roman" w:cs="Times New Roman"/>
          <w:color w:val="auto"/>
          <w:sz w:val="22"/>
          <w:szCs w:val="22"/>
          <w:lang w:val="id-ID"/>
        </w:rPr>
        <w:t xml:space="preserve"> </w:t>
      </w:r>
    </w:p>
    <w:p w:rsidR="00D6457A" w:rsidP="006A2B0E">
      <w:pPr>
        <w:spacing w:before="240" w:after="0" w:line="240" w:lineRule="auto"/>
        <w:ind w:firstLine="540"/>
        <w:jc w:val="both"/>
        <w:rPr>
          <w:rFonts w:ascii="Times New Roman" w:hAnsi="Times New Roman" w:cs="Times New Roman"/>
          <w:lang w:val="id-ID"/>
        </w:rPr>
      </w:pPr>
      <w:r w:rsidRPr="00D443E0">
        <w:rPr>
          <w:rFonts w:ascii="Times New Roman" w:hAnsi="Times New Roman" w:cs="Times New Roman"/>
        </w:rPr>
        <w:t>Data</w:t>
      </w:r>
      <w:r w:rsidRPr="00D443E0">
        <w:rPr>
          <w:rFonts w:ascii="Times New Roman" w:hAnsi="Times New Roman" w:cs="Times New Roman"/>
          <w:lang w:val="id-ID"/>
        </w:rPr>
        <w:t xml:space="preserve"> statistik </w:t>
      </w:r>
      <w:r w:rsidRPr="00D443E0">
        <w:rPr>
          <w:rFonts w:ascii="Times New Roman" w:hAnsi="Times New Roman" w:cs="Times New Roman"/>
        </w:rPr>
        <w:t xml:space="preserve">dalam penelitian berasal dari </w:t>
      </w:r>
      <w:r w:rsidRPr="00D443E0">
        <w:rPr>
          <w:rFonts w:ascii="Times New Roman" w:hAnsi="Times New Roman" w:cs="Times New Roman"/>
          <w:lang w:val="id-ID"/>
        </w:rPr>
        <w:t xml:space="preserve">data </w:t>
      </w:r>
      <w:r w:rsidRPr="00D443E0">
        <w:rPr>
          <w:rFonts w:ascii="Times New Roman" w:hAnsi="Times New Roman" w:cs="Times New Roman"/>
        </w:rPr>
        <w:t xml:space="preserve">sekunder </w:t>
      </w:r>
      <w:r w:rsidRPr="00D443E0">
        <w:rPr>
          <w:rFonts w:ascii="Times New Roman" w:hAnsi="Times New Roman" w:cs="Times New Roman"/>
          <w:lang w:val="id-ID"/>
        </w:rPr>
        <w:t>berupa</w:t>
      </w:r>
      <w:r w:rsidRPr="00D443E0">
        <w:rPr>
          <w:rFonts w:ascii="Times New Roman" w:hAnsi="Times New Roman" w:cs="Times New Roman"/>
        </w:rPr>
        <w:t xml:space="preserve"> </w:t>
      </w:r>
      <w:r w:rsidRPr="00D443E0">
        <w:rPr>
          <w:rFonts w:ascii="Times New Roman" w:hAnsi="Times New Roman" w:cs="Times New Roman"/>
          <w:lang w:val="id-ID"/>
        </w:rPr>
        <w:t xml:space="preserve">transaksi serta histori harga </w:t>
      </w:r>
      <w:r w:rsidRPr="00D443E0">
        <w:rPr>
          <w:rFonts w:ascii="Times New Roman" w:hAnsi="Times New Roman" w:cs="Times New Roman"/>
          <w:i/>
          <w:lang w:val="id-ID"/>
        </w:rPr>
        <w:t xml:space="preserve">sukuk </w:t>
      </w:r>
      <w:r w:rsidRPr="00D443E0">
        <w:rPr>
          <w:rFonts w:ascii="Times New Roman" w:hAnsi="Times New Roman" w:cs="Times New Roman"/>
          <w:lang w:val="id-ID"/>
        </w:rPr>
        <w:t>dari beberapa situs resmi yang berkaitan dengan Pasar Modal Syariah</w:t>
      </w:r>
      <w:r w:rsidRPr="00D443E0">
        <w:rPr>
          <w:rFonts w:ascii="Times New Roman" w:hAnsi="Times New Roman" w:cs="Times New Roman"/>
          <w:i/>
          <w:lang w:val="id-ID"/>
        </w:rPr>
        <w:t xml:space="preserve"> </w:t>
      </w:r>
      <w:r w:rsidRPr="00D443E0">
        <w:rPr>
          <w:rFonts w:ascii="Times New Roman" w:hAnsi="Times New Roman" w:cs="Times New Roman"/>
          <w:lang w:val="id-ID"/>
        </w:rPr>
        <w:t>Indonesia dan Malaysia serta situs lainnya yang berhubungan dengan  variabel makroekonomi.</w:t>
      </w:r>
    </w:p>
    <w:p w:rsidR="00BC3526" w:rsidRPr="00D443E0" w:rsidP="00D443E0">
      <w:pPr>
        <w:spacing w:after="0" w:line="240" w:lineRule="auto"/>
        <w:ind w:firstLine="540"/>
        <w:jc w:val="both"/>
        <w:rPr>
          <w:rFonts w:ascii="Times New Roman" w:hAnsi="Times New Roman" w:cs="Times New Roman"/>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auto"/>
          <w:sz w:val="22"/>
          <w:szCs w:val="22"/>
          <w:lang w:val="id-ID"/>
        </w:rPr>
      </w:pPr>
      <w:bookmarkStart w:id="59" w:name="_Toc14343500"/>
      <w:bookmarkStart w:id="60" w:name="_Toc51420625"/>
      <w:r w:rsidRPr="00D443E0">
        <w:rPr>
          <w:rFonts w:ascii="Times New Roman" w:hAnsi="Times New Roman" w:cs="Times New Roman"/>
          <w:i/>
          <w:color w:val="auto"/>
          <w:sz w:val="22"/>
          <w:szCs w:val="22"/>
          <w:lang w:val="id-ID"/>
        </w:rPr>
        <w:t xml:space="preserve">Fair Price Sukuk </w:t>
      </w:r>
      <w:r w:rsidRPr="00D443E0">
        <w:rPr>
          <w:rFonts w:ascii="Times New Roman" w:hAnsi="Times New Roman" w:cs="Times New Roman"/>
          <w:color w:val="auto"/>
          <w:sz w:val="22"/>
          <w:szCs w:val="22"/>
          <w:lang w:val="id-ID"/>
        </w:rPr>
        <w:t>Korporasi</w:t>
      </w:r>
      <w:bookmarkEnd w:id="59"/>
      <w:bookmarkEnd w:id="60"/>
      <w:r w:rsidRPr="00D443E0">
        <w:rPr>
          <w:rFonts w:ascii="Times New Roman" w:hAnsi="Times New Roman" w:cs="Times New Roman"/>
          <w:color w:val="auto"/>
          <w:sz w:val="22"/>
          <w:szCs w:val="22"/>
          <w:lang w:val="id-ID"/>
        </w:rPr>
        <w:t xml:space="preserve"> </w:t>
      </w:r>
    </w:p>
    <w:p w:rsidR="00D6457A" w:rsidP="006A2B0E">
      <w:pPr>
        <w:pStyle w:val="Default"/>
        <w:spacing w:before="240"/>
        <w:ind w:firstLine="720"/>
        <w:jc w:val="both"/>
        <w:rPr>
          <w:color w:val="auto"/>
          <w:sz w:val="22"/>
          <w:szCs w:val="22"/>
          <w:lang w:val="id-ID"/>
        </w:rPr>
      </w:pPr>
      <w:r w:rsidRPr="00D443E0">
        <w:rPr>
          <w:sz w:val="22"/>
          <w:szCs w:val="22"/>
          <w:shd w:val="clear" w:color="auto" w:fill="FFFFFF"/>
          <w:lang w:val="id-ID"/>
        </w:rPr>
        <w:t>Harga Pasar Wajar</w:t>
      </w:r>
      <w:r w:rsidRPr="00D443E0">
        <w:rPr>
          <w:i/>
          <w:sz w:val="22"/>
          <w:szCs w:val="22"/>
          <w:shd w:val="clear" w:color="auto" w:fill="FFFFFF"/>
          <w:lang w:val="id-ID"/>
        </w:rPr>
        <w:t xml:space="preserve"> </w:t>
      </w:r>
      <w:r w:rsidRPr="00D443E0">
        <w:rPr>
          <w:sz w:val="22"/>
          <w:szCs w:val="22"/>
          <w:shd w:val="clear" w:color="auto" w:fill="FFFFFF"/>
        </w:rPr>
        <w:t xml:space="preserve">dikeluarkan oleh </w:t>
      </w:r>
      <w:r w:rsidRPr="00D443E0">
        <w:rPr>
          <w:sz w:val="22"/>
          <w:szCs w:val="22"/>
        </w:rPr>
        <w:t xml:space="preserve">Lembaga Penilaian Harga Efek </w:t>
      </w:r>
      <w:r w:rsidRPr="00D443E0">
        <w:rPr>
          <w:sz w:val="22"/>
          <w:szCs w:val="22"/>
          <w:lang w:val="id-ID"/>
        </w:rPr>
        <w:t xml:space="preserve">yang </w:t>
      </w:r>
      <w:r w:rsidRPr="00D443E0">
        <w:rPr>
          <w:sz w:val="22"/>
          <w:szCs w:val="22"/>
          <w:shd w:val="clear" w:color="auto" w:fill="FFFFFF"/>
          <w:lang w:val="id-ID"/>
        </w:rPr>
        <w:t xml:space="preserve">dikenal dengan </w:t>
      </w:r>
      <w:r w:rsidRPr="00D443E0">
        <w:rPr>
          <w:i/>
          <w:sz w:val="22"/>
          <w:szCs w:val="22"/>
          <w:shd w:val="clear" w:color="auto" w:fill="FFFFFF"/>
          <w:lang w:val="id-ID"/>
        </w:rPr>
        <w:t>fair price</w:t>
      </w:r>
      <w:r w:rsidRPr="00D443E0">
        <w:rPr>
          <w:rFonts w:eastAsia="Times New Roman"/>
          <w:sz w:val="22"/>
          <w:szCs w:val="22"/>
        </w:rPr>
        <w:t>.</w:t>
      </w:r>
      <w:r w:rsidRPr="00D443E0">
        <w:rPr>
          <w:rFonts w:eastAsia="Times New Roman"/>
          <w:sz w:val="22"/>
          <w:szCs w:val="22"/>
          <w:lang w:val="id-ID"/>
        </w:rPr>
        <w:t xml:space="preserve"> </w:t>
      </w:r>
      <w:r w:rsidRPr="00D443E0">
        <w:rPr>
          <w:color w:val="auto"/>
          <w:sz w:val="22"/>
          <w:szCs w:val="22"/>
          <w:lang w:val="id-ID"/>
        </w:rPr>
        <w:t xml:space="preserve">Adapun data statistik </w:t>
      </w:r>
      <w:r w:rsidRPr="00D443E0">
        <w:rPr>
          <w:i/>
          <w:color w:val="auto"/>
          <w:sz w:val="22"/>
          <w:szCs w:val="22"/>
          <w:lang w:val="id-ID"/>
        </w:rPr>
        <w:t xml:space="preserve">fair price </w:t>
      </w:r>
      <w:r w:rsidRPr="00D443E0">
        <w:rPr>
          <w:color w:val="auto"/>
          <w:sz w:val="22"/>
          <w:szCs w:val="22"/>
          <w:lang w:val="id-ID"/>
        </w:rPr>
        <w:t xml:space="preserve">merupakan rata-rata </w:t>
      </w:r>
      <w:r w:rsidRPr="00D443E0">
        <w:rPr>
          <w:i/>
          <w:color w:val="auto"/>
          <w:sz w:val="22"/>
          <w:szCs w:val="22"/>
          <w:lang w:val="id-ID"/>
        </w:rPr>
        <w:t>fair price</w:t>
      </w:r>
      <w:r w:rsidRPr="00D443E0">
        <w:rPr>
          <w:color w:val="auto"/>
          <w:sz w:val="22"/>
          <w:szCs w:val="22"/>
          <w:lang w:val="id-ID"/>
        </w:rPr>
        <w:t xml:space="preserve"> </w:t>
      </w:r>
      <w:r w:rsidRPr="00D443E0">
        <w:rPr>
          <w:i/>
          <w:color w:val="auto"/>
          <w:sz w:val="22"/>
          <w:szCs w:val="22"/>
          <w:lang w:val="id-ID"/>
        </w:rPr>
        <w:t>sukuk</w:t>
      </w:r>
      <w:r w:rsidRPr="00D443E0">
        <w:rPr>
          <w:color w:val="auto"/>
          <w:sz w:val="22"/>
          <w:szCs w:val="22"/>
          <w:lang w:val="id-ID"/>
        </w:rPr>
        <w:t xml:space="preserve"> </w:t>
      </w:r>
      <w:r w:rsidRPr="00D443E0">
        <w:rPr>
          <w:rFonts w:eastAsia="Times New Roman"/>
          <w:bCs/>
          <w:sz w:val="22"/>
          <w:szCs w:val="22"/>
          <w:lang w:val="id-ID" w:eastAsia="id-ID"/>
        </w:rPr>
        <w:t xml:space="preserve">periode </w:t>
      </w:r>
      <w:r w:rsidRPr="00D443E0">
        <w:rPr>
          <w:color w:val="auto"/>
          <w:sz w:val="22"/>
          <w:szCs w:val="22"/>
          <w:lang w:val="id-ID"/>
        </w:rPr>
        <w:t>triwulan pertama tahun 2014 s.d triwulan keempat tahun 2018 yang dijabarkan secara statistik deskriptif sebagai berikut :</w:t>
      </w:r>
    </w:p>
    <w:p w:rsidR="00BC3526" w:rsidRPr="00D443E0" w:rsidP="00D443E0">
      <w:pPr>
        <w:pStyle w:val="Default"/>
        <w:ind w:firstLine="720"/>
        <w:jc w:val="both"/>
        <w:rPr>
          <w:color w:val="auto"/>
          <w:sz w:val="22"/>
          <w:szCs w:val="22"/>
          <w:lang w:val="id-ID"/>
        </w:rPr>
      </w:pPr>
    </w:p>
    <w:p w:rsidR="00D6457A" w:rsidRPr="00D443E0" w:rsidP="00D443E0">
      <w:pPr>
        <w:pStyle w:val="Default"/>
        <w:ind w:firstLine="720"/>
        <w:jc w:val="center"/>
        <w:rPr>
          <w:color w:val="auto"/>
          <w:sz w:val="22"/>
          <w:szCs w:val="22"/>
          <w:lang w:val="id-ID"/>
        </w:rPr>
      </w:pPr>
      <w:r w:rsidRPr="00D443E0">
        <w:rPr>
          <w:color w:val="auto"/>
          <w:sz w:val="22"/>
          <w:szCs w:val="22"/>
          <w:lang w:val="id-ID"/>
        </w:rPr>
        <w:t>Tabel 4.1</w:t>
      </w:r>
    </w:p>
    <w:p w:rsidR="00D6457A" w:rsidRPr="00D443E0" w:rsidP="00D443E0">
      <w:pPr>
        <w:pStyle w:val="Default"/>
        <w:ind w:firstLine="720"/>
        <w:jc w:val="center"/>
        <w:rPr>
          <w:sz w:val="22"/>
          <w:szCs w:val="22"/>
          <w:lang w:val="id-ID"/>
        </w:rPr>
      </w:pPr>
      <w:r w:rsidRPr="00D443E0">
        <w:rPr>
          <w:sz w:val="22"/>
          <w:szCs w:val="22"/>
          <w:lang w:val="id-ID"/>
        </w:rPr>
        <w:t xml:space="preserve">Statistik Deskriptif </w:t>
      </w:r>
      <w:r w:rsidRPr="00D443E0">
        <w:rPr>
          <w:i/>
          <w:sz w:val="22"/>
          <w:szCs w:val="22"/>
          <w:lang w:val="id-ID"/>
        </w:rPr>
        <w:t>Fair Price</w:t>
      </w:r>
      <w:r w:rsidRPr="00D443E0">
        <w:rPr>
          <w:sz w:val="22"/>
          <w:szCs w:val="22"/>
          <w:lang w:val="id-ID"/>
        </w:rPr>
        <w:t xml:space="preserve"> </w:t>
      </w:r>
      <w:r w:rsidRPr="00D443E0">
        <w:rPr>
          <w:i/>
          <w:sz w:val="22"/>
          <w:szCs w:val="22"/>
          <w:lang w:val="id-ID"/>
        </w:rPr>
        <w:t xml:space="preserve">Sukuk </w:t>
      </w:r>
      <w:r w:rsidRPr="00D443E0">
        <w:rPr>
          <w:sz w:val="22"/>
          <w:szCs w:val="22"/>
          <w:lang w:val="id-ID"/>
        </w:rPr>
        <w:t>Korporasi Indonesia per Triwulan I Tahun 2014 sd Triwulan IV Tahun 2018  (dalam %)</w:t>
      </w:r>
    </w:p>
    <w:p w:rsidR="00D6457A" w:rsidRPr="00D443E0" w:rsidP="00D443E0">
      <w:pPr>
        <w:pStyle w:val="Default"/>
        <w:ind w:firstLine="720"/>
        <w:jc w:val="center"/>
        <w:rPr>
          <w:sz w:val="22"/>
          <w:szCs w:val="22"/>
          <w:lang w:val="id-ID"/>
        </w:rPr>
      </w:pPr>
    </w:p>
    <w:tbl>
      <w:tblPr>
        <w:tblW w:w="6891" w:type="dxa"/>
        <w:jc w:val="center"/>
        <w:tblLook w:val="04A0"/>
      </w:tblPr>
      <w:tblGrid>
        <w:gridCol w:w="2610"/>
        <w:gridCol w:w="1091"/>
        <w:gridCol w:w="960"/>
        <w:gridCol w:w="1097"/>
        <w:gridCol w:w="1133"/>
      </w:tblGrid>
      <w:tr w:rsidTr="00C3224D">
        <w:tblPrEx>
          <w:tblW w:w="6891" w:type="dxa"/>
          <w:jc w:val="center"/>
          <w:tblLook w:val="04A0"/>
        </w:tblPrEx>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eastAsia="id-ID"/>
              </w:rPr>
              <w:t xml:space="preserve">Seri </w:t>
            </w:r>
            <w:r w:rsidRPr="00D443E0">
              <w:rPr>
                <w:rFonts w:ascii="Times New Roman" w:eastAsia="Times New Roman" w:hAnsi="Times New Roman" w:cs="Times New Roman"/>
                <w:i/>
                <w:color w:val="000000"/>
                <w:lang w:val="id-ID" w:eastAsia="id-ID"/>
              </w:rPr>
              <w:t xml:space="preserve">Sukuk </w:t>
            </w:r>
            <w:r w:rsidRPr="00D443E0">
              <w:rPr>
                <w:rFonts w:ascii="Times New Roman" w:eastAsia="Times New Roman" w:hAnsi="Times New Roman" w:cs="Times New Roman"/>
                <w:color w:val="000000"/>
                <w:lang w:val="id-ID" w:eastAsia="id-ID"/>
              </w:rPr>
              <w:t>Korporasi Indonesia </w:t>
            </w:r>
          </w:p>
        </w:tc>
        <w:tc>
          <w:tcPr>
            <w:tcW w:w="1091" w:type="dxa"/>
            <w:tcBorders>
              <w:top w:val="single" w:sz="8" w:space="0" w:color="auto"/>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Mean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Median</w:t>
            </w:r>
          </w:p>
        </w:tc>
        <w:tc>
          <w:tcPr>
            <w:tcW w:w="1097" w:type="dxa"/>
            <w:tcBorders>
              <w:top w:val="single" w:sz="8" w:space="0" w:color="auto"/>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Minimum</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Maximum</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SIISAT05</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98.15</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99.11</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93.16</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102.32</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SIKPPLN03B</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109.31</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109.8</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104.46</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111.82</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SIKPPLN04B</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103.98</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103.75</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98.87</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110.41</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SIPPLN01ACN2</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99.45</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100.09</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96.19</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102.13</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SIPPLN01BCN2</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100.09</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100.02</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93.86</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108.23</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SIPPLN01CN1</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95.63</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96.58</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89.41</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101.71</w:t>
            </w:r>
          </w:p>
        </w:tc>
      </w:tr>
      <w:tr w:rsidTr="00C3224D">
        <w:tblPrEx>
          <w:tblW w:w="6891" w:type="dxa"/>
          <w:jc w:val="center"/>
          <w:tblLook w:val="04A0"/>
        </w:tblPrEx>
        <w:trPr>
          <w:trHeight w:val="330"/>
          <w:jc w:val="center"/>
        </w:trPr>
        <w:tc>
          <w:tcPr>
            <w:tcW w:w="2610" w:type="dxa"/>
            <w:tcBorders>
              <w:top w:val="nil"/>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SISMRA01CN1</w:t>
            </w:r>
          </w:p>
        </w:tc>
        <w:tc>
          <w:tcPr>
            <w:tcW w:w="1091"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101.35</w:t>
            </w:r>
          </w:p>
        </w:tc>
        <w:tc>
          <w:tcPr>
            <w:tcW w:w="96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101.7</w:t>
            </w:r>
          </w:p>
        </w:tc>
        <w:tc>
          <w:tcPr>
            <w:tcW w:w="1097"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98.99</w:t>
            </w:r>
          </w:p>
        </w:tc>
        <w:tc>
          <w:tcPr>
            <w:tcW w:w="1133"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102.78</w:t>
            </w:r>
          </w:p>
        </w:tc>
      </w:tr>
    </w:tbl>
    <w:p w:rsidR="00D6457A" w:rsidP="00BC3526">
      <w:pPr>
        <w:pStyle w:val="Default"/>
        <w:ind w:firstLine="284"/>
        <w:rPr>
          <w:i/>
          <w:sz w:val="22"/>
          <w:szCs w:val="22"/>
          <w:lang w:val="id-ID"/>
        </w:rPr>
      </w:pPr>
      <w:r w:rsidRPr="00D443E0">
        <w:rPr>
          <w:i/>
          <w:sz w:val="22"/>
          <w:szCs w:val="22"/>
        </w:rPr>
        <w:t xml:space="preserve">Sumber : Data </w:t>
      </w:r>
      <w:r w:rsidRPr="00D443E0">
        <w:rPr>
          <w:i/>
          <w:sz w:val="22"/>
          <w:szCs w:val="22"/>
          <w:lang w:val="id-ID"/>
        </w:rPr>
        <w:t xml:space="preserve">diolah dari </w:t>
      </w:r>
      <w:r>
        <w:fldChar w:fldCharType="begin"/>
      </w:r>
      <w:r>
        <w:instrText xml:space="preserve"> HYPERLINK "http://www.ibpa.co.id" </w:instrText>
      </w:r>
      <w:r>
        <w:fldChar w:fldCharType="separate"/>
      </w:r>
      <w:r w:rsidRPr="00D443E0">
        <w:rPr>
          <w:rStyle w:val="Hyperlink"/>
          <w:i/>
          <w:sz w:val="22"/>
          <w:szCs w:val="22"/>
          <w:lang w:val="id-ID"/>
        </w:rPr>
        <w:t>www.ibpa.co.id</w:t>
      </w:r>
      <w:r>
        <w:fldChar w:fldCharType="end"/>
      </w:r>
      <w:r w:rsidRPr="00D443E0">
        <w:rPr>
          <w:i/>
          <w:sz w:val="22"/>
          <w:szCs w:val="22"/>
          <w:lang w:val="id-ID"/>
        </w:rPr>
        <w:t xml:space="preserve"> </w:t>
      </w:r>
    </w:p>
    <w:p w:rsidR="00BC3526" w:rsidRPr="00BC3526" w:rsidP="00BC3526">
      <w:pPr>
        <w:pStyle w:val="Default"/>
        <w:ind w:firstLine="284"/>
        <w:rPr>
          <w:sz w:val="22"/>
          <w:szCs w:val="22"/>
          <w:lang w:val="id-ID"/>
        </w:rPr>
      </w:pPr>
    </w:p>
    <w:p w:rsidR="00D6457A" w:rsidRPr="00D443E0" w:rsidP="00D443E0">
      <w:pPr>
        <w:pStyle w:val="Default"/>
        <w:ind w:firstLine="720"/>
        <w:jc w:val="both"/>
        <w:rPr>
          <w:rFonts w:eastAsia="Times New Roman"/>
          <w:sz w:val="22"/>
          <w:szCs w:val="22"/>
          <w:lang w:val="id-ID" w:eastAsia="id-ID"/>
        </w:rPr>
      </w:pPr>
      <w:r w:rsidRPr="00D443E0">
        <w:rPr>
          <w:color w:val="auto"/>
          <w:sz w:val="22"/>
          <w:szCs w:val="22"/>
          <w:lang w:val="id-ID"/>
        </w:rPr>
        <w:t xml:space="preserve">Tabel 4.1 diatas menunjukkan rata-rata </w:t>
      </w:r>
      <w:r w:rsidRPr="00D443E0">
        <w:rPr>
          <w:i/>
          <w:color w:val="auto"/>
          <w:sz w:val="22"/>
          <w:szCs w:val="22"/>
          <w:lang w:val="id-ID"/>
        </w:rPr>
        <w:t xml:space="preserve">fair price sukuk </w:t>
      </w:r>
      <w:r w:rsidRPr="00D443E0">
        <w:rPr>
          <w:color w:val="auto"/>
          <w:sz w:val="22"/>
          <w:szCs w:val="22"/>
          <w:lang w:val="id-ID"/>
        </w:rPr>
        <w:t>korporasi Indonesia</w:t>
      </w:r>
      <w:r w:rsidRPr="00D443E0">
        <w:rPr>
          <w:i/>
          <w:color w:val="auto"/>
          <w:sz w:val="22"/>
          <w:szCs w:val="22"/>
          <w:lang w:val="id-ID"/>
        </w:rPr>
        <w:t xml:space="preserve"> </w:t>
      </w:r>
      <w:r w:rsidRPr="00D443E0">
        <w:rPr>
          <w:color w:val="auto"/>
          <w:sz w:val="22"/>
          <w:szCs w:val="22"/>
          <w:lang w:val="id-ID"/>
        </w:rPr>
        <w:t xml:space="preserve">dimana yang terendah adalah </w:t>
      </w:r>
      <w:r w:rsidRPr="00D443E0">
        <w:rPr>
          <w:i/>
          <w:color w:val="auto"/>
          <w:sz w:val="22"/>
          <w:szCs w:val="22"/>
          <w:lang w:val="id-ID"/>
        </w:rPr>
        <w:t xml:space="preserve">sukuk </w:t>
      </w:r>
      <w:r w:rsidRPr="00D443E0">
        <w:rPr>
          <w:rFonts w:eastAsia="Times New Roman"/>
          <w:sz w:val="22"/>
          <w:szCs w:val="22"/>
          <w:lang w:val="id-ID" w:eastAsia="id-ID"/>
        </w:rPr>
        <w:t>SIPPLN01CN1</w:t>
      </w:r>
      <w:r w:rsidRPr="00D443E0">
        <w:rPr>
          <w:i/>
          <w:color w:val="auto"/>
          <w:sz w:val="22"/>
          <w:szCs w:val="22"/>
          <w:lang w:val="id-ID"/>
        </w:rPr>
        <w:t xml:space="preserve"> </w:t>
      </w:r>
      <w:r w:rsidRPr="00D443E0">
        <w:rPr>
          <w:color w:val="auto"/>
          <w:sz w:val="22"/>
          <w:szCs w:val="22"/>
          <w:lang w:val="id-ID"/>
        </w:rPr>
        <w:t xml:space="preserve">dengan nilai 89.41%, sedangkan rata-rata </w:t>
      </w:r>
      <w:r w:rsidRPr="00D443E0">
        <w:rPr>
          <w:i/>
          <w:color w:val="auto"/>
          <w:sz w:val="22"/>
          <w:szCs w:val="22"/>
          <w:lang w:val="id-ID"/>
        </w:rPr>
        <w:t xml:space="preserve">fair price </w:t>
      </w:r>
      <w:r w:rsidRPr="00D443E0">
        <w:rPr>
          <w:color w:val="auto"/>
          <w:sz w:val="22"/>
          <w:szCs w:val="22"/>
          <w:lang w:val="id-ID"/>
        </w:rPr>
        <w:t xml:space="preserve">tertinggi yaitu </w:t>
      </w:r>
      <w:r w:rsidRPr="00D443E0">
        <w:rPr>
          <w:i/>
          <w:color w:val="auto"/>
          <w:sz w:val="22"/>
          <w:szCs w:val="22"/>
          <w:lang w:val="id-ID"/>
        </w:rPr>
        <w:t xml:space="preserve">sukuk </w:t>
      </w:r>
      <w:r w:rsidRPr="00D443E0">
        <w:rPr>
          <w:rFonts w:eastAsia="Times New Roman"/>
          <w:sz w:val="22"/>
          <w:szCs w:val="22"/>
          <w:lang w:val="id-ID" w:eastAsia="id-ID"/>
        </w:rPr>
        <w:t xml:space="preserve">SIKPPLN03B dengan nilai 111.82%. Nilai mean terendah adalah 95.63%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SIPPLN01CN1, untuk tertinggi 109.31%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SIKPPLN03B. Sedangkan untuk nilai median terendah adalah 96.58%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SIPPLN01CN1, untuk tertinggi 109.80%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SIKPPLN03B.</w:t>
      </w:r>
    </w:p>
    <w:p w:rsidR="00296C7F" w:rsidRPr="00D443E0" w:rsidP="00D443E0">
      <w:pPr>
        <w:pStyle w:val="Default"/>
        <w:ind w:firstLine="720"/>
        <w:jc w:val="both"/>
        <w:rPr>
          <w:rFonts w:eastAsia="Times New Roman"/>
          <w:sz w:val="22"/>
          <w:szCs w:val="22"/>
          <w:lang w:val="id-ID" w:eastAsia="id-ID"/>
        </w:rPr>
      </w:pPr>
    </w:p>
    <w:p w:rsidR="00D6457A" w:rsidRPr="00D443E0" w:rsidP="00D443E0">
      <w:pPr>
        <w:pStyle w:val="Default"/>
        <w:ind w:firstLine="720"/>
        <w:jc w:val="center"/>
        <w:rPr>
          <w:sz w:val="22"/>
          <w:szCs w:val="22"/>
          <w:lang w:val="id-ID"/>
        </w:rPr>
      </w:pPr>
      <w:r w:rsidRPr="00D443E0">
        <w:rPr>
          <w:color w:val="auto"/>
          <w:sz w:val="22"/>
          <w:szCs w:val="22"/>
          <w:lang w:val="id-ID"/>
        </w:rPr>
        <w:t xml:space="preserve">Tabel 4.2 </w:t>
      </w:r>
      <w:r w:rsidRPr="00D443E0">
        <w:rPr>
          <w:sz w:val="22"/>
          <w:szCs w:val="22"/>
          <w:lang w:val="id-ID"/>
        </w:rPr>
        <w:t xml:space="preserve">Statistik Deskriptif </w:t>
      </w:r>
      <w:r w:rsidRPr="00D443E0">
        <w:rPr>
          <w:i/>
          <w:sz w:val="22"/>
          <w:szCs w:val="22"/>
          <w:lang w:val="id-ID"/>
        </w:rPr>
        <w:t>Fair Price</w:t>
      </w:r>
      <w:r w:rsidRPr="00D443E0">
        <w:rPr>
          <w:sz w:val="22"/>
          <w:szCs w:val="22"/>
          <w:lang w:val="id-ID"/>
        </w:rPr>
        <w:t xml:space="preserve"> </w:t>
      </w:r>
      <w:r w:rsidRPr="00D443E0">
        <w:rPr>
          <w:i/>
          <w:sz w:val="22"/>
          <w:szCs w:val="22"/>
          <w:lang w:val="id-ID"/>
        </w:rPr>
        <w:t xml:space="preserve">Sukuk </w:t>
      </w:r>
      <w:r w:rsidRPr="00D443E0">
        <w:rPr>
          <w:sz w:val="22"/>
          <w:szCs w:val="22"/>
          <w:lang w:val="id-ID"/>
        </w:rPr>
        <w:t xml:space="preserve">Korporasi Malaysia </w:t>
      </w:r>
    </w:p>
    <w:p w:rsidR="00D6457A" w:rsidRPr="00D443E0" w:rsidP="00D443E0">
      <w:pPr>
        <w:pStyle w:val="Default"/>
        <w:ind w:firstLine="720"/>
        <w:jc w:val="center"/>
        <w:rPr>
          <w:sz w:val="22"/>
          <w:szCs w:val="22"/>
          <w:lang w:val="id-ID"/>
        </w:rPr>
      </w:pPr>
      <w:r w:rsidRPr="00D443E0">
        <w:rPr>
          <w:sz w:val="22"/>
          <w:szCs w:val="22"/>
          <w:lang w:val="id-ID"/>
        </w:rPr>
        <w:t>per Triwulan I Tahun 2014 sd Triwulan IV Tahun 2018  (dalam %)</w:t>
      </w:r>
    </w:p>
    <w:p w:rsidR="00D6457A" w:rsidRPr="00D443E0" w:rsidP="00D443E0">
      <w:pPr>
        <w:pStyle w:val="Default"/>
        <w:ind w:firstLine="720"/>
        <w:jc w:val="center"/>
        <w:rPr>
          <w:color w:val="auto"/>
          <w:sz w:val="22"/>
          <w:szCs w:val="22"/>
          <w:lang w:val="id-ID"/>
        </w:rPr>
      </w:pP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4"/>
        <w:gridCol w:w="859"/>
        <w:gridCol w:w="984"/>
        <w:gridCol w:w="1196"/>
        <w:gridCol w:w="1134"/>
      </w:tblGrid>
      <w:tr w:rsidTr="00BC3526">
        <w:tblPrEx>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8"/>
          <w:jc w:val="center"/>
        </w:trPr>
        <w:tc>
          <w:tcPr>
            <w:tcW w:w="3914" w:type="dxa"/>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 xml:space="preserve">Seri </w:t>
            </w:r>
            <w:r w:rsidRPr="00D443E0">
              <w:rPr>
                <w:rFonts w:ascii="Times New Roman" w:eastAsia="Times New Roman" w:hAnsi="Times New Roman" w:cs="Times New Roman"/>
                <w:i/>
                <w:color w:val="000000"/>
                <w:lang w:val="id-ID" w:eastAsia="id-ID"/>
              </w:rPr>
              <w:t xml:space="preserve">Sukuk </w:t>
            </w:r>
            <w:r w:rsidRPr="00D443E0">
              <w:rPr>
                <w:rFonts w:ascii="Times New Roman" w:eastAsia="Times New Roman" w:hAnsi="Times New Roman" w:cs="Times New Roman"/>
                <w:color w:val="000000"/>
                <w:lang w:val="id-ID" w:eastAsia="id-ID"/>
              </w:rPr>
              <w:t>Korporasi Malaysia </w:t>
            </w:r>
          </w:p>
        </w:tc>
        <w:tc>
          <w:tcPr>
            <w:tcW w:w="859"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Mean</w:t>
            </w:r>
          </w:p>
        </w:tc>
        <w:tc>
          <w:tcPr>
            <w:tcW w:w="984"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Median</w:t>
            </w:r>
          </w:p>
        </w:tc>
        <w:tc>
          <w:tcPr>
            <w:tcW w:w="1196"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Minimum</w:t>
            </w:r>
          </w:p>
        </w:tc>
        <w:tc>
          <w:tcPr>
            <w:tcW w:w="1134"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Maximum</w:t>
            </w:r>
          </w:p>
        </w:tc>
      </w:tr>
      <w:tr w:rsidTr="00BC3526">
        <w:tblPrEx>
          <w:tblW w:w="8087" w:type="dxa"/>
          <w:jc w:val="center"/>
          <w:tblLayout w:type="fixed"/>
          <w:tblLook w:val="04A0"/>
        </w:tblPrEx>
        <w:trPr>
          <w:trHeight w:val="445"/>
          <w:jc w:val="center"/>
        </w:trPr>
        <w:tc>
          <w:tcPr>
            <w:tcW w:w="3914"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BESRAYA 5.200% 28.07.2026</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102.06</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102.68</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99.00</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104.66</w:t>
            </w:r>
          </w:p>
        </w:tc>
      </w:tr>
      <w:tr w:rsidTr="00BC3526">
        <w:tblPrEx>
          <w:tblW w:w="8087" w:type="dxa"/>
          <w:jc w:val="center"/>
          <w:tblLayout w:type="fixed"/>
          <w:tblLook w:val="04A0"/>
        </w:tblPrEx>
        <w:trPr>
          <w:trHeight w:val="330"/>
          <w:jc w:val="center"/>
        </w:trPr>
        <w:tc>
          <w:tcPr>
            <w:tcW w:w="3914"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4.840% 18.11.2021</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101.28</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101.06</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100.64</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102.10</w:t>
            </w:r>
          </w:p>
        </w:tc>
      </w:tr>
      <w:tr w:rsidTr="00BC3526">
        <w:tblPrEx>
          <w:tblW w:w="8087" w:type="dxa"/>
          <w:jc w:val="center"/>
          <w:tblLayout w:type="fixed"/>
          <w:tblLook w:val="04A0"/>
        </w:tblPrEx>
        <w:trPr>
          <w:trHeight w:val="330"/>
          <w:jc w:val="center"/>
        </w:trPr>
        <w:tc>
          <w:tcPr>
            <w:tcW w:w="3914"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5.300% 18.05.2026</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103.77</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103.80</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102.01</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105.93</w:t>
            </w:r>
          </w:p>
        </w:tc>
      </w:tr>
      <w:tr w:rsidTr="00BC3526">
        <w:tblPrEx>
          <w:tblW w:w="8087" w:type="dxa"/>
          <w:jc w:val="center"/>
          <w:tblLayout w:type="fixed"/>
          <w:tblLook w:val="04A0"/>
        </w:tblPrEx>
        <w:trPr>
          <w:trHeight w:val="330"/>
          <w:jc w:val="center"/>
        </w:trPr>
        <w:tc>
          <w:tcPr>
            <w:tcW w:w="3914"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4.700% 01.07.2022 (SERIES 8)</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100.57</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100.91</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99.34</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102.13</w:t>
            </w:r>
          </w:p>
        </w:tc>
      </w:tr>
      <w:tr w:rsidTr="00BC3526">
        <w:tblPrEx>
          <w:tblW w:w="8087" w:type="dxa"/>
          <w:jc w:val="center"/>
          <w:tblLayout w:type="fixed"/>
          <w:tblLook w:val="04A0"/>
        </w:tblPrEx>
        <w:trPr>
          <w:trHeight w:val="330"/>
          <w:jc w:val="center"/>
        </w:trPr>
        <w:tc>
          <w:tcPr>
            <w:tcW w:w="3914"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4.800% 03.07.2023 (SERIES 9)</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100.79</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101.08</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99.87</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101.42</w:t>
            </w:r>
          </w:p>
        </w:tc>
      </w:tr>
      <w:tr w:rsidTr="00BC3526">
        <w:tblPrEx>
          <w:tblW w:w="8087" w:type="dxa"/>
          <w:jc w:val="center"/>
          <w:tblLayout w:type="fixed"/>
          <w:tblLook w:val="04A0"/>
        </w:tblPrEx>
        <w:trPr>
          <w:trHeight w:val="330"/>
          <w:jc w:val="center"/>
        </w:trPr>
        <w:tc>
          <w:tcPr>
            <w:tcW w:w="3914"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5.000% 03.07.2025 (SERIES 11)</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101.81</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101.91</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100.25</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103.34</w:t>
            </w:r>
          </w:p>
        </w:tc>
      </w:tr>
      <w:tr w:rsidTr="00BC3526">
        <w:tblPrEx>
          <w:tblW w:w="8087" w:type="dxa"/>
          <w:jc w:val="center"/>
          <w:tblLayout w:type="fixed"/>
          <w:tblLook w:val="04A0"/>
        </w:tblPrEx>
        <w:trPr>
          <w:trHeight w:val="330"/>
          <w:jc w:val="center"/>
        </w:trPr>
        <w:tc>
          <w:tcPr>
            <w:tcW w:w="3914"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TNB NE 4.280% 29.05.2028</w:t>
            </w:r>
          </w:p>
        </w:tc>
        <w:tc>
          <w:tcPr>
            <w:tcW w:w="859"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95.57</w:t>
            </w:r>
          </w:p>
        </w:tc>
        <w:tc>
          <w:tcPr>
            <w:tcW w:w="98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95.91</w:t>
            </w:r>
          </w:p>
        </w:tc>
        <w:tc>
          <w:tcPr>
            <w:tcW w:w="1196"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91.50</w:t>
            </w:r>
          </w:p>
        </w:tc>
        <w:tc>
          <w:tcPr>
            <w:tcW w:w="1134" w:type="dxa"/>
            <w:shd w:val="clear" w:color="auto" w:fill="auto"/>
            <w:noWrap/>
            <w:vAlign w:val="center"/>
          </w:tcPr>
          <w:p w:rsidR="00D6457A" w:rsidRPr="00D443E0" w:rsidP="00D443E0">
            <w:pPr>
              <w:spacing w:after="0" w:line="240" w:lineRule="auto"/>
              <w:jc w:val="right"/>
              <w:rPr>
                <w:rFonts w:ascii="Times New Roman" w:hAnsi="Times New Roman" w:cs="Times New Roman"/>
                <w:color w:val="000000"/>
              </w:rPr>
            </w:pPr>
            <w:r w:rsidRPr="00D443E0">
              <w:rPr>
                <w:rFonts w:ascii="Times New Roman" w:hAnsi="Times New Roman" w:cs="Times New Roman"/>
                <w:color w:val="000000"/>
              </w:rPr>
              <w:t>97.95</w:t>
            </w:r>
          </w:p>
        </w:tc>
      </w:tr>
    </w:tbl>
    <w:p w:rsidR="00D6457A" w:rsidRPr="00D443E0" w:rsidP="00D443E0">
      <w:pPr>
        <w:pStyle w:val="Default"/>
        <w:rPr>
          <w:i/>
          <w:sz w:val="22"/>
          <w:szCs w:val="22"/>
          <w:lang w:val="id-ID"/>
        </w:rPr>
      </w:pPr>
      <w:r w:rsidRPr="00D443E0">
        <w:rPr>
          <w:i/>
          <w:sz w:val="22"/>
          <w:szCs w:val="22"/>
        </w:rPr>
        <w:t xml:space="preserve">Sumber : Data </w:t>
      </w:r>
      <w:r w:rsidRPr="00D443E0">
        <w:rPr>
          <w:i/>
          <w:sz w:val="22"/>
          <w:szCs w:val="22"/>
          <w:lang w:val="id-ID"/>
        </w:rPr>
        <w:t xml:space="preserve">diolah dari </w:t>
      </w:r>
      <w:r>
        <w:fldChar w:fldCharType="begin"/>
      </w:r>
      <w:r>
        <w:instrText xml:space="preserve"> HYPERLINK "http://www.bpam.com.my" </w:instrText>
      </w:r>
      <w:r>
        <w:fldChar w:fldCharType="separate"/>
      </w:r>
      <w:r w:rsidRPr="00D443E0">
        <w:rPr>
          <w:rStyle w:val="Hyperlink"/>
          <w:i/>
          <w:sz w:val="22"/>
          <w:szCs w:val="22"/>
          <w:lang w:val="id-ID"/>
        </w:rPr>
        <w:t>www.bpam.com.my</w:t>
      </w:r>
      <w:r>
        <w:fldChar w:fldCharType="end"/>
      </w:r>
      <w:r w:rsidRPr="00D443E0">
        <w:rPr>
          <w:i/>
          <w:sz w:val="22"/>
          <w:szCs w:val="22"/>
          <w:lang w:val="id-ID"/>
        </w:rPr>
        <w:t xml:space="preserve">  </w:t>
      </w:r>
    </w:p>
    <w:p w:rsidR="00D6457A" w:rsidRPr="00D443E0" w:rsidP="00D443E0">
      <w:pPr>
        <w:pStyle w:val="Default"/>
        <w:rPr>
          <w:i/>
          <w:sz w:val="22"/>
          <w:szCs w:val="22"/>
          <w:lang w:val="id-ID"/>
        </w:rPr>
      </w:pPr>
    </w:p>
    <w:p w:rsidR="00D6457A" w:rsidP="00D443E0">
      <w:pPr>
        <w:pStyle w:val="Default"/>
        <w:ind w:firstLine="720"/>
        <w:jc w:val="both"/>
        <w:rPr>
          <w:rFonts w:eastAsia="Times New Roman"/>
          <w:sz w:val="22"/>
          <w:szCs w:val="22"/>
          <w:lang w:val="id-ID" w:eastAsia="id-ID"/>
        </w:rPr>
      </w:pPr>
      <w:r w:rsidRPr="00D443E0">
        <w:rPr>
          <w:color w:val="auto"/>
          <w:sz w:val="22"/>
          <w:szCs w:val="22"/>
          <w:lang w:val="id-ID"/>
        </w:rPr>
        <w:t xml:space="preserve">Tabel 4.2 diatas menunjukkan rata-rata </w:t>
      </w:r>
      <w:r w:rsidRPr="00D443E0">
        <w:rPr>
          <w:i/>
          <w:color w:val="auto"/>
          <w:sz w:val="22"/>
          <w:szCs w:val="22"/>
          <w:lang w:val="id-ID"/>
        </w:rPr>
        <w:t xml:space="preserve">fair price sukuk </w:t>
      </w:r>
      <w:r w:rsidRPr="00D443E0">
        <w:rPr>
          <w:color w:val="auto"/>
          <w:sz w:val="22"/>
          <w:szCs w:val="22"/>
          <w:lang w:val="id-ID"/>
        </w:rPr>
        <w:t>korporasi Malaysia</w:t>
      </w:r>
      <w:r w:rsidRPr="00D443E0">
        <w:rPr>
          <w:i/>
          <w:color w:val="auto"/>
          <w:sz w:val="22"/>
          <w:szCs w:val="22"/>
          <w:lang w:val="id-ID"/>
        </w:rPr>
        <w:t xml:space="preserve"> </w:t>
      </w:r>
      <w:r w:rsidRPr="00D443E0">
        <w:rPr>
          <w:color w:val="auto"/>
          <w:sz w:val="22"/>
          <w:szCs w:val="22"/>
          <w:lang w:val="id-ID"/>
        </w:rPr>
        <w:t xml:space="preserve">yang terendah adalah </w:t>
      </w:r>
      <w:r w:rsidRPr="00D443E0">
        <w:rPr>
          <w:i/>
          <w:color w:val="auto"/>
          <w:sz w:val="22"/>
          <w:szCs w:val="22"/>
          <w:lang w:val="id-ID"/>
        </w:rPr>
        <w:t xml:space="preserve">sukuk </w:t>
      </w:r>
      <w:r w:rsidRPr="00D443E0">
        <w:rPr>
          <w:sz w:val="22"/>
          <w:szCs w:val="22"/>
        </w:rPr>
        <w:t>TNB NE 4.280% 29.05.2028</w:t>
      </w:r>
      <w:r w:rsidRPr="00D443E0">
        <w:rPr>
          <w:i/>
          <w:color w:val="auto"/>
          <w:sz w:val="22"/>
          <w:szCs w:val="22"/>
          <w:lang w:val="id-ID"/>
        </w:rPr>
        <w:t xml:space="preserve"> </w:t>
      </w:r>
      <w:r w:rsidRPr="00D443E0">
        <w:rPr>
          <w:color w:val="auto"/>
          <w:sz w:val="22"/>
          <w:szCs w:val="22"/>
          <w:lang w:val="id-ID"/>
        </w:rPr>
        <w:t>dengan nilai 91.5%, sedangkan yang</w:t>
      </w:r>
      <w:r w:rsidRPr="00D443E0">
        <w:rPr>
          <w:i/>
          <w:color w:val="auto"/>
          <w:sz w:val="22"/>
          <w:szCs w:val="22"/>
          <w:lang w:val="id-ID"/>
        </w:rPr>
        <w:t xml:space="preserve"> </w:t>
      </w:r>
      <w:r w:rsidRPr="00D443E0">
        <w:rPr>
          <w:color w:val="auto"/>
          <w:sz w:val="22"/>
          <w:szCs w:val="22"/>
          <w:lang w:val="id-ID"/>
        </w:rPr>
        <w:t xml:space="preserve">tertinggi yaitu </w:t>
      </w:r>
      <w:r w:rsidRPr="00D443E0">
        <w:rPr>
          <w:i/>
          <w:color w:val="auto"/>
          <w:sz w:val="22"/>
          <w:szCs w:val="22"/>
          <w:lang w:val="id-ID"/>
        </w:rPr>
        <w:t xml:space="preserve">sukuk </w:t>
      </w:r>
      <w:r w:rsidRPr="00D443E0">
        <w:rPr>
          <w:sz w:val="22"/>
          <w:szCs w:val="22"/>
        </w:rPr>
        <w:t>ENCORP 5.300% 18.05.2026</w:t>
      </w:r>
      <w:r w:rsidRPr="00D443E0">
        <w:rPr>
          <w:sz w:val="22"/>
          <w:szCs w:val="22"/>
          <w:lang w:val="id-ID"/>
        </w:rPr>
        <w:t xml:space="preserve"> </w:t>
      </w:r>
      <w:r w:rsidRPr="00D443E0">
        <w:rPr>
          <w:rFonts w:eastAsia="Times New Roman"/>
          <w:sz w:val="22"/>
          <w:szCs w:val="22"/>
          <w:lang w:val="id-ID" w:eastAsia="id-ID"/>
        </w:rPr>
        <w:t xml:space="preserve">dengan nilai 105.93%. Nilai mean terendah adalah 95.57% dari </w:t>
      </w:r>
      <w:r w:rsidRPr="00D443E0">
        <w:rPr>
          <w:rFonts w:eastAsia="Times New Roman"/>
          <w:i/>
          <w:sz w:val="22"/>
          <w:szCs w:val="22"/>
          <w:lang w:val="id-ID" w:eastAsia="id-ID"/>
        </w:rPr>
        <w:t xml:space="preserve">sukuk </w:t>
      </w:r>
      <w:r w:rsidRPr="00D443E0">
        <w:rPr>
          <w:sz w:val="22"/>
          <w:szCs w:val="22"/>
        </w:rPr>
        <w:t>TNB NE 4.280% 29.05.2028</w:t>
      </w:r>
      <w:r w:rsidRPr="00D443E0">
        <w:rPr>
          <w:rFonts w:eastAsia="Times New Roman"/>
          <w:sz w:val="22"/>
          <w:szCs w:val="22"/>
          <w:lang w:val="id-ID" w:eastAsia="id-ID"/>
        </w:rPr>
        <w:t xml:space="preserve">, untuk tertinggi 103.77% dari </w:t>
      </w:r>
      <w:r w:rsidRPr="00D443E0">
        <w:rPr>
          <w:rFonts w:eastAsia="Times New Roman"/>
          <w:i/>
          <w:sz w:val="22"/>
          <w:szCs w:val="22"/>
          <w:lang w:val="id-ID" w:eastAsia="id-ID"/>
        </w:rPr>
        <w:t xml:space="preserve">sukuk </w:t>
      </w:r>
      <w:r w:rsidRPr="00D443E0">
        <w:rPr>
          <w:sz w:val="22"/>
          <w:szCs w:val="22"/>
        </w:rPr>
        <w:t>ENCORP 5.300% 18.05.2026</w:t>
      </w:r>
      <w:r w:rsidRPr="00D443E0">
        <w:rPr>
          <w:rFonts w:eastAsia="Times New Roman"/>
          <w:sz w:val="22"/>
          <w:szCs w:val="22"/>
          <w:lang w:val="id-ID" w:eastAsia="id-ID"/>
        </w:rPr>
        <w:t xml:space="preserve">. Sedangkan untuk nilai median terendah adalah 95.51% dari </w:t>
      </w:r>
      <w:r w:rsidRPr="00D443E0">
        <w:rPr>
          <w:rFonts w:eastAsia="Times New Roman"/>
          <w:i/>
          <w:sz w:val="22"/>
          <w:szCs w:val="22"/>
          <w:lang w:val="id-ID" w:eastAsia="id-ID"/>
        </w:rPr>
        <w:t xml:space="preserve">sukuk </w:t>
      </w:r>
      <w:r w:rsidRPr="00D443E0">
        <w:rPr>
          <w:sz w:val="22"/>
          <w:szCs w:val="22"/>
        </w:rPr>
        <w:t>TNB NE 4.280% 29.05.2028</w:t>
      </w:r>
      <w:r w:rsidRPr="00D443E0">
        <w:rPr>
          <w:rFonts w:eastAsia="Times New Roman"/>
          <w:sz w:val="22"/>
          <w:szCs w:val="22"/>
          <w:lang w:val="id-ID" w:eastAsia="id-ID"/>
        </w:rPr>
        <w:t xml:space="preserve">, untuk tertinggi 103.8% dari </w:t>
      </w:r>
      <w:r w:rsidRPr="00D443E0">
        <w:rPr>
          <w:rFonts w:eastAsia="Times New Roman"/>
          <w:i/>
          <w:sz w:val="22"/>
          <w:szCs w:val="22"/>
          <w:lang w:val="id-ID" w:eastAsia="id-ID"/>
        </w:rPr>
        <w:t xml:space="preserve">sukuk </w:t>
      </w:r>
      <w:r w:rsidRPr="00D443E0">
        <w:rPr>
          <w:sz w:val="22"/>
          <w:szCs w:val="22"/>
        </w:rPr>
        <w:t>ENCORP 5.300% 18.05.2026</w:t>
      </w:r>
      <w:r w:rsidRPr="00D443E0">
        <w:rPr>
          <w:rFonts w:eastAsia="Times New Roman"/>
          <w:sz w:val="22"/>
          <w:szCs w:val="22"/>
          <w:lang w:val="id-ID" w:eastAsia="id-ID"/>
        </w:rPr>
        <w:t>.</w:t>
      </w:r>
    </w:p>
    <w:p w:rsidR="00BC3526" w:rsidRPr="00D443E0" w:rsidP="00D443E0">
      <w:pPr>
        <w:pStyle w:val="Default"/>
        <w:ind w:firstLine="720"/>
        <w:jc w:val="both"/>
        <w:rPr>
          <w:rFonts w:eastAsia="Times New Roman"/>
          <w:sz w:val="22"/>
          <w:szCs w:val="22"/>
          <w:lang w:val="id-ID" w:eastAsia="id-ID"/>
        </w:rPr>
      </w:pPr>
    </w:p>
    <w:p w:rsidR="00D6457A" w:rsidRPr="00D443E0" w:rsidP="00D443E0">
      <w:pPr>
        <w:pStyle w:val="Heading2"/>
        <w:numPr>
          <w:ilvl w:val="2"/>
          <w:numId w:val="19"/>
        </w:numPr>
        <w:spacing w:before="0" w:line="240" w:lineRule="auto"/>
        <w:jc w:val="both"/>
        <w:rPr>
          <w:rFonts w:ascii="Times New Roman" w:hAnsi="Times New Roman" w:cs="Times New Roman"/>
          <w:color w:val="auto"/>
          <w:sz w:val="22"/>
          <w:szCs w:val="22"/>
          <w:lang w:val="id-ID"/>
        </w:rPr>
      </w:pPr>
      <w:bookmarkStart w:id="61" w:name="_Toc51420626"/>
      <w:r w:rsidRPr="00D443E0">
        <w:rPr>
          <w:rFonts w:ascii="Times New Roman" w:hAnsi="Times New Roman" w:cs="Times New Roman"/>
          <w:color w:val="auto"/>
          <w:sz w:val="22"/>
          <w:szCs w:val="22"/>
          <w:lang w:val="id-ID"/>
        </w:rPr>
        <w:t>Tingkat Imbal Hasil SBIS</w:t>
      </w:r>
      <w:bookmarkEnd w:id="61"/>
    </w:p>
    <w:p w:rsidR="00D6457A" w:rsidP="006A2B0E">
      <w:pPr>
        <w:pStyle w:val="Default"/>
        <w:spacing w:before="240"/>
        <w:ind w:firstLine="720"/>
        <w:jc w:val="both"/>
        <w:rPr>
          <w:color w:val="auto"/>
          <w:sz w:val="22"/>
          <w:szCs w:val="22"/>
          <w:lang w:val="id-ID"/>
        </w:rPr>
      </w:pPr>
      <w:r w:rsidRPr="00D443E0">
        <w:rPr>
          <w:bCs/>
          <w:color w:val="auto"/>
          <w:sz w:val="22"/>
          <w:szCs w:val="22"/>
          <w:lang w:val="id-ID"/>
        </w:rPr>
        <w:t xml:space="preserve">SBIS sebagai instrumen BI dapat digunakan oleh bank syariah yang mempunyai kelebihan likuiditas sebagai sarana penitipan dana jangka pendek. Perhitungan besaran tingkat imbalan yang diperoleh Sertifikat Bank Indonesia Syariah mengacu pada tingkat diskonto hasil lelang Sertifikat Bank Indonesia (SBI) berjangka waktu sama yang diterbitkan bersamaan dengan penerbitan SBIS. </w:t>
      </w:r>
      <w:r w:rsidRPr="00D443E0">
        <w:rPr>
          <w:color w:val="auto"/>
          <w:sz w:val="22"/>
          <w:szCs w:val="22"/>
          <w:lang w:val="id-ID"/>
        </w:rPr>
        <w:t>Adapun data rata-rata tingkat imbal hasil SBIS dari triwulan pertama tahun 2014 s.d triwulan keempat tahun 2018 adalah sebagai berikut :</w:t>
      </w:r>
    </w:p>
    <w:p w:rsidR="00296C7F" w:rsidRPr="00D443E0" w:rsidP="00D443E0">
      <w:pPr>
        <w:pStyle w:val="Default"/>
        <w:ind w:firstLine="720"/>
        <w:jc w:val="center"/>
        <w:rPr>
          <w:color w:val="auto"/>
          <w:sz w:val="22"/>
          <w:szCs w:val="22"/>
          <w:lang w:val="id-ID"/>
        </w:rPr>
      </w:pPr>
    </w:p>
    <w:p w:rsidR="00C03DC3" w:rsidP="00D443E0">
      <w:pPr>
        <w:pStyle w:val="Default"/>
        <w:jc w:val="center"/>
        <w:rPr>
          <w:color w:val="auto"/>
          <w:sz w:val="22"/>
          <w:szCs w:val="22"/>
          <w:lang w:val="id-ID"/>
        </w:rPr>
      </w:pPr>
    </w:p>
    <w:p w:rsidR="00D6457A" w:rsidRPr="00D443E0" w:rsidP="00D443E0">
      <w:pPr>
        <w:pStyle w:val="Default"/>
        <w:jc w:val="center"/>
        <w:rPr>
          <w:color w:val="auto"/>
          <w:sz w:val="22"/>
          <w:szCs w:val="22"/>
          <w:lang w:val="id-ID"/>
        </w:rPr>
      </w:pPr>
      <w:r w:rsidRPr="00D443E0">
        <w:rPr>
          <w:color w:val="auto"/>
          <w:sz w:val="22"/>
          <w:szCs w:val="22"/>
          <w:lang w:val="id-ID"/>
        </w:rPr>
        <w:t>Grafik 4.1</w:t>
      </w:r>
    </w:p>
    <w:p w:rsidR="00D6457A" w:rsidRPr="00D443E0" w:rsidP="00D443E0">
      <w:pPr>
        <w:pStyle w:val="Default"/>
        <w:jc w:val="center"/>
        <w:rPr>
          <w:sz w:val="22"/>
          <w:szCs w:val="22"/>
          <w:lang w:val="id-ID"/>
        </w:rPr>
      </w:pPr>
      <w:r w:rsidRPr="00D443E0">
        <w:rPr>
          <w:sz w:val="22"/>
          <w:szCs w:val="22"/>
          <w:lang w:val="id-ID"/>
        </w:rPr>
        <w:t>Rata-rata Tingkat Imbal Hasil SBIS per Triwulan dari tahun 2014-2018</w:t>
      </w:r>
    </w:p>
    <w:p w:rsidR="00D6457A" w:rsidRPr="00D443E0" w:rsidP="00D443E0">
      <w:pPr>
        <w:pStyle w:val="Default"/>
        <w:jc w:val="center"/>
        <w:rPr>
          <w:sz w:val="22"/>
          <w:szCs w:val="22"/>
          <w:lang w:val="id-ID"/>
        </w:rPr>
      </w:pPr>
      <w:r w:rsidRPr="00D443E0">
        <w:rPr>
          <w:noProof/>
          <w:sz w:val="22"/>
          <w:szCs w:val="22"/>
        </w:rPr>
        <w:drawing>
          <wp:inline distT="0" distB="0" distL="0" distR="0">
            <wp:extent cx="3890513" cy="1794294"/>
            <wp:effectExtent l="0" t="0" r="15240"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6457A" w:rsidP="00BC3526">
      <w:pPr>
        <w:pStyle w:val="Default"/>
        <w:ind w:firstLine="851"/>
        <w:rPr>
          <w:i/>
          <w:sz w:val="22"/>
          <w:szCs w:val="22"/>
          <w:lang w:val="id-ID"/>
        </w:rPr>
      </w:pPr>
      <w:r w:rsidRPr="00D443E0">
        <w:rPr>
          <w:i/>
          <w:sz w:val="22"/>
          <w:szCs w:val="22"/>
        </w:rPr>
        <w:t xml:space="preserve">Sumber : Data </w:t>
      </w:r>
      <w:r w:rsidRPr="00D443E0">
        <w:rPr>
          <w:i/>
          <w:sz w:val="22"/>
          <w:szCs w:val="22"/>
          <w:lang w:val="id-ID"/>
        </w:rPr>
        <w:t xml:space="preserve">diolah dari </w:t>
      </w:r>
      <w:r>
        <w:fldChar w:fldCharType="begin"/>
      </w:r>
      <w:r>
        <w:instrText xml:space="preserve"> HYPERLINK "http://www.bi.go.id" </w:instrText>
      </w:r>
      <w:r>
        <w:fldChar w:fldCharType="separate"/>
      </w:r>
      <w:r w:rsidRPr="00D443E0">
        <w:rPr>
          <w:rStyle w:val="Hyperlink"/>
          <w:i/>
          <w:sz w:val="22"/>
          <w:szCs w:val="22"/>
          <w:lang w:val="id-ID"/>
        </w:rPr>
        <w:t>www.bi.go.id</w:t>
      </w:r>
      <w:r>
        <w:fldChar w:fldCharType="end"/>
      </w:r>
      <w:r w:rsidRPr="00D443E0">
        <w:rPr>
          <w:i/>
          <w:sz w:val="22"/>
          <w:szCs w:val="22"/>
          <w:lang w:val="id-ID"/>
        </w:rPr>
        <w:t xml:space="preserve"> </w:t>
      </w:r>
    </w:p>
    <w:p w:rsidR="00BC3526" w:rsidRPr="00BC3526" w:rsidP="00BC3526">
      <w:pPr>
        <w:pStyle w:val="Default"/>
        <w:ind w:firstLine="851"/>
        <w:rPr>
          <w:color w:val="auto"/>
          <w:sz w:val="22"/>
          <w:szCs w:val="22"/>
          <w:lang w:val="id-ID"/>
        </w:rPr>
      </w:pPr>
    </w:p>
    <w:p w:rsidR="00D6457A" w:rsidP="00D443E0">
      <w:pPr>
        <w:pStyle w:val="Default"/>
        <w:ind w:firstLine="720"/>
        <w:jc w:val="both"/>
        <w:rPr>
          <w:sz w:val="22"/>
          <w:szCs w:val="22"/>
          <w:lang w:val="id-ID"/>
        </w:rPr>
      </w:pPr>
      <w:r w:rsidRPr="00D443E0">
        <w:rPr>
          <w:sz w:val="22"/>
          <w:szCs w:val="22"/>
        </w:rPr>
        <w:t xml:space="preserve">Dapat dilihat pada Grafik 4.1 bahwa pada </w:t>
      </w:r>
      <w:r w:rsidRPr="00D443E0">
        <w:rPr>
          <w:sz w:val="22"/>
          <w:szCs w:val="22"/>
          <w:lang w:val="id-ID"/>
        </w:rPr>
        <w:t>triwulan pertama tahun 2014</w:t>
      </w:r>
      <w:r w:rsidRPr="00D443E0">
        <w:rPr>
          <w:sz w:val="22"/>
          <w:szCs w:val="22"/>
        </w:rPr>
        <w:t xml:space="preserve"> </w:t>
      </w:r>
      <w:r w:rsidRPr="00D443E0">
        <w:rPr>
          <w:sz w:val="22"/>
          <w:szCs w:val="22"/>
          <w:lang w:val="id-ID"/>
        </w:rPr>
        <w:t>imbal hasil SBIS</w:t>
      </w:r>
      <w:r w:rsidRPr="00D443E0">
        <w:rPr>
          <w:sz w:val="22"/>
          <w:szCs w:val="22"/>
        </w:rPr>
        <w:t xml:space="preserve"> sebesar </w:t>
      </w:r>
      <w:r w:rsidRPr="00D443E0">
        <w:rPr>
          <w:sz w:val="22"/>
          <w:szCs w:val="22"/>
          <w:lang w:val="id-ID"/>
        </w:rPr>
        <w:t>7.15%, triwulan pertama t</w:t>
      </w:r>
      <w:r w:rsidRPr="00D443E0">
        <w:rPr>
          <w:sz w:val="22"/>
          <w:szCs w:val="22"/>
        </w:rPr>
        <w:t>ahun 201</w:t>
      </w:r>
      <w:r w:rsidRPr="00D443E0">
        <w:rPr>
          <w:sz w:val="22"/>
          <w:szCs w:val="22"/>
          <w:lang w:val="id-ID"/>
        </w:rPr>
        <w:t>5</w:t>
      </w:r>
      <w:r w:rsidRPr="00D443E0">
        <w:rPr>
          <w:sz w:val="22"/>
          <w:szCs w:val="22"/>
        </w:rPr>
        <w:t xml:space="preserve"> </w:t>
      </w:r>
      <w:r w:rsidRPr="00D443E0">
        <w:rPr>
          <w:sz w:val="22"/>
          <w:szCs w:val="22"/>
          <w:lang w:val="id-ID"/>
        </w:rPr>
        <w:t xml:space="preserve">menurun menjadi </w:t>
      </w:r>
      <w:r w:rsidRPr="00D443E0">
        <w:rPr>
          <w:sz w:val="22"/>
          <w:szCs w:val="22"/>
        </w:rPr>
        <w:t xml:space="preserve">sebesar </w:t>
      </w:r>
      <w:r w:rsidRPr="00D443E0">
        <w:rPr>
          <w:sz w:val="22"/>
          <w:szCs w:val="22"/>
          <w:lang w:val="id-ID"/>
        </w:rPr>
        <w:t>6.75</w:t>
      </w:r>
      <w:r w:rsidRPr="00D443E0">
        <w:rPr>
          <w:sz w:val="22"/>
          <w:szCs w:val="22"/>
        </w:rPr>
        <w:t xml:space="preserve">% begitupun pada </w:t>
      </w:r>
      <w:r w:rsidRPr="00D443E0">
        <w:rPr>
          <w:sz w:val="22"/>
          <w:szCs w:val="22"/>
          <w:lang w:val="id-ID"/>
        </w:rPr>
        <w:t xml:space="preserve">triwulan pertama </w:t>
      </w:r>
      <w:r w:rsidRPr="00D443E0">
        <w:rPr>
          <w:sz w:val="22"/>
          <w:szCs w:val="22"/>
        </w:rPr>
        <w:t>tahun 201</w:t>
      </w:r>
      <w:r w:rsidRPr="00D443E0">
        <w:rPr>
          <w:sz w:val="22"/>
          <w:szCs w:val="22"/>
          <w:lang w:val="id-ID"/>
        </w:rPr>
        <w:t>6</w:t>
      </w:r>
      <w:r w:rsidRPr="00D443E0">
        <w:rPr>
          <w:sz w:val="22"/>
          <w:szCs w:val="22"/>
        </w:rPr>
        <w:t xml:space="preserve"> </w:t>
      </w:r>
      <w:r w:rsidRPr="00D443E0">
        <w:rPr>
          <w:sz w:val="22"/>
          <w:szCs w:val="22"/>
          <w:lang w:val="id-ID"/>
        </w:rPr>
        <w:t>imbal hasil SBIS</w:t>
      </w:r>
      <w:r w:rsidRPr="00D443E0">
        <w:rPr>
          <w:sz w:val="22"/>
          <w:szCs w:val="22"/>
        </w:rPr>
        <w:t xml:space="preserve"> </w:t>
      </w:r>
      <w:r w:rsidRPr="00D443E0">
        <w:rPr>
          <w:sz w:val="22"/>
          <w:szCs w:val="22"/>
          <w:lang w:val="id-ID"/>
        </w:rPr>
        <w:t xml:space="preserve">menurun kembali </w:t>
      </w:r>
      <w:r w:rsidRPr="00D443E0">
        <w:rPr>
          <w:sz w:val="22"/>
          <w:szCs w:val="22"/>
        </w:rPr>
        <w:t xml:space="preserve">menjadi </w:t>
      </w:r>
      <w:r w:rsidRPr="00D443E0">
        <w:rPr>
          <w:sz w:val="22"/>
          <w:szCs w:val="22"/>
          <w:lang w:val="id-ID"/>
        </w:rPr>
        <w:t xml:space="preserve">6.70 </w:t>
      </w:r>
      <w:r w:rsidRPr="00D443E0">
        <w:rPr>
          <w:sz w:val="22"/>
          <w:szCs w:val="22"/>
        </w:rPr>
        <w:t>%</w:t>
      </w:r>
      <w:r w:rsidRPr="00D443E0">
        <w:rPr>
          <w:sz w:val="22"/>
          <w:szCs w:val="22"/>
          <w:lang w:val="id-ID"/>
        </w:rPr>
        <w:t>. Tren inflasi tetap menurun pada triwulan pertama tahun 2017 dan tahun 2018 yaitu sebesar 6.02 % dan 5.27 %</w:t>
      </w:r>
      <w:r w:rsidRPr="00D443E0">
        <w:rPr>
          <w:sz w:val="22"/>
          <w:szCs w:val="22"/>
        </w:rPr>
        <w:t xml:space="preserve">. </w:t>
      </w:r>
      <w:r w:rsidRPr="00D443E0">
        <w:rPr>
          <w:sz w:val="22"/>
          <w:szCs w:val="22"/>
          <w:lang w:val="id-ID"/>
        </w:rPr>
        <w:t xml:space="preserve">Posisi akhir tahun 2018 imbal hasil SBIS meningkat menjadi 6.86%. </w:t>
      </w:r>
      <w:r w:rsidRPr="00D443E0">
        <w:rPr>
          <w:sz w:val="22"/>
          <w:szCs w:val="22"/>
        </w:rPr>
        <w:t xml:space="preserve">Tingkat </w:t>
      </w:r>
      <w:r w:rsidRPr="00D443E0">
        <w:rPr>
          <w:sz w:val="22"/>
          <w:szCs w:val="22"/>
          <w:lang w:val="id-ID"/>
        </w:rPr>
        <w:t>imbal hasil SBIS</w:t>
      </w:r>
      <w:r w:rsidRPr="00D443E0">
        <w:rPr>
          <w:sz w:val="22"/>
          <w:szCs w:val="22"/>
        </w:rPr>
        <w:t xml:space="preserve"> tertinggi yaitu pada </w:t>
      </w:r>
      <w:r w:rsidRPr="00D443E0">
        <w:rPr>
          <w:sz w:val="22"/>
          <w:szCs w:val="22"/>
          <w:lang w:val="id-ID"/>
        </w:rPr>
        <w:t>triwulan pertama tahun 2014 sebesar dan 7.15%, dan terendah pada triwulan pertama tahun 2018 sebesar 5.27 %.</w:t>
      </w:r>
    </w:p>
    <w:p w:rsidR="00BC3526" w:rsidRPr="00D443E0" w:rsidP="00D443E0">
      <w:pPr>
        <w:pStyle w:val="Default"/>
        <w:ind w:firstLine="720"/>
        <w:jc w:val="both"/>
        <w:rPr>
          <w:sz w:val="22"/>
          <w:szCs w:val="22"/>
          <w:lang w:val="id-ID"/>
        </w:rPr>
      </w:pPr>
    </w:p>
    <w:p w:rsidR="00D6457A" w:rsidRPr="00D443E0" w:rsidP="00D443E0">
      <w:pPr>
        <w:pStyle w:val="Heading2"/>
        <w:numPr>
          <w:ilvl w:val="2"/>
          <w:numId w:val="19"/>
        </w:numPr>
        <w:spacing w:before="0" w:line="240" w:lineRule="auto"/>
        <w:jc w:val="both"/>
        <w:rPr>
          <w:rFonts w:ascii="Times New Roman" w:hAnsi="Times New Roman" w:cs="Times New Roman"/>
          <w:i/>
          <w:color w:val="auto"/>
          <w:sz w:val="22"/>
          <w:szCs w:val="22"/>
          <w:lang w:val="id-ID"/>
        </w:rPr>
      </w:pPr>
      <w:bookmarkStart w:id="62" w:name="_Toc51420627"/>
      <w:bookmarkStart w:id="63" w:name="_Toc14343504"/>
      <w:r w:rsidRPr="00D443E0">
        <w:rPr>
          <w:rFonts w:ascii="Times New Roman" w:hAnsi="Times New Roman" w:cs="Times New Roman"/>
          <w:i/>
          <w:color w:val="auto"/>
          <w:sz w:val="22"/>
          <w:szCs w:val="22"/>
          <w:lang w:val="id-ID"/>
        </w:rPr>
        <w:t>Islamic Interbank Rate</w:t>
      </w:r>
      <w:bookmarkEnd w:id="62"/>
    </w:p>
    <w:p w:rsidR="00D6457A" w:rsidP="00D443E0">
      <w:pPr>
        <w:pStyle w:val="Default"/>
        <w:ind w:firstLine="720"/>
        <w:jc w:val="both"/>
        <w:rPr>
          <w:color w:val="auto"/>
          <w:sz w:val="22"/>
          <w:szCs w:val="22"/>
          <w:lang w:val="id-ID"/>
        </w:rPr>
      </w:pPr>
      <w:r w:rsidRPr="00D443E0">
        <w:rPr>
          <w:i/>
          <w:sz w:val="22"/>
          <w:szCs w:val="22"/>
        </w:rPr>
        <w:t>Islamic Interbank Rate</w:t>
      </w:r>
      <w:r w:rsidRPr="00D443E0">
        <w:rPr>
          <w:sz w:val="22"/>
          <w:szCs w:val="22"/>
        </w:rPr>
        <w:t xml:space="preserve"> merupakan tingkat imbal hasil antar bank syariah berupa tingkat rata-rata tertimbang harian dari investasi antar-bank Mudharabah di </w:t>
      </w:r>
      <w:r w:rsidRPr="00D443E0">
        <w:rPr>
          <w:i/>
          <w:sz w:val="22"/>
          <w:szCs w:val="22"/>
          <w:lang w:val="id-ID"/>
        </w:rPr>
        <w:t>Islamic Interbank Money Market</w:t>
      </w:r>
      <w:r w:rsidRPr="00D443E0">
        <w:rPr>
          <w:sz w:val="22"/>
          <w:szCs w:val="22"/>
          <w:lang w:val="id-ID"/>
        </w:rPr>
        <w:t xml:space="preserve"> </w:t>
      </w:r>
      <w:r w:rsidRPr="00D443E0">
        <w:rPr>
          <w:sz w:val="22"/>
          <w:szCs w:val="22"/>
        </w:rPr>
        <w:t>Kuala Lumpur</w:t>
      </w:r>
      <w:r w:rsidRPr="00D443E0">
        <w:rPr>
          <w:sz w:val="22"/>
          <w:szCs w:val="22"/>
          <w:lang w:val="id-ID"/>
        </w:rPr>
        <w:t xml:space="preserve">. </w:t>
      </w:r>
      <w:r w:rsidRPr="00D443E0">
        <w:rPr>
          <w:color w:val="auto"/>
          <w:sz w:val="22"/>
          <w:szCs w:val="22"/>
          <w:lang w:val="id-ID"/>
        </w:rPr>
        <w:t xml:space="preserve">Adapun data rata-rata </w:t>
      </w:r>
      <w:r w:rsidRPr="00D443E0">
        <w:rPr>
          <w:i/>
          <w:sz w:val="22"/>
          <w:szCs w:val="22"/>
        </w:rPr>
        <w:t>Islamic Interbank Rate</w:t>
      </w:r>
      <w:r w:rsidRPr="00D443E0">
        <w:rPr>
          <w:sz w:val="22"/>
          <w:szCs w:val="22"/>
        </w:rPr>
        <w:t xml:space="preserve"> </w:t>
      </w:r>
      <w:r w:rsidRPr="00D443E0">
        <w:rPr>
          <w:color w:val="auto"/>
          <w:sz w:val="22"/>
          <w:szCs w:val="22"/>
          <w:lang w:val="id-ID"/>
        </w:rPr>
        <w:t>dari triwulan pertama tahun 2014 s.d triwulan keempat tahun 2018 adalah sebagai berikut :</w:t>
      </w:r>
    </w:p>
    <w:p w:rsidR="00BC3526" w:rsidP="00D443E0">
      <w:pPr>
        <w:pStyle w:val="Default"/>
        <w:ind w:firstLine="720"/>
        <w:jc w:val="both"/>
        <w:rPr>
          <w:color w:val="auto"/>
          <w:sz w:val="22"/>
          <w:szCs w:val="22"/>
          <w:lang w:val="id-ID"/>
        </w:rPr>
      </w:pPr>
    </w:p>
    <w:p w:rsidR="00440E4B" w:rsidP="00D443E0">
      <w:pPr>
        <w:pStyle w:val="Default"/>
        <w:ind w:firstLine="720"/>
        <w:jc w:val="both"/>
        <w:rPr>
          <w:color w:val="auto"/>
          <w:sz w:val="22"/>
          <w:szCs w:val="22"/>
          <w:lang w:val="id-ID"/>
        </w:rPr>
      </w:pPr>
    </w:p>
    <w:p w:rsidR="00440E4B" w:rsidP="00D443E0">
      <w:pPr>
        <w:pStyle w:val="Default"/>
        <w:ind w:firstLine="720"/>
        <w:jc w:val="both"/>
        <w:rPr>
          <w:color w:val="auto"/>
          <w:sz w:val="22"/>
          <w:szCs w:val="22"/>
          <w:lang w:val="id-ID"/>
        </w:rPr>
      </w:pPr>
    </w:p>
    <w:p w:rsidR="00440E4B" w:rsidP="00D443E0">
      <w:pPr>
        <w:pStyle w:val="Default"/>
        <w:ind w:firstLine="720"/>
        <w:jc w:val="both"/>
        <w:rPr>
          <w:color w:val="auto"/>
          <w:sz w:val="22"/>
          <w:szCs w:val="22"/>
          <w:lang w:val="id-ID"/>
        </w:rPr>
      </w:pPr>
    </w:p>
    <w:p w:rsidR="00440E4B" w:rsidP="00D443E0">
      <w:pPr>
        <w:pStyle w:val="Default"/>
        <w:ind w:firstLine="720"/>
        <w:jc w:val="both"/>
        <w:rPr>
          <w:color w:val="auto"/>
          <w:sz w:val="22"/>
          <w:szCs w:val="22"/>
          <w:lang w:val="id-ID"/>
        </w:rPr>
      </w:pPr>
    </w:p>
    <w:p w:rsidR="00D6457A" w:rsidRPr="00D443E0" w:rsidP="00D443E0">
      <w:pPr>
        <w:pStyle w:val="Default"/>
        <w:jc w:val="center"/>
        <w:rPr>
          <w:color w:val="auto"/>
          <w:sz w:val="22"/>
          <w:szCs w:val="22"/>
          <w:lang w:val="id-ID"/>
        </w:rPr>
      </w:pPr>
      <w:r w:rsidRPr="00D443E0">
        <w:rPr>
          <w:color w:val="auto"/>
          <w:sz w:val="22"/>
          <w:szCs w:val="22"/>
          <w:lang w:val="id-ID"/>
        </w:rPr>
        <w:t>Grafik 4.2</w:t>
      </w:r>
    </w:p>
    <w:p w:rsidR="00D6457A" w:rsidP="00D443E0">
      <w:pPr>
        <w:pStyle w:val="Default"/>
        <w:jc w:val="center"/>
        <w:rPr>
          <w:sz w:val="22"/>
          <w:szCs w:val="22"/>
          <w:lang w:val="id-ID"/>
        </w:rPr>
      </w:pPr>
      <w:r w:rsidRPr="00D443E0">
        <w:rPr>
          <w:sz w:val="22"/>
          <w:szCs w:val="22"/>
          <w:lang w:val="id-ID"/>
        </w:rPr>
        <w:t xml:space="preserve">Rata-rata </w:t>
      </w:r>
      <w:r w:rsidRPr="00D443E0">
        <w:rPr>
          <w:i/>
          <w:sz w:val="22"/>
          <w:szCs w:val="22"/>
        </w:rPr>
        <w:t>Islamic Interbank Rate</w:t>
      </w:r>
      <w:r w:rsidRPr="00D443E0">
        <w:rPr>
          <w:sz w:val="22"/>
          <w:szCs w:val="22"/>
        </w:rPr>
        <w:t xml:space="preserve"> </w:t>
      </w:r>
      <w:r w:rsidRPr="00D443E0">
        <w:rPr>
          <w:sz w:val="22"/>
          <w:szCs w:val="22"/>
          <w:lang w:val="id-ID"/>
        </w:rPr>
        <w:t>per Triwulan dari tahun 2014-2018</w:t>
      </w:r>
    </w:p>
    <w:p w:rsidR="00440E4B" w:rsidRPr="00D443E0" w:rsidP="00D443E0">
      <w:pPr>
        <w:pStyle w:val="Default"/>
        <w:jc w:val="center"/>
        <w:rPr>
          <w:sz w:val="22"/>
          <w:szCs w:val="22"/>
          <w:lang w:val="id-ID"/>
        </w:rPr>
      </w:pPr>
    </w:p>
    <w:p w:rsidR="00D6457A" w:rsidRPr="00D443E0" w:rsidP="00D443E0">
      <w:pPr>
        <w:spacing w:after="0" w:line="240" w:lineRule="auto"/>
        <w:jc w:val="center"/>
        <w:rPr>
          <w:rFonts w:ascii="Times New Roman" w:hAnsi="Times New Roman" w:cs="Times New Roman"/>
          <w:lang w:val="id-ID"/>
        </w:rPr>
      </w:pPr>
      <w:r w:rsidRPr="00D443E0">
        <w:rPr>
          <w:rFonts w:ascii="Times New Roman" w:hAnsi="Times New Roman" w:cs="Times New Roman"/>
          <w:noProof/>
        </w:rPr>
        <w:drawing>
          <wp:inline distT="0" distB="0" distL="0" distR="0">
            <wp:extent cx="4459856" cy="2674189"/>
            <wp:effectExtent l="0" t="0" r="17145" b="1206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457A" w:rsidP="00BC3526">
      <w:pPr>
        <w:spacing w:after="0" w:line="240" w:lineRule="auto"/>
        <w:ind w:firstLine="142"/>
        <w:rPr>
          <w:rStyle w:val="Hyperlink"/>
          <w:rFonts w:ascii="Times New Roman" w:hAnsi="Times New Roman" w:cs="Times New Roman"/>
          <w:i/>
          <w:lang w:val="id-ID"/>
        </w:rPr>
      </w:pPr>
      <w:r w:rsidRPr="00D443E0">
        <w:rPr>
          <w:rFonts w:ascii="Times New Roman" w:hAnsi="Times New Roman" w:cs="Times New Roman"/>
          <w:i/>
        </w:rPr>
        <w:t xml:space="preserve">Sumber : Data </w:t>
      </w:r>
      <w:r w:rsidRPr="00D443E0">
        <w:rPr>
          <w:rFonts w:ascii="Times New Roman" w:hAnsi="Times New Roman" w:cs="Times New Roman"/>
          <w:i/>
          <w:lang w:val="id-ID"/>
        </w:rPr>
        <w:t xml:space="preserve">diolah dari </w:t>
      </w:r>
      <w:r>
        <w:fldChar w:fldCharType="begin"/>
      </w:r>
      <w:r>
        <w:instrText xml:space="preserve"> HYPERLINK "http://www.bnm.gov.my" </w:instrText>
      </w:r>
      <w:r>
        <w:fldChar w:fldCharType="separate"/>
      </w:r>
      <w:r w:rsidRPr="00D443E0">
        <w:rPr>
          <w:rStyle w:val="Hyperlink"/>
          <w:rFonts w:ascii="Times New Roman" w:hAnsi="Times New Roman" w:cs="Times New Roman"/>
          <w:i/>
          <w:lang w:val="id-ID"/>
        </w:rPr>
        <w:t>www.bnm.gov.my</w:t>
      </w:r>
      <w:r>
        <w:fldChar w:fldCharType="end"/>
      </w:r>
    </w:p>
    <w:p w:rsidR="00BC3526" w:rsidRPr="00BC3526" w:rsidP="00BC3526">
      <w:pPr>
        <w:spacing w:after="0" w:line="240" w:lineRule="auto"/>
        <w:ind w:firstLine="142"/>
        <w:rPr>
          <w:rFonts w:ascii="Times New Roman" w:hAnsi="Times New Roman" w:cs="Times New Roman"/>
          <w:lang w:val="id-ID"/>
        </w:rPr>
      </w:pPr>
    </w:p>
    <w:p w:rsidR="00D6457A" w:rsidP="00D443E0">
      <w:pPr>
        <w:pStyle w:val="Default"/>
        <w:ind w:firstLine="720"/>
        <w:jc w:val="both"/>
        <w:rPr>
          <w:sz w:val="22"/>
          <w:szCs w:val="22"/>
          <w:lang w:val="id-ID"/>
        </w:rPr>
      </w:pPr>
      <w:r w:rsidRPr="00D443E0">
        <w:rPr>
          <w:sz w:val="22"/>
          <w:szCs w:val="22"/>
        </w:rPr>
        <w:t>Grafik 4.2</w:t>
      </w:r>
      <w:r w:rsidRPr="00D443E0">
        <w:rPr>
          <w:sz w:val="22"/>
          <w:szCs w:val="22"/>
          <w:lang w:val="id-ID"/>
        </w:rPr>
        <w:t xml:space="preserve"> menunjukkan</w:t>
      </w:r>
      <w:r w:rsidRPr="00D443E0">
        <w:rPr>
          <w:sz w:val="22"/>
          <w:szCs w:val="22"/>
        </w:rPr>
        <w:t xml:space="preserve"> bahwa pada </w:t>
      </w:r>
      <w:r w:rsidRPr="00D443E0">
        <w:rPr>
          <w:sz w:val="22"/>
          <w:szCs w:val="22"/>
          <w:lang w:val="id-ID"/>
        </w:rPr>
        <w:t>triwulan pertama tahun 2014</w:t>
      </w:r>
      <w:r w:rsidRPr="00D443E0">
        <w:rPr>
          <w:sz w:val="22"/>
          <w:szCs w:val="22"/>
        </w:rPr>
        <w:t xml:space="preserve"> </w:t>
      </w:r>
      <w:r w:rsidRPr="00D443E0">
        <w:rPr>
          <w:i/>
          <w:sz w:val="22"/>
          <w:szCs w:val="22"/>
          <w:lang w:val="id-ID"/>
        </w:rPr>
        <w:t xml:space="preserve">Islamic Interbank Rate </w:t>
      </w:r>
      <w:r w:rsidRPr="00D443E0">
        <w:rPr>
          <w:sz w:val="22"/>
          <w:szCs w:val="22"/>
        </w:rPr>
        <w:t xml:space="preserve">sebesar </w:t>
      </w:r>
      <w:r w:rsidRPr="00D443E0">
        <w:rPr>
          <w:sz w:val="22"/>
          <w:szCs w:val="22"/>
          <w:lang w:val="id-ID"/>
        </w:rPr>
        <w:t>2.94% sekaligus sebagai titik terendah dari seluruh periode, triwulan pertama t</w:t>
      </w:r>
      <w:r w:rsidRPr="00D443E0">
        <w:rPr>
          <w:sz w:val="22"/>
          <w:szCs w:val="22"/>
        </w:rPr>
        <w:t>ahun 201</w:t>
      </w:r>
      <w:r w:rsidRPr="00D443E0">
        <w:rPr>
          <w:sz w:val="22"/>
          <w:szCs w:val="22"/>
          <w:lang w:val="id-ID"/>
        </w:rPr>
        <w:t>5</w:t>
      </w:r>
      <w:r w:rsidRPr="00D443E0">
        <w:rPr>
          <w:sz w:val="22"/>
          <w:szCs w:val="22"/>
        </w:rPr>
        <w:t xml:space="preserve"> </w:t>
      </w:r>
      <w:r w:rsidRPr="00D443E0">
        <w:rPr>
          <w:sz w:val="22"/>
          <w:szCs w:val="22"/>
          <w:lang w:val="id-ID"/>
        </w:rPr>
        <w:t xml:space="preserve">lebih tinggi menjadi </w:t>
      </w:r>
      <w:r w:rsidRPr="00D443E0">
        <w:rPr>
          <w:sz w:val="22"/>
          <w:szCs w:val="22"/>
        </w:rPr>
        <w:t xml:space="preserve">sebesar </w:t>
      </w:r>
      <w:r w:rsidRPr="00D443E0">
        <w:rPr>
          <w:sz w:val="22"/>
          <w:szCs w:val="22"/>
          <w:lang w:val="id-ID"/>
        </w:rPr>
        <w:t>3.20</w:t>
      </w:r>
      <w:r w:rsidRPr="00D443E0">
        <w:rPr>
          <w:sz w:val="22"/>
          <w:szCs w:val="22"/>
        </w:rPr>
        <w:t xml:space="preserve">% </w:t>
      </w:r>
      <w:r w:rsidRPr="00D443E0">
        <w:rPr>
          <w:sz w:val="22"/>
          <w:szCs w:val="22"/>
          <w:lang w:val="id-ID"/>
        </w:rPr>
        <w:t xml:space="preserve">dan tetap dengan  nilai yang sama </w:t>
      </w:r>
      <w:r w:rsidRPr="00D443E0">
        <w:rPr>
          <w:sz w:val="22"/>
          <w:szCs w:val="22"/>
        </w:rPr>
        <w:t xml:space="preserve">pada </w:t>
      </w:r>
      <w:r w:rsidRPr="00D443E0">
        <w:rPr>
          <w:sz w:val="22"/>
          <w:szCs w:val="22"/>
          <w:lang w:val="id-ID"/>
        </w:rPr>
        <w:t xml:space="preserve">triwulan pertama </w:t>
      </w:r>
      <w:r w:rsidRPr="00D443E0">
        <w:rPr>
          <w:sz w:val="22"/>
          <w:szCs w:val="22"/>
        </w:rPr>
        <w:t>tahun 201</w:t>
      </w:r>
      <w:r w:rsidRPr="00D443E0">
        <w:rPr>
          <w:sz w:val="22"/>
          <w:szCs w:val="22"/>
          <w:lang w:val="id-ID"/>
        </w:rPr>
        <w:t>6</w:t>
      </w:r>
      <w:r w:rsidRPr="00D443E0">
        <w:rPr>
          <w:sz w:val="22"/>
          <w:szCs w:val="22"/>
        </w:rPr>
        <w:t xml:space="preserve">, </w:t>
      </w:r>
      <w:r w:rsidRPr="00D443E0">
        <w:rPr>
          <w:sz w:val="22"/>
          <w:szCs w:val="22"/>
          <w:lang w:val="id-ID"/>
        </w:rPr>
        <w:t xml:space="preserve">lalu menurun kembali pada triwulan pertama </w:t>
      </w:r>
      <w:r w:rsidRPr="00D443E0">
        <w:rPr>
          <w:sz w:val="22"/>
          <w:szCs w:val="22"/>
        </w:rPr>
        <w:t>tahun 201</w:t>
      </w:r>
      <w:r w:rsidRPr="00D443E0">
        <w:rPr>
          <w:sz w:val="22"/>
          <w:szCs w:val="22"/>
          <w:lang w:val="id-ID"/>
        </w:rPr>
        <w:t>7 menjadi 2.98% dan kembali meningkat di posisi akhir tahun 2018 menjadi 3.23% posisi ini sebagai nilai tertinggi dari seluruh periode.</w:t>
      </w:r>
    </w:p>
    <w:p w:rsidR="00BC3526" w:rsidRPr="00D443E0" w:rsidP="00D443E0">
      <w:pPr>
        <w:pStyle w:val="Default"/>
        <w:ind w:firstLine="720"/>
        <w:jc w:val="both"/>
        <w:rPr>
          <w:sz w:val="22"/>
          <w:szCs w:val="22"/>
          <w:lang w:val="id-ID"/>
        </w:rPr>
      </w:pPr>
    </w:p>
    <w:p w:rsidR="00D6457A" w:rsidRPr="00D443E0" w:rsidP="00D443E0">
      <w:pPr>
        <w:pStyle w:val="Heading2"/>
        <w:numPr>
          <w:ilvl w:val="2"/>
          <w:numId w:val="19"/>
        </w:numPr>
        <w:spacing w:before="0" w:line="240" w:lineRule="auto"/>
        <w:jc w:val="both"/>
        <w:rPr>
          <w:rFonts w:ascii="Times New Roman" w:hAnsi="Times New Roman" w:cs="Times New Roman"/>
          <w:color w:val="auto"/>
          <w:sz w:val="22"/>
          <w:szCs w:val="22"/>
          <w:lang w:val="id-ID"/>
        </w:rPr>
      </w:pPr>
      <w:bookmarkStart w:id="64" w:name="_Toc51420628"/>
      <w:r w:rsidRPr="00D443E0">
        <w:rPr>
          <w:rFonts w:ascii="Times New Roman" w:hAnsi="Times New Roman" w:cs="Times New Roman"/>
          <w:color w:val="auto"/>
          <w:sz w:val="22"/>
          <w:szCs w:val="22"/>
          <w:lang w:val="id-ID"/>
        </w:rPr>
        <w:t xml:space="preserve">Kurs </w:t>
      </w:r>
      <w:bookmarkEnd w:id="63"/>
      <w:r w:rsidRPr="00D443E0">
        <w:rPr>
          <w:rFonts w:ascii="Times New Roman" w:hAnsi="Times New Roman" w:cs="Times New Roman"/>
          <w:color w:val="auto"/>
          <w:sz w:val="22"/>
          <w:szCs w:val="22"/>
          <w:lang w:val="id-ID"/>
        </w:rPr>
        <w:t>Rupiah, Ringgit terhadap Dollar USD</w:t>
      </w:r>
      <w:bookmarkEnd w:id="64"/>
    </w:p>
    <w:p w:rsidR="00D6457A" w:rsidP="006A2B0E">
      <w:pPr>
        <w:pStyle w:val="Default"/>
        <w:spacing w:before="240"/>
        <w:ind w:firstLine="720"/>
        <w:jc w:val="both"/>
        <w:rPr>
          <w:color w:val="auto"/>
          <w:sz w:val="22"/>
          <w:szCs w:val="22"/>
          <w:lang w:val="id-ID"/>
        </w:rPr>
      </w:pPr>
      <w:r w:rsidRPr="00D443E0">
        <w:rPr>
          <w:sz w:val="22"/>
          <w:szCs w:val="22"/>
        </w:rPr>
        <w:t xml:space="preserve">Nilai tukar valuta asing </w:t>
      </w:r>
      <w:r w:rsidRPr="00D443E0">
        <w:rPr>
          <w:sz w:val="22"/>
          <w:szCs w:val="22"/>
          <w:lang w:val="id-ID"/>
        </w:rPr>
        <w:t xml:space="preserve">/ </w:t>
      </w:r>
      <w:r w:rsidRPr="00D443E0">
        <w:rPr>
          <w:i/>
          <w:sz w:val="22"/>
          <w:szCs w:val="22"/>
          <w:lang w:val="id-ID"/>
        </w:rPr>
        <w:t xml:space="preserve">kurs </w:t>
      </w:r>
      <w:r w:rsidRPr="00D443E0">
        <w:rPr>
          <w:sz w:val="22"/>
          <w:szCs w:val="22"/>
        </w:rPr>
        <w:t>adalah harga satuan mata uang dalam mata uang lain</w:t>
      </w:r>
      <w:r w:rsidRPr="00D443E0">
        <w:rPr>
          <w:sz w:val="22"/>
          <w:szCs w:val="22"/>
          <w:lang w:val="id-ID"/>
        </w:rPr>
        <w:t xml:space="preserve"> (</w:t>
      </w:r>
      <w:r w:rsidRPr="00D443E0">
        <w:rPr>
          <w:sz w:val="22"/>
          <w:szCs w:val="22"/>
        </w:rPr>
        <w:t>Samuelson, 2004:305)</w:t>
      </w:r>
      <w:r w:rsidRPr="00D443E0">
        <w:rPr>
          <w:sz w:val="22"/>
          <w:szCs w:val="22"/>
          <w:lang w:val="id-ID"/>
        </w:rPr>
        <w:t xml:space="preserve">. Dalam penelitian ini kurs yang digunakan berupa nilai tukar rupiah terhadap dollar Amerika Serikat. </w:t>
      </w:r>
      <w:r w:rsidRPr="00D443E0">
        <w:rPr>
          <w:color w:val="auto"/>
          <w:sz w:val="22"/>
          <w:szCs w:val="22"/>
          <w:lang w:val="id-ID"/>
        </w:rPr>
        <w:t>Adapun data rata-rata kurs rupiah terhadap dollar amerika serikat dari triwulan pertama tahun 2014 s.d triwulan keempat tahun 2018 adalah sebagai berikut :</w:t>
      </w: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BC3526" w:rsidP="00D443E0">
      <w:pPr>
        <w:pStyle w:val="Default"/>
        <w:ind w:firstLine="720"/>
        <w:jc w:val="both"/>
        <w:rPr>
          <w:color w:val="auto"/>
          <w:sz w:val="22"/>
          <w:szCs w:val="22"/>
          <w:lang w:val="id-ID"/>
        </w:rPr>
      </w:pPr>
    </w:p>
    <w:p w:rsidR="00D6457A" w:rsidRPr="00D443E0" w:rsidP="00D443E0">
      <w:pPr>
        <w:pStyle w:val="Default"/>
        <w:jc w:val="center"/>
        <w:rPr>
          <w:color w:val="auto"/>
          <w:sz w:val="22"/>
          <w:szCs w:val="22"/>
          <w:lang w:val="id-ID"/>
        </w:rPr>
      </w:pPr>
      <w:r w:rsidRPr="00D443E0">
        <w:rPr>
          <w:color w:val="auto"/>
          <w:sz w:val="22"/>
          <w:szCs w:val="22"/>
          <w:lang w:val="id-ID"/>
        </w:rPr>
        <w:t>Grafik 4.3</w:t>
      </w:r>
    </w:p>
    <w:p w:rsidR="00D6457A" w:rsidP="00D443E0">
      <w:pPr>
        <w:pStyle w:val="Default"/>
        <w:jc w:val="center"/>
        <w:rPr>
          <w:sz w:val="22"/>
          <w:szCs w:val="22"/>
          <w:lang w:val="id-ID"/>
        </w:rPr>
      </w:pPr>
      <w:r w:rsidRPr="00D443E0">
        <w:rPr>
          <w:sz w:val="22"/>
          <w:szCs w:val="22"/>
          <w:lang w:val="id-ID"/>
        </w:rPr>
        <w:t>Rata-rata Kurs Rupiah terhadap Dollar USD per Triwulan dari tahun 2014-2018</w:t>
      </w:r>
    </w:p>
    <w:p w:rsidR="00440E4B" w:rsidRPr="00D443E0" w:rsidP="00D443E0">
      <w:pPr>
        <w:pStyle w:val="Default"/>
        <w:jc w:val="center"/>
        <w:rPr>
          <w:sz w:val="22"/>
          <w:szCs w:val="22"/>
          <w:lang w:val="id-ID"/>
        </w:rPr>
      </w:pPr>
    </w:p>
    <w:p w:rsidR="00D6457A" w:rsidRPr="00D443E0" w:rsidP="00D443E0">
      <w:pPr>
        <w:spacing w:after="0" w:line="240" w:lineRule="auto"/>
        <w:ind w:left="540"/>
        <w:jc w:val="center"/>
        <w:rPr>
          <w:rFonts w:ascii="Times New Roman" w:hAnsi="Times New Roman" w:cs="Times New Roman"/>
          <w:lang w:val="id-ID"/>
        </w:rPr>
      </w:pPr>
      <w:r w:rsidRPr="00D443E0">
        <w:rPr>
          <w:rFonts w:ascii="Times New Roman" w:hAnsi="Times New Roman" w:cs="Times New Roman"/>
          <w:noProof/>
        </w:rPr>
        <w:drawing>
          <wp:inline distT="0" distB="0" distL="0" distR="0">
            <wp:extent cx="4433977" cy="2605177"/>
            <wp:effectExtent l="0" t="0" r="508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6457A" w:rsidP="00BC3526">
      <w:pPr>
        <w:spacing w:after="0" w:line="240" w:lineRule="auto"/>
        <w:ind w:left="540" w:firstLine="311"/>
        <w:rPr>
          <w:rStyle w:val="Hyperlink"/>
          <w:rFonts w:ascii="Times New Roman" w:hAnsi="Times New Roman" w:cs="Times New Roman"/>
          <w:i/>
          <w:lang w:val="id-ID"/>
        </w:rPr>
      </w:pPr>
      <w:r w:rsidRPr="00D443E0">
        <w:rPr>
          <w:rFonts w:ascii="Times New Roman" w:hAnsi="Times New Roman" w:cs="Times New Roman"/>
          <w:i/>
        </w:rPr>
        <w:t xml:space="preserve">Sumber : Data </w:t>
      </w:r>
      <w:r w:rsidRPr="00D443E0">
        <w:rPr>
          <w:rFonts w:ascii="Times New Roman" w:hAnsi="Times New Roman" w:cs="Times New Roman"/>
          <w:i/>
          <w:lang w:val="id-ID"/>
        </w:rPr>
        <w:t xml:space="preserve">diolah dari </w:t>
      </w:r>
      <w:r>
        <w:fldChar w:fldCharType="begin"/>
      </w:r>
      <w:r>
        <w:instrText xml:space="preserve"> HYPERLINK "http://www.bi.go.id" </w:instrText>
      </w:r>
      <w:r>
        <w:fldChar w:fldCharType="separate"/>
      </w:r>
      <w:r w:rsidRPr="00D443E0">
        <w:rPr>
          <w:rStyle w:val="Hyperlink"/>
          <w:rFonts w:ascii="Times New Roman" w:hAnsi="Times New Roman" w:cs="Times New Roman"/>
          <w:i/>
          <w:lang w:val="id-ID"/>
        </w:rPr>
        <w:t>www.bi.go.id</w:t>
      </w:r>
      <w:r>
        <w:fldChar w:fldCharType="end"/>
      </w:r>
    </w:p>
    <w:p w:rsidR="00BC3526" w:rsidRPr="00BC3526" w:rsidP="00BC3526">
      <w:pPr>
        <w:spacing w:after="0" w:line="240" w:lineRule="auto"/>
        <w:ind w:left="540" w:firstLine="311"/>
        <w:rPr>
          <w:rFonts w:ascii="Times New Roman" w:hAnsi="Times New Roman" w:cs="Times New Roman"/>
          <w:lang w:val="id-ID"/>
        </w:rPr>
      </w:pPr>
    </w:p>
    <w:p w:rsidR="00D6457A" w:rsidRPr="00D443E0" w:rsidP="00D443E0">
      <w:pPr>
        <w:pStyle w:val="Default"/>
        <w:ind w:firstLine="720"/>
        <w:jc w:val="both"/>
        <w:rPr>
          <w:color w:val="auto"/>
          <w:sz w:val="22"/>
          <w:szCs w:val="22"/>
          <w:lang w:val="id-ID"/>
        </w:rPr>
      </w:pPr>
      <w:r w:rsidRPr="00D443E0">
        <w:rPr>
          <w:color w:val="auto"/>
          <w:sz w:val="22"/>
          <w:szCs w:val="22"/>
          <w:lang w:val="id-ID"/>
        </w:rPr>
        <w:t>Grafik 4.3 menunjukkan nilai kurs Rupiah per US $ pada triwulan pertama tahun 2014 yaitu 11.847,27 lalu menguat pada triwulan pertama tahun 2015  dan 2016 menjadi 12.798,59 dan 13.532,63. Pada triwulan pertama tahun 2017 melemah menjadi 13.348,35, lalu kembali menguat pada triwulan pertama tahun 2018 menjadi 13.576,23 dan ditutup menguat pada posisi triwulan keempat tahun 2018 menjadi 14.790,89 rupiah per US $. Sedangkan untuk posisi  tertinggi pada triwulan keempat tahun 2018 dengan nilai 14.790,89 dan terendah pada posisi triwulan kedua tahun 2014 sebesar 11.618,10 rupiah per US $.</w:t>
      </w:r>
    </w:p>
    <w:p w:rsidR="00D6457A" w:rsidRPr="00D443E0" w:rsidP="00D443E0">
      <w:pPr>
        <w:pStyle w:val="Default"/>
        <w:ind w:firstLine="720"/>
        <w:jc w:val="both"/>
        <w:rPr>
          <w:color w:val="auto"/>
          <w:sz w:val="22"/>
          <w:szCs w:val="22"/>
          <w:lang w:val="id-ID"/>
        </w:rPr>
      </w:pPr>
    </w:p>
    <w:p w:rsidR="00D6457A" w:rsidRPr="00D443E0" w:rsidP="00D443E0">
      <w:pPr>
        <w:pStyle w:val="Default"/>
        <w:ind w:firstLine="720"/>
        <w:jc w:val="both"/>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C03DC3" w:rsidP="00D443E0">
      <w:pPr>
        <w:pStyle w:val="Default"/>
        <w:jc w:val="center"/>
        <w:rPr>
          <w:color w:val="auto"/>
          <w:sz w:val="22"/>
          <w:szCs w:val="22"/>
          <w:lang w:val="id-ID"/>
        </w:rPr>
      </w:pPr>
    </w:p>
    <w:p w:rsidR="00D6457A" w:rsidRPr="00D443E0" w:rsidP="00D443E0">
      <w:pPr>
        <w:pStyle w:val="Default"/>
        <w:jc w:val="center"/>
        <w:rPr>
          <w:color w:val="auto"/>
          <w:sz w:val="22"/>
          <w:szCs w:val="22"/>
          <w:lang w:val="id-ID"/>
        </w:rPr>
      </w:pPr>
      <w:r w:rsidRPr="00D443E0">
        <w:rPr>
          <w:color w:val="auto"/>
          <w:sz w:val="22"/>
          <w:szCs w:val="22"/>
          <w:lang w:val="id-ID"/>
        </w:rPr>
        <w:t>Grafik 4.4</w:t>
      </w:r>
    </w:p>
    <w:p w:rsidR="00D6457A" w:rsidRPr="00D443E0" w:rsidP="00D443E0">
      <w:pPr>
        <w:pStyle w:val="Default"/>
        <w:jc w:val="center"/>
        <w:rPr>
          <w:sz w:val="22"/>
          <w:szCs w:val="22"/>
          <w:lang w:val="id-ID"/>
        </w:rPr>
      </w:pPr>
      <w:r w:rsidRPr="00D443E0">
        <w:rPr>
          <w:sz w:val="22"/>
          <w:szCs w:val="22"/>
          <w:lang w:val="id-ID"/>
        </w:rPr>
        <w:t xml:space="preserve">Rata-rata Kurs </w:t>
      </w:r>
      <w:r w:rsidRPr="00D443E0" w:rsidR="00296C7F">
        <w:rPr>
          <w:sz w:val="22"/>
          <w:szCs w:val="22"/>
          <w:lang w:val="id-ID"/>
        </w:rPr>
        <w:t>Ringgit Malaysia</w:t>
      </w:r>
      <w:r w:rsidRPr="00D443E0">
        <w:rPr>
          <w:sz w:val="22"/>
          <w:szCs w:val="22"/>
          <w:lang w:val="id-ID"/>
        </w:rPr>
        <w:t xml:space="preserve"> terhadap Dollar USD per Triwulan dari tahun 2014-2018</w:t>
      </w:r>
    </w:p>
    <w:p w:rsidR="00D6457A" w:rsidRPr="00D443E0" w:rsidP="00D443E0">
      <w:pPr>
        <w:pStyle w:val="Default"/>
        <w:jc w:val="center"/>
        <w:rPr>
          <w:color w:val="auto"/>
          <w:sz w:val="22"/>
          <w:szCs w:val="22"/>
          <w:lang w:val="id-ID"/>
        </w:rPr>
      </w:pPr>
      <w:r w:rsidRPr="00D443E0">
        <w:rPr>
          <w:noProof/>
          <w:sz w:val="22"/>
          <w:szCs w:val="22"/>
        </w:rPr>
        <w:drawing>
          <wp:inline distT="0" distB="0" distL="0" distR="0">
            <wp:extent cx="4451230" cy="2639683"/>
            <wp:effectExtent l="0" t="0" r="6985"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03DC3" w:rsidP="00D443E0">
      <w:pPr>
        <w:pStyle w:val="Default"/>
        <w:ind w:firstLine="720"/>
        <w:jc w:val="both"/>
        <w:rPr>
          <w:color w:val="auto"/>
          <w:sz w:val="22"/>
          <w:szCs w:val="22"/>
          <w:lang w:val="id-ID"/>
        </w:rPr>
      </w:pPr>
    </w:p>
    <w:p w:rsidR="00D6457A" w:rsidRPr="00D443E0" w:rsidP="00D443E0">
      <w:pPr>
        <w:pStyle w:val="Default"/>
        <w:ind w:firstLine="720"/>
        <w:jc w:val="both"/>
        <w:rPr>
          <w:color w:val="auto"/>
          <w:sz w:val="22"/>
          <w:szCs w:val="22"/>
          <w:lang w:val="id-ID"/>
        </w:rPr>
      </w:pPr>
      <w:r w:rsidRPr="00D443E0">
        <w:rPr>
          <w:color w:val="auto"/>
          <w:sz w:val="22"/>
          <w:szCs w:val="22"/>
          <w:lang w:val="id-ID"/>
        </w:rPr>
        <w:t>Grafik 4.4 menunjukkan rata-rata nilai kurs Ringgit Malaysia per US $ pada triwulan pertama tahun 2014 yaitu 3.3 lalu menguat pada triwulan pertama tahun 2015, 2016 dan 2017 tren menguat yaitu menjadi 3.65, 4.09 dan 4.43. Sedangkan pada triwulan pertama tahun 2018 menurun  menjadi 3.89 lalu ditutup menguat pada posisi triwulan keempat tahun 2018 menjadi 4.17 Ringgit Malaysia per US $. Sedangkan untuk posisi tertinggi pada triwulan keempat tahun 2017 dengan nilai 4.43 dan terendah pada posisi triwulan ketiga tahun 2014 sebesar 3.21 Ringgit Malaysia per US $.</w:t>
      </w:r>
    </w:p>
    <w:p w:rsidR="00296C7F" w:rsidRPr="00D443E0" w:rsidP="00D443E0">
      <w:pPr>
        <w:pStyle w:val="Default"/>
        <w:ind w:firstLine="720"/>
        <w:jc w:val="both"/>
        <w:rPr>
          <w:color w:val="auto"/>
          <w:sz w:val="22"/>
          <w:szCs w:val="22"/>
          <w:lang w:val="id-ID"/>
        </w:rPr>
      </w:pPr>
    </w:p>
    <w:p w:rsidR="00296C7F" w:rsidRPr="00D443E0" w:rsidP="00D443E0">
      <w:pPr>
        <w:pStyle w:val="Default"/>
        <w:ind w:firstLine="720"/>
        <w:jc w:val="both"/>
        <w:rPr>
          <w:color w:val="auto"/>
          <w:sz w:val="22"/>
          <w:szCs w:val="22"/>
          <w:lang w:val="id-ID"/>
        </w:rPr>
      </w:pPr>
    </w:p>
    <w:p w:rsidR="00D6457A" w:rsidRPr="00D443E0" w:rsidP="00D443E0">
      <w:pPr>
        <w:pStyle w:val="Heading2"/>
        <w:numPr>
          <w:ilvl w:val="2"/>
          <w:numId w:val="19"/>
        </w:numPr>
        <w:spacing w:before="0" w:line="240" w:lineRule="auto"/>
        <w:jc w:val="both"/>
        <w:rPr>
          <w:rFonts w:ascii="Times New Roman" w:hAnsi="Times New Roman" w:cs="Times New Roman"/>
          <w:i/>
          <w:color w:val="auto"/>
          <w:sz w:val="22"/>
          <w:szCs w:val="22"/>
          <w:lang w:val="id-ID"/>
        </w:rPr>
      </w:pPr>
      <w:bookmarkStart w:id="65" w:name="_Toc14343506"/>
      <w:bookmarkStart w:id="66" w:name="_Toc51420629"/>
      <w:r w:rsidRPr="00D443E0">
        <w:rPr>
          <w:rFonts w:ascii="Times New Roman" w:hAnsi="Times New Roman" w:cs="Times New Roman"/>
          <w:i/>
          <w:color w:val="auto"/>
          <w:sz w:val="22"/>
          <w:szCs w:val="22"/>
          <w:lang w:val="id-ID"/>
        </w:rPr>
        <w:t>Yield to maturity</w:t>
      </w:r>
      <w:bookmarkEnd w:id="65"/>
      <w:r w:rsidRPr="00D443E0">
        <w:rPr>
          <w:rFonts w:ascii="Times New Roman" w:hAnsi="Times New Roman" w:cs="Times New Roman"/>
          <w:i/>
          <w:color w:val="auto"/>
          <w:sz w:val="22"/>
          <w:szCs w:val="22"/>
          <w:lang w:val="id-ID"/>
        </w:rPr>
        <w:t xml:space="preserve"> Sukuk </w:t>
      </w:r>
      <w:r w:rsidRPr="00D443E0">
        <w:rPr>
          <w:rFonts w:ascii="Times New Roman" w:hAnsi="Times New Roman" w:cs="Times New Roman"/>
          <w:color w:val="auto"/>
          <w:sz w:val="22"/>
          <w:szCs w:val="22"/>
          <w:lang w:val="id-ID"/>
        </w:rPr>
        <w:t>Korporasi</w:t>
      </w:r>
      <w:bookmarkEnd w:id="66"/>
      <w:r w:rsidRPr="00D443E0">
        <w:rPr>
          <w:rFonts w:ascii="Times New Roman" w:hAnsi="Times New Roman" w:cs="Times New Roman"/>
          <w:color w:val="auto"/>
          <w:sz w:val="22"/>
          <w:szCs w:val="22"/>
          <w:lang w:val="id-ID"/>
        </w:rPr>
        <w:t xml:space="preserve"> </w:t>
      </w:r>
    </w:p>
    <w:p w:rsidR="00D6457A" w:rsidRPr="00D443E0" w:rsidP="00D443E0">
      <w:pPr>
        <w:pStyle w:val="Default"/>
        <w:ind w:firstLine="720"/>
        <w:jc w:val="center"/>
        <w:rPr>
          <w:sz w:val="22"/>
          <w:szCs w:val="22"/>
          <w:lang w:val="id-ID"/>
        </w:rPr>
      </w:pPr>
      <w:r w:rsidRPr="00D443E0">
        <w:rPr>
          <w:color w:val="auto"/>
          <w:sz w:val="22"/>
          <w:szCs w:val="22"/>
          <w:lang w:val="id-ID"/>
        </w:rPr>
        <w:t xml:space="preserve">Tabel 4.3 </w:t>
      </w:r>
      <w:r w:rsidRPr="00D443E0">
        <w:rPr>
          <w:sz w:val="22"/>
          <w:szCs w:val="22"/>
          <w:lang w:val="id-ID"/>
        </w:rPr>
        <w:t xml:space="preserve">Statistik Deskriptif </w:t>
      </w:r>
      <w:r w:rsidRPr="00D443E0">
        <w:rPr>
          <w:i/>
          <w:sz w:val="22"/>
          <w:szCs w:val="22"/>
          <w:lang w:val="id-ID"/>
        </w:rPr>
        <w:t>Yield to Maturity</w:t>
      </w:r>
      <w:r w:rsidRPr="00D443E0">
        <w:rPr>
          <w:sz w:val="22"/>
          <w:szCs w:val="22"/>
          <w:lang w:val="id-ID"/>
        </w:rPr>
        <w:t xml:space="preserve"> </w:t>
      </w:r>
      <w:r w:rsidRPr="00D443E0">
        <w:rPr>
          <w:i/>
          <w:sz w:val="22"/>
          <w:szCs w:val="22"/>
          <w:lang w:val="id-ID"/>
        </w:rPr>
        <w:t xml:space="preserve">Sukuk </w:t>
      </w:r>
      <w:r w:rsidRPr="00D443E0">
        <w:rPr>
          <w:sz w:val="22"/>
          <w:szCs w:val="22"/>
          <w:lang w:val="id-ID"/>
        </w:rPr>
        <w:t xml:space="preserve">Korporasi Indonesia </w:t>
      </w:r>
    </w:p>
    <w:p w:rsidR="00D6457A" w:rsidRPr="00D443E0" w:rsidP="00D443E0">
      <w:pPr>
        <w:pStyle w:val="Default"/>
        <w:ind w:firstLine="720"/>
        <w:jc w:val="center"/>
        <w:rPr>
          <w:sz w:val="22"/>
          <w:szCs w:val="22"/>
          <w:lang w:val="id-ID"/>
        </w:rPr>
      </w:pPr>
      <w:r w:rsidRPr="00D443E0">
        <w:rPr>
          <w:sz w:val="22"/>
          <w:szCs w:val="22"/>
          <w:lang w:val="id-ID"/>
        </w:rPr>
        <w:t>per Triwulan I Tahun 2014 sd Triwulan IV Tahun 2018  (dalam %)</w:t>
      </w:r>
    </w:p>
    <w:p w:rsidR="00D6457A" w:rsidRPr="00D443E0" w:rsidP="00D443E0">
      <w:pPr>
        <w:pStyle w:val="Default"/>
        <w:ind w:firstLine="720"/>
        <w:jc w:val="center"/>
        <w:rPr>
          <w:sz w:val="22"/>
          <w:szCs w:val="22"/>
          <w:lang w:val="id-ID"/>
        </w:rPr>
      </w:pPr>
    </w:p>
    <w:tbl>
      <w:tblPr>
        <w:tblW w:w="7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42"/>
        <w:gridCol w:w="938"/>
        <w:gridCol w:w="1260"/>
        <w:gridCol w:w="1350"/>
        <w:gridCol w:w="1515"/>
      </w:tblGrid>
      <w:tr w:rsidTr="00C3224D">
        <w:tblPrEx>
          <w:tblW w:w="7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15"/>
          <w:jc w:val="center"/>
        </w:trPr>
        <w:tc>
          <w:tcPr>
            <w:tcW w:w="2742" w:type="dxa"/>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eastAsia="id-ID"/>
              </w:rPr>
              <w:t xml:space="preserve">Seri </w:t>
            </w:r>
            <w:r w:rsidRPr="00D443E0">
              <w:rPr>
                <w:rFonts w:ascii="Times New Roman" w:eastAsia="Times New Roman" w:hAnsi="Times New Roman" w:cs="Times New Roman"/>
                <w:i/>
                <w:color w:val="000000"/>
                <w:lang w:val="id-ID" w:eastAsia="id-ID"/>
              </w:rPr>
              <w:t xml:space="preserve">Sukuk </w:t>
            </w:r>
            <w:r w:rsidRPr="00D443E0">
              <w:rPr>
                <w:rFonts w:ascii="Times New Roman" w:eastAsia="Times New Roman" w:hAnsi="Times New Roman" w:cs="Times New Roman"/>
                <w:color w:val="000000"/>
                <w:lang w:val="id-ID" w:eastAsia="id-ID"/>
              </w:rPr>
              <w:t>Korporasi Indonesia </w:t>
            </w:r>
          </w:p>
        </w:tc>
        <w:tc>
          <w:tcPr>
            <w:tcW w:w="938" w:type="dxa"/>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Mean</w:t>
            </w:r>
          </w:p>
        </w:tc>
        <w:tc>
          <w:tcPr>
            <w:tcW w:w="1260" w:type="dxa"/>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Median</w:t>
            </w:r>
          </w:p>
        </w:tc>
        <w:tc>
          <w:tcPr>
            <w:tcW w:w="1350" w:type="dxa"/>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Minimum</w:t>
            </w:r>
          </w:p>
        </w:tc>
        <w:tc>
          <w:tcPr>
            <w:tcW w:w="1515" w:type="dxa"/>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Maximum</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SIISAT05</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8.93</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8.98</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6.83</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10.34</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SIKPPLN03B</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9.04</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9.02</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7.07</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10.34</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SIKPPLN04B</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9.4</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9.46</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7.59</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10.61</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SIPPLN01ACN2</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8.66</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8.82</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6.48</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10.24</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SIPPLN01BCN2</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9.52</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9.6</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7.83</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10.7</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SIPPLN01CN1</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9.12</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9.05</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7.22</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10.4</w:t>
            </w:r>
          </w:p>
        </w:tc>
      </w:tr>
      <w:tr w:rsidTr="00C3224D">
        <w:tblPrEx>
          <w:tblW w:w="7805" w:type="dxa"/>
          <w:jc w:val="center"/>
          <w:tblLook w:val="04A0"/>
        </w:tblPrEx>
        <w:trPr>
          <w:trHeight w:val="315"/>
          <w:jc w:val="center"/>
        </w:trPr>
        <w:tc>
          <w:tcPr>
            <w:tcW w:w="2742" w:type="dxa"/>
            <w:shd w:val="clear" w:color="auto" w:fill="auto"/>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SISMRA01CN1</w:t>
            </w:r>
          </w:p>
        </w:tc>
        <w:tc>
          <w:tcPr>
            <w:tcW w:w="938"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9.72</w:t>
            </w:r>
          </w:p>
        </w:tc>
        <w:tc>
          <w:tcPr>
            <w:tcW w:w="126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9.95</w:t>
            </w:r>
          </w:p>
        </w:tc>
        <w:tc>
          <w:tcPr>
            <w:tcW w:w="1350"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8.04</w:t>
            </w:r>
          </w:p>
        </w:tc>
        <w:tc>
          <w:tcPr>
            <w:tcW w:w="1515" w:type="dxa"/>
            <w:shd w:val="clear" w:color="auto" w:fill="auto"/>
            <w:noWrap/>
            <w:vAlign w:val="center"/>
            <w:hideMark/>
          </w:tcPr>
          <w:p w:rsidR="00D6457A" w:rsidRPr="00D443E0" w:rsidP="00D443E0">
            <w:pPr>
              <w:spacing w:after="0" w:line="240" w:lineRule="auto"/>
              <w:jc w:val="right"/>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11.23</w:t>
            </w:r>
          </w:p>
        </w:tc>
      </w:tr>
    </w:tbl>
    <w:p w:rsidR="00D6457A" w:rsidRPr="00D443E0" w:rsidP="00D443E0">
      <w:pPr>
        <w:pStyle w:val="Default"/>
        <w:ind w:left="720"/>
        <w:rPr>
          <w:sz w:val="22"/>
          <w:szCs w:val="22"/>
          <w:lang w:val="id-ID"/>
        </w:rPr>
      </w:pPr>
      <w:r w:rsidRPr="00D443E0">
        <w:rPr>
          <w:i/>
          <w:sz w:val="22"/>
          <w:szCs w:val="22"/>
          <w:lang w:val="id-ID"/>
        </w:rPr>
        <w:t xml:space="preserve">    </w:t>
      </w:r>
      <w:r w:rsidRPr="00D443E0">
        <w:rPr>
          <w:i/>
          <w:sz w:val="22"/>
          <w:szCs w:val="22"/>
        </w:rPr>
        <w:t xml:space="preserve">Sumber : Data </w:t>
      </w:r>
      <w:r w:rsidRPr="00D443E0">
        <w:rPr>
          <w:i/>
          <w:sz w:val="22"/>
          <w:szCs w:val="22"/>
          <w:lang w:val="id-ID"/>
        </w:rPr>
        <w:t xml:space="preserve">diolah dari </w:t>
      </w:r>
      <w:r>
        <w:fldChar w:fldCharType="begin"/>
      </w:r>
      <w:r>
        <w:instrText xml:space="preserve"> HYPERLINK "http://www.ibpa.co.id" </w:instrText>
      </w:r>
      <w:r>
        <w:fldChar w:fldCharType="separate"/>
      </w:r>
      <w:r w:rsidRPr="00D443E0">
        <w:rPr>
          <w:rStyle w:val="Hyperlink"/>
          <w:i/>
          <w:sz w:val="22"/>
          <w:szCs w:val="22"/>
          <w:lang w:val="id-ID"/>
        </w:rPr>
        <w:t>www.ibpa.co.id</w:t>
      </w:r>
      <w:r>
        <w:fldChar w:fldCharType="end"/>
      </w:r>
    </w:p>
    <w:p w:rsidR="00D6457A" w:rsidRPr="00D443E0" w:rsidP="00D443E0">
      <w:pPr>
        <w:pStyle w:val="Default"/>
        <w:ind w:firstLine="720"/>
        <w:jc w:val="center"/>
        <w:rPr>
          <w:sz w:val="22"/>
          <w:szCs w:val="22"/>
          <w:lang w:val="id-ID"/>
        </w:rPr>
      </w:pPr>
    </w:p>
    <w:p w:rsidR="00D6457A" w:rsidRPr="00D443E0" w:rsidP="00D443E0">
      <w:pPr>
        <w:pStyle w:val="Default"/>
        <w:ind w:firstLine="720"/>
        <w:jc w:val="both"/>
        <w:rPr>
          <w:rFonts w:eastAsia="Times New Roman"/>
          <w:sz w:val="22"/>
          <w:szCs w:val="22"/>
          <w:lang w:val="id-ID" w:eastAsia="id-ID"/>
        </w:rPr>
      </w:pPr>
      <w:r w:rsidRPr="00D443E0">
        <w:rPr>
          <w:color w:val="auto"/>
          <w:sz w:val="22"/>
          <w:szCs w:val="22"/>
          <w:lang w:val="id-ID"/>
        </w:rPr>
        <w:t xml:space="preserve">Tabel 4.3 menunjukkan periode triwulan pertama tahun 2014 sampai dengan triwulan keempat tahun 2018, rata-rata </w:t>
      </w:r>
      <w:r w:rsidRPr="00D443E0">
        <w:rPr>
          <w:i/>
          <w:color w:val="auto"/>
          <w:sz w:val="22"/>
          <w:szCs w:val="22"/>
          <w:lang w:val="id-ID"/>
        </w:rPr>
        <w:t xml:space="preserve">yield to  maturity </w:t>
      </w:r>
      <w:r w:rsidRPr="00D443E0">
        <w:rPr>
          <w:color w:val="auto"/>
          <w:sz w:val="22"/>
          <w:szCs w:val="22"/>
          <w:lang w:val="id-ID"/>
        </w:rPr>
        <w:t xml:space="preserve">yang terendah adalah nilai </w:t>
      </w:r>
      <w:r w:rsidRPr="00D443E0">
        <w:rPr>
          <w:i/>
          <w:color w:val="auto"/>
          <w:sz w:val="22"/>
          <w:szCs w:val="22"/>
          <w:lang w:val="id-ID"/>
        </w:rPr>
        <w:t xml:space="preserve">yield to maturity </w:t>
      </w:r>
      <w:r w:rsidRPr="00D443E0">
        <w:rPr>
          <w:color w:val="auto"/>
          <w:sz w:val="22"/>
          <w:szCs w:val="22"/>
          <w:lang w:val="id-ID"/>
        </w:rPr>
        <w:t>dari</w:t>
      </w:r>
      <w:r w:rsidRPr="00D443E0">
        <w:rPr>
          <w:i/>
          <w:color w:val="auto"/>
          <w:sz w:val="22"/>
          <w:szCs w:val="22"/>
          <w:lang w:val="id-ID"/>
        </w:rPr>
        <w:t xml:space="preserve"> sukuk </w:t>
      </w:r>
      <w:r w:rsidRPr="00D443E0">
        <w:rPr>
          <w:rFonts w:eastAsia="Times New Roman"/>
          <w:sz w:val="22"/>
          <w:szCs w:val="22"/>
          <w:lang w:val="id-ID" w:eastAsia="id-ID"/>
        </w:rPr>
        <w:t>SIPPLN01ACN2</w:t>
      </w:r>
      <w:r w:rsidRPr="00D443E0">
        <w:rPr>
          <w:i/>
          <w:color w:val="auto"/>
          <w:sz w:val="22"/>
          <w:szCs w:val="22"/>
          <w:lang w:val="id-ID"/>
        </w:rPr>
        <w:t xml:space="preserve"> </w:t>
      </w:r>
      <w:r w:rsidRPr="00D443E0">
        <w:rPr>
          <w:color w:val="auto"/>
          <w:sz w:val="22"/>
          <w:szCs w:val="22"/>
          <w:lang w:val="id-ID"/>
        </w:rPr>
        <w:t xml:space="preserve">dengan nilai 6.48%, untuk rata-rata </w:t>
      </w:r>
      <w:r w:rsidRPr="00D443E0">
        <w:rPr>
          <w:i/>
          <w:color w:val="auto"/>
          <w:sz w:val="22"/>
          <w:szCs w:val="22"/>
          <w:lang w:val="id-ID"/>
        </w:rPr>
        <w:t xml:space="preserve">yield to maturity </w:t>
      </w:r>
      <w:r w:rsidRPr="00D443E0">
        <w:rPr>
          <w:color w:val="auto"/>
          <w:sz w:val="22"/>
          <w:szCs w:val="22"/>
          <w:lang w:val="id-ID"/>
        </w:rPr>
        <w:t xml:space="preserve">tertinggi yaitu </w:t>
      </w:r>
      <w:r w:rsidRPr="00D443E0">
        <w:rPr>
          <w:i/>
          <w:color w:val="auto"/>
          <w:sz w:val="22"/>
          <w:szCs w:val="22"/>
          <w:lang w:val="id-ID"/>
        </w:rPr>
        <w:t xml:space="preserve">sukuk </w:t>
      </w:r>
      <w:r w:rsidRPr="00D443E0">
        <w:rPr>
          <w:rFonts w:eastAsia="Times New Roman"/>
          <w:sz w:val="22"/>
          <w:szCs w:val="22"/>
          <w:lang w:val="id-ID" w:eastAsia="id-ID"/>
        </w:rPr>
        <w:t xml:space="preserve">SIPPLN01BCN2 dengan nilai 10.70%. Nilai mean terendah adalah 8.66%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SIPPLN01ACN2, untuk tertinggi 9.72%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SISMRA01CN1. Sedangkan untuk nilai median terendah adalah 8.82%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 xml:space="preserve">SIPPLN01ACN2, untuk tertinggi 9.72% dari </w:t>
      </w:r>
      <w:r w:rsidRPr="00D443E0">
        <w:rPr>
          <w:rFonts w:eastAsia="Times New Roman"/>
          <w:i/>
          <w:sz w:val="22"/>
          <w:szCs w:val="22"/>
          <w:lang w:val="id-ID" w:eastAsia="id-ID"/>
        </w:rPr>
        <w:t xml:space="preserve">sukuk </w:t>
      </w:r>
      <w:r w:rsidRPr="00D443E0">
        <w:rPr>
          <w:rFonts w:eastAsia="Times New Roman"/>
          <w:sz w:val="22"/>
          <w:szCs w:val="22"/>
          <w:lang w:val="id-ID" w:eastAsia="id-ID"/>
        </w:rPr>
        <w:t>SISMRA01CN1.</w:t>
      </w:r>
    </w:p>
    <w:p w:rsidR="00296C7F" w:rsidRPr="00D443E0" w:rsidP="00D443E0">
      <w:pPr>
        <w:pStyle w:val="Default"/>
        <w:ind w:firstLine="720"/>
        <w:jc w:val="both"/>
        <w:rPr>
          <w:rFonts w:eastAsia="Times New Roman"/>
          <w:sz w:val="22"/>
          <w:szCs w:val="22"/>
          <w:lang w:val="id-ID" w:eastAsia="id-ID"/>
        </w:rPr>
      </w:pPr>
    </w:p>
    <w:p w:rsidR="00D6457A" w:rsidP="00BC3526">
      <w:pPr>
        <w:pStyle w:val="Default"/>
        <w:jc w:val="center"/>
        <w:rPr>
          <w:sz w:val="22"/>
          <w:szCs w:val="22"/>
          <w:lang w:val="id-ID"/>
        </w:rPr>
      </w:pPr>
      <w:r w:rsidRPr="00D443E0">
        <w:rPr>
          <w:color w:val="auto"/>
          <w:sz w:val="22"/>
          <w:szCs w:val="22"/>
          <w:lang w:val="id-ID"/>
        </w:rPr>
        <w:t xml:space="preserve">Tabel 4.4 </w:t>
      </w:r>
      <w:r w:rsidRPr="00D443E0">
        <w:rPr>
          <w:sz w:val="22"/>
          <w:szCs w:val="22"/>
          <w:lang w:val="id-ID"/>
        </w:rPr>
        <w:t xml:space="preserve">Statistik Deskriptif </w:t>
      </w:r>
      <w:r w:rsidRPr="00D443E0">
        <w:rPr>
          <w:i/>
          <w:sz w:val="22"/>
          <w:szCs w:val="22"/>
          <w:lang w:val="id-ID"/>
        </w:rPr>
        <w:t>Yield to Maturity</w:t>
      </w:r>
      <w:r w:rsidRPr="00D443E0">
        <w:rPr>
          <w:sz w:val="22"/>
          <w:szCs w:val="22"/>
          <w:lang w:val="id-ID"/>
        </w:rPr>
        <w:t xml:space="preserve"> </w:t>
      </w:r>
      <w:r w:rsidRPr="00D443E0">
        <w:rPr>
          <w:i/>
          <w:sz w:val="22"/>
          <w:szCs w:val="22"/>
          <w:lang w:val="id-ID"/>
        </w:rPr>
        <w:t xml:space="preserve">Sukuk </w:t>
      </w:r>
      <w:r w:rsidRPr="00D443E0">
        <w:rPr>
          <w:sz w:val="22"/>
          <w:szCs w:val="22"/>
          <w:lang w:val="id-ID"/>
        </w:rPr>
        <w:t>Korporasi Malaysia per</w:t>
      </w:r>
      <w:r w:rsidR="00BC3526">
        <w:rPr>
          <w:sz w:val="22"/>
          <w:szCs w:val="22"/>
          <w:lang w:val="id-ID"/>
        </w:rPr>
        <w:t xml:space="preserve">   </w:t>
      </w:r>
      <w:r w:rsidRPr="00D443E0">
        <w:rPr>
          <w:sz w:val="22"/>
          <w:szCs w:val="22"/>
          <w:lang w:val="id-ID"/>
        </w:rPr>
        <w:t>Triwulan I Tahun 2014 sd Triwulan IV Tahun 2018  (dalam %)</w:t>
      </w:r>
    </w:p>
    <w:p w:rsidR="00440E4B" w:rsidRPr="00D443E0" w:rsidP="00BC3526">
      <w:pPr>
        <w:pStyle w:val="Default"/>
        <w:jc w:val="center"/>
        <w:rPr>
          <w:color w:val="auto"/>
          <w:sz w:val="22"/>
          <w:szCs w:val="22"/>
          <w:lang w:val="id-ID"/>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724"/>
        <w:gridCol w:w="943"/>
        <w:gridCol w:w="1134"/>
        <w:gridCol w:w="1276"/>
      </w:tblGrid>
      <w:tr w:rsidTr="00BC3526">
        <w:tblPrEx>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8"/>
        </w:trPr>
        <w:tc>
          <w:tcPr>
            <w:tcW w:w="3828" w:type="dxa"/>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 xml:space="preserve">Seri </w:t>
            </w:r>
            <w:r w:rsidRPr="00D443E0">
              <w:rPr>
                <w:rFonts w:ascii="Times New Roman" w:eastAsia="Times New Roman" w:hAnsi="Times New Roman" w:cs="Times New Roman"/>
                <w:i/>
                <w:color w:val="000000"/>
                <w:lang w:val="id-ID" w:eastAsia="id-ID"/>
              </w:rPr>
              <w:t xml:space="preserve">Sukuk </w:t>
            </w:r>
            <w:r w:rsidRPr="00D443E0">
              <w:rPr>
                <w:rFonts w:ascii="Times New Roman" w:eastAsia="Times New Roman" w:hAnsi="Times New Roman" w:cs="Times New Roman"/>
                <w:color w:val="000000"/>
                <w:lang w:val="id-ID" w:eastAsia="id-ID"/>
              </w:rPr>
              <w:t>Korporasi Malaysia </w:t>
            </w:r>
          </w:p>
        </w:tc>
        <w:tc>
          <w:tcPr>
            <w:tcW w:w="724"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Mean</w:t>
            </w:r>
          </w:p>
        </w:tc>
        <w:tc>
          <w:tcPr>
            <w:tcW w:w="943"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Median</w:t>
            </w:r>
          </w:p>
        </w:tc>
        <w:tc>
          <w:tcPr>
            <w:tcW w:w="1134"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Minimum</w:t>
            </w:r>
          </w:p>
        </w:tc>
        <w:tc>
          <w:tcPr>
            <w:tcW w:w="1276" w:type="dxa"/>
            <w:shd w:val="clear" w:color="auto" w:fill="auto"/>
            <w:vAlign w:val="center"/>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Maximum</w:t>
            </w:r>
          </w:p>
        </w:tc>
      </w:tr>
      <w:tr w:rsidTr="00BC3526">
        <w:tblPrEx>
          <w:tblW w:w="7905" w:type="dxa"/>
          <w:tblLayout w:type="fixed"/>
          <w:tblLook w:val="04A0"/>
        </w:tblPrEx>
        <w:trPr>
          <w:trHeight w:val="170"/>
        </w:trPr>
        <w:tc>
          <w:tcPr>
            <w:tcW w:w="3828"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BESRAYA 5.200% 28.07.2026</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4.87</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4.87</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4.60</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5.31</w:t>
            </w:r>
          </w:p>
        </w:tc>
      </w:tr>
      <w:tr w:rsidTr="00BC3526">
        <w:tblPrEx>
          <w:tblW w:w="7905" w:type="dxa"/>
          <w:tblLayout w:type="fixed"/>
          <w:tblLook w:val="04A0"/>
        </w:tblPrEx>
        <w:trPr>
          <w:trHeight w:val="330"/>
        </w:trPr>
        <w:tc>
          <w:tcPr>
            <w:tcW w:w="3828"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4.840% 18.11.2021</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4.54</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4.60</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4.32</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4.74</w:t>
            </w:r>
          </w:p>
        </w:tc>
      </w:tr>
      <w:tr w:rsidTr="00BC3526">
        <w:tblPrEx>
          <w:tblW w:w="7905" w:type="dxa"/>
          <w:tblLayout w:type="fixed"/>
          <w:tblLook w:val="04A0"/>
        </w:tblPrEx>
        <w:trPr>
          <w:trHeight w:val="330"/>
        </w:trPr>
        <w:tc>
          <w:tcPr>
            <w:tcW w:w="3828" w:type="dxa"/>
            <w:shd w:val="clear" w:color="auto" w:fill="auto"/>
            <w:noWrap/>
            <w:vAlign w:val="center"/>
            <w:hideMark/>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ENCORP 5.300% 18.05.2026</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4.81</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4.86</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4.53</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5.07</w:t>
            </w:r>
          </w:p>
        </w:tc>
      </w:tr>
      <w:tr w:rsidTr="00BC3526">
        <w:tblPrEx>
          <w:tblW w:w="7905" w:type="dxa"/>
          <w:tblLayout w:type="fixed"/>
          <w:tblLook w:val="04A0"/>
        </w:tblPrEx>
        <w:trPr>
          <w:trHeight w:val="330"/>
        </w:trPr>
        <w:tc>
          <w:tcPr>
            <w:tcW w:w="3828"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4.700% 01.07.2022 (SERIES 8)</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4.57</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4.47</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4.29</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4.80</w:t>
            </w:r>
          </w:p>
        </w:tc>
      </w:tr>
      <w:tr w:rsidTr="00BC3526">
        <w:tblPrEx>
          <w:tblW w:w="7905" w:type="dxa"/>
          <w:tblLayout w:type="fixed"/>
          <w:tblLook w:val="04A0"/>
        </w:tblPrEx>
        <w:trPr>
          <w:trHeight w:val="330"/>
        </w:trPr>
        <w:tc>
          <w:tcPr>
            <w:tcW w:w="3828"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4.800% 03.07.2023 (SERIES 9)</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4.65</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4.58</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4.47</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4.82</w:t>
            </w:r>
          </w:p>
        </w:tc>
      </w:tr>
      <w:tr w:rsidTr="00BC3526">
        <w:tblPrEx>
          <w:tblW w:w="7905" w:type="dxa"/>
          <w:tblLayout w:type="fixed"/>
          <w:tblLook w:val="04A0"/>
        </w:tblPrEx>
        <w:trPr>
          <w:trHeight w:val="330"/>
        </w:trPr>
        <w:tc>
          <w:tcPr>
            <w:tcW w:w="3828"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hAnsi="Times New Roman" w:cs="Times New Roman"/>
                <w:color w:val="000000"/>
              </w:rPr>
              <w:t>SBPC 5.000% 03.07.2025 (SERIES 11)</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4.75</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4.75</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4.54</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4.97</w:t>
            </w:r>
          </w:p>
        </w:tc>
      </w:tr>
      <w:tr w:rsidTr="00BC3526">
        <w:tblPrEx>
          <w:tblW w:w="7905" w:type="dxa"/>
          <w:tblLayout w:type="fixed"/>
          <w:tblLook w:val="04A0"/>
        </w:tblPrEx>
        <w:trPr>
          <w:trHeight w:val="330"/>
        </w:trPr>
        <w:tc>
          <w:tcPr>
            <w:tcW w:w="3828" w:type="dxa"/>
            <w:shd w:val="clear" w:color="auto" w:fill="auto"/>
            <w:noWrap/>
            <w:vAlign w:val="center"/>
          </w:tcPr>
          <w:p w:rsidR="00D6457A" w:rsidRPr="00D443E0" w:rsidP="00D443E0">
            <w:pPr>
              <w:spacing w:after="0" w:line="240" w:lineRule="auto"/>
              <w:rPr>
                <w:rFonts w:ascii="Times New Roman" w:hAnsi="Times New Roman" w:cs="Times New Roman"/>
                <w:color w:val="000000"/>
              </w:rPr>
            </w:pPr>
            <w:r w:rsidRPr="00D443E0">
              <w:rPr>
                <w:rFonts w:ascii="Times New Roman" w:eastAsia="Times New Roman" w:hAnsi="Times New Roman" w:cs="Times New Roman"/>
                <w:color w:val="000000"/>
              </w:rPr>
              <w:t>TNB NE 4.280% 29.05.2028</w:t>
            </w:r>
          </w:p>
        </w:tc>
        <w:tc>
          <w:tcPr>
            <w:tcW w:w="72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4.76</w:t>
            </w:r>
          </w:p>
        </w:tc>
        <w:tc>
          <w:tcPr>
            <w:tcW w:w="943"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4.77</w:t>
            </w:r>
          </w:p>
        </w:tc>
        <w:tc>
          <w:tcPr>
            <w:tcW w:w="1134"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4.55</w:t>
            </w:r>
          </w:p>
        </w:tc>
        <w:tc>
          <w:tcPr>
            <w:tcW w:w="1276" w:type="dxa"/>
            <w:shd w:val="clear" w:color="auto" w:fill="auto"/>
            <w:noWrap/>
            <w:vAlign w:val="center"/>
          </w:tcPr>
          <w:p w:rsidR="00D6457A" w:rsidRPr="00D443E0" w:rsidP="00D443E0">
            <w:pPr>
              <w:spacing w:after="0" w:line="240" w:lineRule="auto"/>
              <w:jc w:val="center"/>
              <w:rPr>
                <w:rFonts w:ascii="Times New Roman" w:hAnsi="Times New Roman" w:cs="Times New Roman"/>
                <w:color w:val="000000"/>
              </w:rPr>
            </w:pPr>
            <w:r w:rsidRPr="00D443E0">
              <w:rPr>
                <w:rFonts w:ascii="Times New Roman" w:eastAsia="Times New Roman" w:hAnsi="Times New Roman" w:cs="Times New Roman"/>
                <w:color w:val="000000"/>
              </w:rPr>
              <w:t>5.13</w:t>
            </w:r>
          </w:p>
        </w:tc>
      </w:tr>
    </w:tbl>
    <w:p w:rsidR="00D6457A" w:rsidRPr="00D443E0" w:rsidP="00D443E0">
      <w:pPr>
        <w:pStyle w:val="Default"/>
        <w:rPr>
          <w:i/>
          <w:sz w:val="22"/>
          <w:szCs w:val="22"/>
          <w:lang w:val="id-ID"/>
        </w:rPr>
      </w:pPr>
      <w:r w:rsidRPr="00D443E0">
        <w:rPr>
          <w:i/>
          <w:sz w:val="22"/>
          <w:szCs w:val="22"/>
        </w:rPr>
        <w:t xml:space="preserve">Sumber : Data </w:t>
      </w:r>
      <w:r w:rsidRPr="00D443E0">
        <w:rPr>
          <w:i/>
          <w:sz w:val="22"/>
          <w:szCs w:val="22"/>
          <w:lang w:val="id-ID"/>
        </w:rPr>
        <w:t xml:space="preserve">diolah dari </w:t>
      </w:r>
      <w:r>
        <w:fldChar w:fldCharType="begin"/>
      </w:r>
      <w:r>
        <w:instrText xml:space="preserve"> HYPERLINK "http://www.bpam.com.my" </w:instrText>
      </w:r>
      <w:r>
        <w:fldChar w:fldCharType="separate"/>
      </w:r>
      <w:r w:rsidRPr="00D443E0">
        <w:rPr>
          <w:rStyle w:val="Hyperlink"/>
          <w:i/>
          <w:sz w:val="22"/>
          <w:szCs w:val="22"/>
          <w:lang w:val="id-ID"/>
        </w:rPr>
        <w:t>www.bpam.com.my</w:t>
      </w:r>
      <w:r>
        <w:fldChar w:fldCharType="end"/>
      </w:r>
    </w:p>
    <w:p w:rsidR="00D6457A" w:rsidRPr="00D443E0" w:rsidP="00D443E0">
      <w:pPr>
        <w:pStyle w:val="Default"/>
        <w:ind w:firstLine="720"/>
        <w:jc w:val="center"/>
        <w:rPr>
          <w:color w:val="auto"/>
          <w:sz w:val="22"/>
          <w:szCs w:val="22"/>
          <w:lang w:val="id-ID"/>
        </w:rPr>
      </w:pPr>
    </w:p>
    <w:p w:rsidR="00D6457A" w:rsidRPr="00D443E0" w:rsidP="00D443E0">
      <w:pPr>
        <w:pStyle w:val="Default"/>
        <w:ind w:firstLine="720"/>
        <w:jc w:val="both"/>
        <w:rPr>
          <w:rFonts w:eastAsia="Times New Roman"/>
          <w:sz w:val="22"/>
          <w:szCs w:val="22"/>
          <w:lang w:val="id-ID" w:eastAsia="id-ID"/>
        </w:rPr>
      </w:pPr>
      <w:r w:rsidRPr="00D443E0">
        <w:rPr>
          <w:color w:val="auto"/>
          <w:sz w:val="22"/>
          <w:szCs w:val="22"/>
          <w:lang w:val="id-ID"/>
        </w:rPr>
        <w:t xml:space="preserve">Tabel 4.4 menunjukkan periode triwulan pertama tahun 2014 sampai dengan triwulan keempat tahun 2018, rata-rata </w:t>
      </w:r>
      <w:r w:rsidRPr="00D443E0">
        <w:rPr>
          <w:i/>
          <w:color w:val="auto"/>
          <w:sz w:val="22"/>
          <w:szCs w:val="22"/>
          <w:lang w:val="id-ID"/>
        </w:rPr>
        <w:t xml:space="preserve">yield to  maturity </w:t>
      </w:r>
      <w:r w:rsidRPr="00D443E0">
        <w:rPr>
          <w:color w:val="auto"/>
          <w:sz w:val="22"/>
          <w:szCs w:val="22"/>
          <w:lang w:val="id-ID"/>
        </w:rPr>
        <w:t xml:space="preserve">yang terendah adalah nilai </w:t>
      </w:r>
      <w:r w:rsidRPr="00D443E0">
        <w:rPr>
          <w:i/>
          <w:color w:val="auto"/>
          <w:sz w:val="22"/>
          <w:szCs w:val="22"/>
          <w:lang w:val="id-ID"/>
        </w:rPr>
        <w:t xml:space="preserve">yield to maturity </w:t>
      </w:r>
      <w:r w:rsidRPr="00D443E0">
        <w:rPr>
          <w:color w:val="auto"/>
          <w:sz w:val="22"/>
          <w:szCs w:val="22"/>
          <w:lang w:val="id-ID"/>
        </w:rPr>
        <w:t>dari</w:t>
      </w:r>
      <w:r w:rsidRPr="00D443E0">
        <w:rPr>
          <w:i/>
          <w:color w:val="auto"/>
          <w:sz w:val="22"/>
          <w:szCs w:val="22"/>
          <w:lang w:val="id-ID"/>
        </w:rPr>
        <w:t xml:space="preserve"> sukuk </w:t>
      </w:r>
      <w:r w:rsidRPr="00D443E0">
        <w:rPr>
          <w:sz w:val="22"/>
          <w:szCs w:val="22"/>
        </w:rPr>
        <w:t>SBPC 4.700% 01.07.2022 (SERIES 8)</w:t>
      </w:r>
      <w:r w:rsidRPr="00D443E0">
        <w:rPr>
          <w:sz w:val="22"/>
          <w:szCs w:val="22"/>
          <w:lang w:val="id-ID"/>
        </w:rPr>
        <w:t xml:space="preserve"> </w:t>
      </w:r>
      <w:r w:rsidRPr="00D443E0">
        <w:rPr>
          <w:color w:val="auto"/>
          <w:sz w:val="22"/>
          <w:szCs w:val="22"/>
          <w:lang w:val="id-ID"/>
        </w:rPr>
        <w:t xml:space="preserve">dengan nilai 4.29%, untuk rata-rata </w:t>
      </w:r>
      <w:r w:rsidRPr="00D443E0">
        <w:rPr>
          <w:i/>
          <w:color w:val="auto"/>
          <w:sz w:val="22"/>
          <w:szCs w:val="22"/>
          <w:lang w:val="id-ID"/>
        </w:rPr>
        <w:t xml:space="preserve">yield to maturity </w:t>
      </w:r>
      <w:r w:rsidRPr="00D443E0">
        <w:rPr>
          <w:color w:val="auto"/>
          <w:sz w:val="22"/>
          <w:szCs w:val="22"/>
          <w:lang w:val="id-ID"/>
        </w:rPr>
        <w:t xml:space="preserve">tertinggi yaitu </w:t>
      </w:r>
      <w:r w:rsidRPr="00D443E0">
        <w:rPr>
          <w:i/>
          <w:color w:val="auto"/>
          <w:sz w:val="22"/>
          <w:szCs w:val="22"/>
          <w:lang w:val="id-ID"/>
        </w:rPr>
        <w:t xml:space="preserve">sukuk </w:t>
      </w:r>
      <w:r w:rsidRPr="00D443E0">
        <w:rPr>
          <w:sz w:val="22"/>
          <w:szCs w:val="22"/>
        </w:rPr>
        <w:t>BESRAYA 5.200% 28.07.2026</w:t>
      </w:r>
      <w:r w:rsidRPr="00D443E0">
        <w:rPr>
          <w:sz w:val="22"/>
          <w:szCs w:val="22"/>
          <w:lang w:val="id-ID"/>
        </w:rPr>
        <w:t xml:space="preserve"> </w:t>
      </w:r>
      <w:r w:rsidRPr="00D443E0">
        <w:rPr>
          <w:rFonts w:eastAsia="Times New Roman"/>
          <w:sz w:val="22"/>
          <w:szCs w:val="22"/>
          <w:lang w:val="id-ID" w:eastAsia="id-ID"/>
        </w:rPr>
        <w:t xml:space="preserve">dengan nilai 5.31%. Nilai mean terendah adalah 4.54% dari </w:t>
      </w:r>
      <w:r w:rsidRPr="00D443E0">
        <w:rPr>
          <w:rFonts w:eastAsia="Times New Roman"/>
          <w:i/>
          <w:sz w:val="22"/>
          <w:szCs w:val="22"/>
          <w:lang w:val="id-ID" w:eastAsia="id-ID"/>
        </w:rPr>
        <w:t xml:space="preserve">sukuk </w:t>
      </w:r>
      <w:r w:rsidRPr="00D443E0">
        <w:rPr>
          <w:sz w:val="22"/>
          <w:szCs w:val="22"/>
        </w:rPr>
        <w:t>ENCORP 4.840% 18.11.2021</w:t>
      </w:r>
      <w:r w:rsidRPr="00D443E0">
        <w:rPr>
          <w:rFonts w:eastAsia="Times New Roman"/>
          <w:sz w:val="22"/>
          <w:szCs w:val="22"/>
          <w:lang w:val="id-ID" w:eastAsia="id-ID"/>
        </w:rPr>
        <w:t xml:space="preserve">, untuk tertinggi 4.87% dari </w:t>
      </w:r>
      <w:r w:rsidRPr="00D443E0">
        <w:rPr>
          <w:rFonts w:eastAsia="Times New Roman"/>
          <w:i/>
          <w:sz w:val="22"/>
          <w:szCs w:val="22"/>
          <w:lang w:val="id-ID" w:eastAsia="id-ID"/>
        </w:rPr>
        <w:t xml:space="preserve">sukuk </w:t>
      </w:r>
      <w:r w:rsidRPr="00D443E0">
        <w:rPr>
          <w:sz w:val="22"/>
          <w:szCs w:val="22"/>
        </w:rPr>
        <w:t>BESRAYA 5.200% 28.07.2026</w:t>
      </w:r>
      <w:r w:rsidRPr="00D443E0">
        <w:rPr>
          <w:rFonts w:eastAsia="Times New Roman"/>
          <w:sz w:val="22"/>
          <w:szCs w:val="22"/>
          <w:lang w:val="id-ID" w:eastAsia="id-ID"/>
        </w:rPr>
        <w:t xml:space="preserve">. Sedangkan untuk nilai median terendah adalah 4.47% dari </w:t>
      </w:r>
      <w:r w:rsidRPr="00D443E0">
        <w:rPr>
          <w:rFonts w:eastAsia="Times New Roman"/>
          <w:i/>
          <w:sz w:val="22"/>
          <w:szCs w:val="22"/>
          <w:lang w:val="id-ID" w:eastAsia="id-ID"/>
        </w:rPr>
        <w:t xml:space="preserve">sukuk </w:t>
      </w:r>
      <w:r w:rsidRPr="00D443E0">
        <w:rPr>
          <w:sz w:val="22"/>
          <w:szCs w:val="22"/>
        </w:rPr>
        <w:t>SBPC 4.700% 01.07.2022 (SERIES 8)</w:t>
      </w:r>
      <w:r w:rsidRPr="00D443E0">
        <w:rPr>
          <w:rFonts w:eastAsia="Times New Roman"/>
          <w:sz w:val="22"/>
          <w:szCs w:val="22"/>
          <w:lang w:val="id-ID" w:eastAsia="id-ID"/>
        </w:rPr>
        <w:t xml:space="preserve">, untuk tertinggi 4.87% dari </w:t>
      </w:r>
      <w:r w:rsidRPr="00D443E0">
        <w:rPr>
          <w:rFonts w:eastAsia="Times New Roman"/>
          <w:i/>
          <w:sz w:val="22"/>
          <w:szCs w:val="22"/>
          <w:lang w:val="id-ID" w:eastAsia="id-ID"/>
        </w:rPr>
        <w:t xml:space="preserve">sukuk </w:t>
      </w:r>
      <w:r w:rsidRPr="00D443E0">
        <w:rPr>
          <w:sz w:val="22"/>
          <w:szCs w:val="22"/>
        </w:rPr>
        <w:t>BESRAYA 5.200% 28.07.2026</w:t>
      </w:r>
      <w:r w:rsidRPr="00D443E0">
        <w:rPr>
          <w:rFonts w:eastAsia="Times New Roman"/>
          <w:sz w:val="22"/>
          <w:szCs w:val="22"/>
          <w:lang w:val="id-ID" w:eastAsia="id-ID"/>
        </w:rPr>
        <w:t>.</w:t>
      </w:r>
    </w:p>
    <w:p w:rsidR="009F1106" w:rsidRPr="00D443E0" w:rsidP="00D443E0">
      <w:pPr>
        <w:pStyle w:val="Default"/>
        <w:ind w:firstLine="720"/>
        <w:jc w:val="both"/>
        <w:rPr>
          <w:rFonts w:eastAsia="Times New Roman"/>
          <w:sz w:val="22"/>
          <w:szCs w:val="22"/>
          <w:lang w:val="id-ID" w:eastAsia="id-ID"/>
        </w:rPr>
      </w:pPr>
    </w:p>
    <w:p w:rsidR="009F1106" w:rsidRPr="00D443E0" w:rsidP="00D443E0">
      <w:pPr>
        <w:pStyle w:val="Default"/>
        <w:ind w:firstLine="720"/>
        <w:jc w:val="both"/>
        <w:rPr>
          <w:rFonts w:eastAsia="Times New Roman"/>
          <w:sz w:val="22"/>
          <w:szCs w:val="22"/>
          <w:lang w:val="id-ID" w:eastAsia="id-ID"/>
        </w:rPr>
      </w:pPr>
    </w:p>
    <w:p w:rsidR="00D6457A" w:rsidRPr="00D443E0" w:rsidP="00D443E0">
      <w:pPr>
        <w:pStyle w:val="Heading2"/>
        <w:numPr>
          <w:ilvl w:val="2"/>
          <w:numId w:val="19"/>
        </w:numPr>
        <w:spacing w:before="0" w:line="240" w:lineRule="auto"/>
        <w:jc w:val="both"/>
        <w:rPr>
          <w:rFonts w:ascii="Times New Roman" w:hAnsi="Times New Roman" w:cs="Times New Roman"/>
          <w:i/>
          <w:color w:val="auto"/>
          <w:sz w:val="22"/>
          <w:szCs w:val="22"/>
          <w:lang w:val="id-ID"/>
        </w:rPr>
      </w:pPr>
      <w:bookmarkStart w:id="67" w:name="_Toc14343507"/>
      <w:bookmarkStart w:id="68" w:name="_Toc51420630"/>
      <w:r w:rsidRPr="00D443E0">
        <w:rPr>
          <w:rFonts w:ascii="Times New Roman" w:hAnsi="Times New Roman" w:cs="Times New Roman"/>
          <w:i/>
          <w:color w:val="auto"/>
          <w:sz w:val="22"/>
          <w:szCs w:val="22"/>
          <w:lang w:val="id-ID"/>
        </w:rPr>
        <w:t>Time to maturity</w:t>
      </w:r>
      <w:bookmarkEnd w:id="67"/>
      <w:r w:rsidRPr="00D443E0">
        <w:rPr>
          <w:rFonts w:ascii="Times New Roman" w:hAnsi="Times New Roman" w:cs="Times New Roman"/>
          <w:i/>
          <w:color w:val="auto"/>
          <w:sz w:val="22"/>
          <w:szCs w:val="22"/>
          <w:lang w:val="id-ID"/>
        </w:rPr>
        <w:t xml:space="preserve"> Sukuk </w:t>
      </w:r>
      <w:r w:rsidRPr="00D443E0">
        <w:rPr>
          <w:rFonts w:ascii="Times New Roman" w:hAnsi="Times New Roman" w:cs="Times New Roman"/>
          <w:color w:val="auto"/>
          <w:sz w:val="22"/>
          <w:szCs w:val="22"/>
          <w:lang w:val="id-ID"/>
        </w:rPr>
        <w:t>Korporasi</w:t>
      </w:r>
      <w:bookmarkEnd w:id="68"/>
      <w:r w:rsidRPr="00D443E0">
        <w:rPr>
          <w:rFonts w:ascii="Times New Roman" w:hAnsi="Times New Roman" w:cs="Times New Roman"/>
          <w:color w:val="auto"/>
          <w:sz w:val="22"/>
          <w:szCs w:val="22"/>
          <w:lang w:val="id-ID"/>
        </w:rPr>
        <w:t xml:space="preserve"> </w:t>
      </w:r>
    </w:p>
    <w:p w:rsidR="00D6457A" w:rsidRPr="00D443E0" w:rsidP="00D443E0">
      <w:pPr>
        <w:pStyle w:val="Default"/>
        <w:jc w:val="center"/>
        <w:rPr>
          <w:color w:val="auto"/>
          <w:sz w:val="22"/>
          <w:szCs w:val="22"/>
          <w:lang w:val="id-ID"/>
        </w:rPr>
      </w:pPr>
      <w:r w:rsidRPr="00D443E0">
        <w:rPr>
          <w:color w:val="auto"/>
          <w:sz w:val="22"/>
          <w:szCs w:val="22"/>
          <w:lang w:val="id-ID"/>
        </w:rPr>
        <w:t>Tabel 4.5</w:t>
      </w:r>
    </w:p>
    <w:p w:rsidR="00D6457A" w:rsidP="00D443E0">
      <w:pPr>
        <w:pStyle w:val="Default"/>
        <w:jc w:val="center"/>
        <w:rPr>
          <w:color w:val="auto"/>
          <w:sz w:val="22"/>
          <w:szCs w:val="22"/>
          <w:lang w:val="id-ID"/>
        </w:rPr>
      </w:pPr>
      <w:r w:rsidRPr="00D443E0">
        <w:rPr>
          <w:color w:val="auto"/>
          <w:sz w:val="22"/>
          <w:szCs w:val="22"/>
          <w:lang w:val="id-ID"/>
        </w:rPr>
        <w:t xml:space="preserve">Tanggal Jatuh Tempo masing-masing </w:t>
      </w:r>
      <w:r w:rsidRPr="00D443E0">
        <w:rPr>
          <w:i/>
          <w:color w:val="auto"/>
          <w:sz w:val="22"/>
          <w:szCs w:val="22"/>
          <w:lang w:val="id-ID"/>
        </w:rPr>
        <w:t xml:space="preserve">Sukuk </w:t>
      </w:r>
      <w:r w:rsidRPr="00D443E0">
        <w:rPr>
          <w:color w:val="auto"/>
          <w:sz w:val="22"/>
          <w:szCs w:val="22"/>
          <w:lang w:val="id-ID"/>
        </w:rPr>
        <w:t>Korporasi Indonesia</w:t>
      </w:r>
    </w:p>
    <w:p w:rsidR="00440E4B" w:rsidRPr="00D443E0" w:rsidP="00D443E0">
      <w:pPr>
        <w:pStyle w:val="Default"/>
        <w:jc w:val="center"/>
        <w:rPr>
          <w:color w:val="auto"/>
          <w:sz w:val="22"/>
          <w:szCs w:val="22"/>
          <w:lang w:val="id-ID"/>
        </w:rPr>
      </w:pPr>
    </w:p>
    <w:tbl>
      <w:tblPr>
        <w:tblW w:w="4950" w:type="dxa"/>
        <w:jc w:val="center"/>
        <w:tblLook w:val="04A0"/>
      </w:tblPr>
      <w:tblGrid>
        <w:gridCol w:w="2340"/>
        <w:gridCol w:w="2610"/>
      </w:tblGrid>
      <w:tr w:rsidTr="00C3224D">
        <w:tblPrEx>
          <w:tblW w:w="4950" w:type="dxa"/>
          <w:jc w:val="center"/>
          <w:tblLook w:val="04A0"/>
        </w:tblPrEx>
        <w:trPr>
          <w:trHeight w:val="300"/>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Seri  Sukuk</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Maturity Date</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SIISAT05</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27 Juni 2019</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SIKPPLN03B</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12 Januari 2020</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SIKPPLN04B</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8 Juli 2022</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SIPPLN01ACN2</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10 Desember 2018</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SIPPLN01BCN2</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10 Desember 2023</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SIPPLN01CN1</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5 Juli 2020</w:t>
            </w:r>
          </w:p>
        </w:tc>
      </w:tr>
      <w:tr w:rsidTr="00C3224D">
        <w:tblPrEx>
          <w:tblW w:w="4950" w:type="dxa"/>
          <w:jc w:val="center"/>
          <w:tblLook w:val="04A0"/>
        </w:tblPrEx>
        <w:trPr>
          <w:trHeight w:val="3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SISMRA01CN1</w:t>
            </w:r>
          </w:p>
        </w:tc>
        <w:tc>
          <w:tcPr>
            <w:tcW w:w="2610" w:type="dxa"/>
            <w:tcBorders>
              <w:top w:val="nil"/>
              <w:left w:val="nil"/>
              <w:bottom w:val="single" w:sz="4" w:space="0" w:color="auto"/>
              <w:right w:val="single" w:sz="4" w:space="0" w:color="auto"/>
            </w:tcBorders>
            <w:shd w:val="clear" w:color="auto" w:fill="auto"/>
            <w:noWrap/>
            <w:vAlign w:val="bottom"/>
            <w:hideMark/>
          </w:tcPr>
          <w:p w:rsidR="00D6457A" w:rsidRPr="00D443E0" w:rsidP="00D443E0">
            <w:pPr>
              <w:spacing w:after="0" w:line="240" w:lineRule="auto"/>
              <w:jc w:val="center"/>
              <w:rPr>
                <w:rFonts w:ascii="Times New Roman" w:eastAsia="Times New Roman" w:hAnsi="Times New Roman" w:cs="Times New Roman"/>
                <w:color w:val="000000"/>
                <w:lang w:val="id-ID" w:eastAsia="id-ID"/>
              </w:rPr>
            </w:pPr>
            <w:r w:rsidRPr="00D443E0">
              <w:rPr>
                <w:rFonts w:ascii="Times New Roman" w:eastAsia="Times New Roman" w:hAnsi="Times New Roman" w:cs="Times New Roman"/>
                <w:color w:val="000000"/>
                <w:lang w:val="id-ID" w:eastAsia="id-ID"/>
              </w:rPr>
              <w:t>11 Desember 2018</w:t>
            </w:r>
          </w:p>
        </w:tc>
      </w:tr>
    </w:tbl>
    <w:p w:rsidR="00D6457A" w:rsidP="00BC3526">
      <w:pPr>
        <w:pStyle w:val="Default"/>
        <w:ind w:left="1276"/>
        <w:rPr>
          <w:rStyle w:val="Hyperlink"/>
          <w:i/>
          <w:sz w:val="22"/>
          <w:szCs w:val="22"/>
          <w:lang w:val="id-ID"/>
        </w:rPr>
      </w:pPr>
      <w:r w:rsidRPr="00D443E0">
        <w:rPr>
          <w:i/>
          <w:sz w:val="22"/>
          <w:szCs w:val="22"/>
          <w:lang w:val="id-ID"/>
        </w:rPr>
        <w:t xml:space="preserve">   </w:t>
      </w:r>
      <w:r w:rsidRPr="00D443E0">
        <w:rPr>
          <w:i/>
          <w:sz w:val="22"/>
          <w:szCs w:val="22"/>
        </w:rPr>
        <w:t>Sumber</w:t>
      </w:r>
      <w:r w:rsidRPr="00D443E0">
        <w:rPr>
          <w:i/>
          <w:sz w:val="22"/>
          <w:szCs w:val="22"/>
          <w:lang w:val="id-ID"/>
        </w:rPr>
        <w:t xml:space="preserve"> :</w:t>
      </w:r>
      <w:r w:rsidRPr="00D443E0">
        <w:rPr>
          <w:i/>
          <w:sz w:val="22"/>
          <w:szCs w:val="22"/>
        </w:rPr>
        <w:t xml:space="preserve"> </w:t>
      </w:r>
      <w:r>
        <w:fldChar w:fldCharType="begin"/>
      </w:r>
      <w:r>
        <w:instrText xml:space="preserve"> HYPERLINK "http://www.ksei.co.id" </w:instrText>
      </w:r>
      <w:r>
        <w:fldChar w:fldCharType="separate"/>
      </w:r>
      <w:r w:rsidRPr="00D443E0">
        <w:rPr>
          <w:rStyle w:val="Hyperlink"/>
          <w:i/>
          <w:sz w:val="22"/>
          <w:szCs w:val="22"/>
          <w:lang w:val="id-ID"/>
        </w:rPr>
        <w:t>www.ksei.co.id</w:t>
      </w:r>
      <w:r>
        <w:fldChar w:fldCharType="end"/>
      </w:r>
    </w:p>
    <w:p w:rsidR="00BC3526" w:rsidRPr="00BC3526" w:rsidP="00BC3526">
      <w:pPr>
        <w:pStyle w:val="Default"/>
        <w:ind w:left="1276"/>
        <w:rPr>
          <w:i/>
          <w:sz w:val="22"/>
          <w:szCs w:val="22"/>
          <w:lang w:val="id-ID"/>
        </w:rPr>
      </w:pPr>
    </w:p>
    <w:p w:rsidR="00D6457A" w:rsidP="00D443E0">
      <w:pPr>
        <w:pStyle w:val="Default"/>
        <w:tabs>
          <w:tab w:val="left" w:pos="6210"/>
        </w:tabs>
        <w:ind w:firstLine="720"/>
        <w:jc w:val="both"/>
        <w:rPr>
          <w:rFonts w:eastAsia="Times New Roman"/>
          <w:sz w:val="22"/>
          <w:szCs w:val="22"/>
          <w:lang w:val="id-ID" w:eastAsia="id-ID"/>
        </w:rPr>
      </w:pPr>
      <w:r w:rsidRPr="00D443E0">
        <w:rPr>
          <w:color w:val="auto"/>
          <w:sz w:val="22"/>
          <w:szCs w:val="22"/>
          <w:lang w:val="id-ID"/>
        </w:rPr>
        <w:t xml:space="preserve">Berdasarkan Tabel 4.3 diatas  </w:t>
      </w:r>
      <w:r w:rsidRPr="00D443E0">
        <w:rPr>
          <w:i/>
          <w:color w:val="auto"/>
          <w:sz w:val="22"/>
          <w:szCs w:val="22"/>
          <w:lang w:val="id-ID"/>
        </w:rPr>
        <w:t xml:space="preserve">maturity date </w:t>
      </w:r>
      <w:r w:rsidRPr="00D443E0">
        <w:rPr>
          <w:color w:val="auto"/>
          <w:sz w:val="22"/>
          <w:szCs w:val="22"/>
          <w:lang w:val="id-ID"/>
        </w:rPr>
        <w:t xml:space="preserve">yang paling awal yaitu </w:t>
      </w:r>
      <w:r w:rsidRPr="00D443E0">
        <w:rPr>
          <w:i/>
          <w:color w:val="auto"/>
          <w:sz w:val="22"/>
          <w:szCs w:val="22"/>
          <w:lang w:val="id-ID"/>
        </w:rPr>
        <w:t xml:space="preserve">sukuk </w:t>
      </w:r>
      <w:r w:rsidRPr="00D443E0">
        <w:rPr>
          <w:color w:val="auto"/>
          <w:sz w:val="22"/>
          <w:szCs w:val="22"/>
          <w:lang w:val="id-ID"/>
        </w:rPr>
        <w:t xml:space="preserve">seri </w:t>
      </w:r>
      <w:r w:rsidRPr="00D443E0">
        <w:rPr>
          <w:rFonts w:eastAsia="Times New Roman"/>
          <w:sz w:val="22"/>
          <w:szCs w:val="22"/>
          <w:lang w:val="id-ID" w:eastAsia="id-ID"/>
        </w:rPr>
        <w:t xml:space="preserve">SIPPLN01ACN2 </w:t>
      </w:r>
      <w:r w:rsidRPr="00D443E0">
        <w:rPr>
          <w:color w:val="auto"/>
          <w:sz w:val="22"/>
          <w:szCs w:val="22"/>
          <w:lang w:val="id-ID"/>
        </w:rPr>
        <w:t xml:space="preserve">dengan jatuh tempo pada tanggal 10 Desember 2018, sedangkan masa jatuh tempo yang tercepat adalah </w:t>
      </w:r>
      <w:r w:rsidRPr="00D443E0">
        <w:rPr>
          <w:i/>
          <w:color w:val="auto"/>
          <w:sz w:val="22"/>
          <w:szCs w:val="22"/>
          <w:lang w:val="id-ID"/>
        </w:rPr>
        <w:t xml:space="preserve">sukuk </w:t>
      </w:r>
      <w:r w:rsidRPr="00D443E0">
        <w:rPr>
          <w:color w:val="auto"/>
          <w:sz w:val="22"/>
          <w:szCs w:val="22"/>
          <w:lang w:val="id-ID"/>
        </w:rPr>
        <w:t xml:space="preserve">seri </w:t>
      </w:r>
      <w:r w:rsidRPr="00D443E0">
        <w:rPr>
          <w:rFonts w:eastAsia="Times New Roman"/>
          <w:sz w:val="22"/>
          <w:szCs w:val="22"/>
          <w:lang w:val="id-ID" w:eastAsia="id-ID"/>
        </w:rPr>
        <w:t>SIPPLN01BCN2 dengan jatuh tempo pada  tanggal 10 Desember 2023.</w:t>
      </w:r>
    </w:p>
    <w:p w:rsidR="00BC3526" w:rsidRPr="00D443E0" w:rsidP="00D443E0">
      <w:pPr>
        <w:pStyle w:val="Default"/>
        <w:tabs>
          <w:tab w:val="left" w:pos="6210"/>
        </w:tabs>
        <w:ind w:firstLine="720"/>
        <w:jc w:val="both"/>
        <w:rPr>
          <w:rFonts w:eastAsia="Times New Roman"/>
          <w:sz w:val="22"/>
          <w:szCs w:val="22"/>
          <w:lang w:val="id-ID" w:eastAsia="id-ID"/>
        </w:rPr>
      </w:pPr>
    </w:p>
    <w:p w:rsidR="00D6457A" w:rsidRPr="00D443E0" w:rsidP="00D443E0">
      <w:pPr>
        <w:pStyle w:val="Default"/>
        <w:jc w:val="center"/>
        <w:rPr>
          <w:color w:val="auto"/>
          <w:sz w:val="22"/>
          <w:szCs w:val="22"/>
          <w:lang w:val="id-ID"/>
        </w:rPr>
      </w:pPr>
      <w:r w:rsidRPr="00D443E0">
        <w:rPr>
          <w:color w:val="auto"/>
          <w:sz w:val="22"/>
          <w:szCs w:val="22"/>
          <w:lang w:val="id-ID"/>
        </w:rPr>
        <w:t>Tabel 4.6</w:t>
      </w:r>
    </w:p>
    <w:p w:rsidR="00D6457A" w:rsidP="00D443E0">
      <w:pPr>
        <w:pStyle w:val="Default"/>
        <w:jc w:val="center"/>
        <w:rPr>
          <w:color w:val="auto"/>
          <w:sz w:val="22"/>
          <w:szCs w:val="22"/>
          <w:lang w:val="id-ID"/>
        </w:rPr>
      </w:pPr>
      <w:r w:rsidRPr="00D443E0">
        <w:rPr>
          <w:color w:val="auto"/>
          <w:sz w:val="22"/>
          <w:szCs w:val="22"/>
          <w:lang w:val="id-ID"/>
        </w:rPr>
        <w:t xml:space="preserve">Tanggal Jatuh Tempo masing-masing </w:t>
      </w:r>
      <w:r w:rsidRPr="00D443E0">
        <w:rPr>
          <w:i/>
          <w:color w:val="auto"/>
          <w:sz w:val="22"/>
          <w:szCs w:val="22"/>
          <w:lang w:val="id-ID"/>
        </w:rPr>
        <w:t xml:space="preserve">Sukuk </w:t>
      </w:r>
      <w:r w:rsidRPr="00D443E0">
        <w:rPr>
          <w:color w:val="auto"/>
          <w:sz w:val="22"/>
          <w:szCs w:val="22"/>
          <w:lang w:val="id-ID"/>
        </w:rPr>
        <w:t>Korporasi Malaysia</w:t>
      </w:r>
    </w:p>
    <w:p w:rsidR="00440E4B" w:rsidRPr="00D443E0" w:rsidP="00D443E0">
      <w:pPr>
        <w:pStyle w:val="Default"/>
        <w:jc w:val="center"/>
        <w:rPr>
          <w:color w:val="auto"/>
          <w:sz w:val="22"/>
          <w:szCs w:val="22"/>
          <w:lang w:val="id-ID"/>
        </w:rPr>
      </w:pPr>
    </w:p>
    <w:tbl>
      <w:tblPr>
        <w:tblW w:w="6360" w:type="dxa"/>
        <w:jc w:val="center"/>
        <w:tblLook w:val="04A0"/>
      </w:tblPr>
      <w:tblGrid>
        <w:gridCol w:w="4180"/>
        <w:gridCol w:w="2180"/>
      </w:tblGrid>
      <w:tr w:rsidTr="00F32467">
        <w:tblPrEx>
          <w:tblW w:w="6360" w:type="dxa"/>
          <w:jc w:val="center"/>
          <w:tblLook w:val="04A0"/>
        </w:tblPrEx>
        <w:trPr>
          <w:trHeight w:val="328"/>
          <w:jc w:val="center"/>
        </w:trPr>
        <w:tc>
          <w:tcPr>
            <w:tcW w:w="4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 xml:space="preserve">Seri </w:t>
            </w:r>
            <w:r w:rsidRPr="00D443E0">
              <w:rPr>
                <w:rFonts w:ascii="Times New Roman" w:eastAsia="Times New Roman" w:hAnsi="Times New Roman" w:cs="Times New Roman"/>
                <w:i/>
                <w:iCs/>
                <w:color w:val="000000"/>
                <w:lang w:val="id-ID"/>
              </w:rPr>
              <w:t xml:space="preserve">Sukuk </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lang w:val="id-ID"/>
              </w:rPr>
              <w:t>Maturity Date</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BESRAYA 5.200% 28.07.2026</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28 Juli 2026</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ENCORP 4.840% 18.11.2021</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18 November 2021</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ENCORP 5.300% 18.05.2026</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18 Mei 2026</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SBPC 4.700% 01.07.2022 (SERIES 8)</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1 Juli 2022</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SBPC 4.800% 03.07.2023 (SERIES 9)</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3 Juli 2023</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SBPC 5.000% 03.07.2025 (SERIES 11)</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3 Juli 2025</w:t>
            </w:r>
          </w:p>
        </w:tc>
      </w:tr>
      <w:tr w:rsidTr="00C3224D">
        <w:tblPrEx>
          <w:tblW w:w="6360" w:type="dxa"/>
          <w:jc w:val="center"/>
          <w:tblLook w:val="04A0"/>
        </w:tblPrEx>
        <w:trPr>
          <w:trHeight w:val="315"/>
          <w:jc w:val="center"/>
        </w:trPr>
        <w:tc>
          <w:tcPr>
            <w:tcW w:w="4180" w:type="dxa"/>
            <w:tcBorders>
              <w:top w:val="nil"/>
              <w:left w:val="single" w:sz="8" w:space="0" w:color="auto"/>
              <w:bottom w:val="single" w:sz="8" w:space="0" w:color="auto"/>
              <w:right w:val="single" w:sz="8" w:space="0" w:color="auto"/>
            </w:tcBorders>
            <w:shd w:val="clear" w:color="auto" w:fill="auto"/>
            <w:noWrap/>
            <w:vAlign w:val="center"/>
            <w:hideMark/>
          </w:tcPr>
          <w:p w:rsidR="00D6457A" w:rsidRPr="00D443E0" w:rsidP="00D443E0">
            <w:pPr>
              <w:spacing w:after="0" w:line="240" w:lineRule="auto"/>
              <w:rPr>
                <w:rFonts w:ascii="Times New Roman" w:eastAsia="Times New Roman" w:hAnsi="Times New Roman" w:cs="Times New Roman"/>
                <w:color w:val="000000"/>
              </w:rPr>
            </w:pPr>
            <w:r w:rsidRPr="00D443E0">
              <w:rPr>
                <w:rFonts w:ascii="Times New Roman" w:eastAsia="Times New Roman" w:hAnsi="Times New Roman" w:cs="Times New Roman"/>
                <w:color w:val="000000"/>
              </w:rPr>
              <w:t>TNB NE 4.280% 29.05.2028</w:t>
            </w:r>
          </w:p>
        </w:tc>
        <w:tc>
          <w:tcPr>
            <w:tcW w:w="2180" w:type="dxa"/>
            <w:tcBorders>
              <w:top w:val="nil"/>
              <w:left w:val="nil"/>
              <w:bottom w:val="single" w:sz="8" w:space="0" w:color="auto"/>
              <w:right w:val="single" w:sz="8" w:space="0" w:color="auto"/>
            </w:tcBorders>
            <w:shd w:val="clear" w:color="auto" w:fill="auto"/>
            <w:noWrap/>
            <w:vAlign w:val="center"/>
            <w:hideMark/>
          </w:tcPr>
          <w:p w:rsidR="00D6457A" w:rsidRPr="00D443E0" w:rsidP="00D443E0">
            <w:pPr>
              <w:spacing w:after="0" w:line="240" w:lineRule="auto"/>
              <w:jc w:val="center"/>
              <w:rPr>
                <w:rFonts w:ascii="Times New Roman" w:eastAsia="Times New Roman" w:hAnsi="Times New Roman" w:cs="Times New Roman"/>
                <w:color w:val="000000"/>
              </w:rPr>
            </w:pPr>
            <w:r w:rsidRPr="00D443E0">
              <w:rPr>
                <w:rFonts w:ascii="Times New Roman" w:eastAsia="Times New Roman" w:hAnsi="Times New Roman" w:cs="Times New Roman"/>
                <w:color w:val="000000"/>
              </w:rPr>
              <w:t>29 Mei 2028</w:t>
            </w:r>
          </w:p>
        </w:tc>
      </w:tr>
    </w:tbl>
    <w:p w:rsidR="00D6457A" w:rsidRPr="00D443E0" w:rsidP="00D443E0">
      <w:pPr>
        <w:pStyle w:val="Default"/>
        <w:rPr>
          <w:i/>
          <w:sz w:val="22"/>
          <w:szCs w:val="22"/>
          <w:lang w:val="id-ID"/>
        </w:rPr>
      </w:pPr>
      <w:r w:rsidRPr="00D443E0">
        <w:rPr>
          <w:i/>
          <w:sz w:val="22"/>
          <w:szCs w:val="22"/>
          <w:lang w:val="id-ID"/>
        </w:rPr>
        <w:t xml:space="preserve">   </w:t>
      </w:r>
      <w:r w:rsidRPr="00D443E0">
        <w:rPr>
          <w:i/>
          <w:sz w:val="22"/>
          <w:szCs w:val="22"/>
          <w:lang w:val="id-ID"/>
        </w:rPr>
        <w:tab/>
        <w:t xml:space="preserve">    </w:t>
      </w:r>
      <w:r w:rsidRPr="00D443E0">
        <w:rPr>
          <w:i/>
          <w:sz w:val="22"/>
          <w:szCs w:val="22"/>
        </w:rPr>
        <w:t>Sumber</w:t>
      </w:r>
      <w:r w:rsidRPr="00D443E0">
        <w:rPr>
          <w:i/>
          <w:sz w:val="22"/>
          <w:szCs w:val="22"/>
          <w:lang w:val="id-ID"/>
        </w:rPr>
        <w:t xml:space="preserve"> :</w:t>
      </w:r>
      <w:r w:rsidRPr="00D443E0">
        <w:rPr>
          <w:i/>
          <w:sz w:val="22"/>
          <w:szCs w:val="22"/>
        </w:rPr>
        <w:t xml:space="preserve"> </w:t>
      </w:r>
      <w:r>
        <w:fldChar w:fldCharType="begin"/>
      </w:r>
      <w:r>
        <w:instrText xml:space="preserve"> HYPERLINK "http://www.bpam.com.my" </w:instrText>
      </w:r>
      <w:r>
        <w:fldChar w:fldCharType="separate"/>
      </w:r>
      <w:r w:rsidRPr="00D443E0">
        <w:rPr>
          <w:rStyle w:val="Hyperlink"/>
          <w:i/>
          <w:sz w:val="22"/>
          <w:szCs w:val="22"/>
          <w:lang w:val="id-ID"/>
        </w:rPr>
        <w:t>www.bpam.com.my</w:t>
      </w:r>
      <w:r>
        <w:fldChar w:fldCharType="end"/>
      </w:r>
    </w:p>
    <w:p w:rsidR="00D6457A" w:rsidRPr="00D443E0" w:rsidP="00D443E0">
      <w:pPr>
        <w:pStyle w:val="Default"/>
        <w:ind w:firstLine="720"/>
        <w:rPr>
          <w:i/>
          <w:sz w:val="22"/>
          <w:szCs w:val="22"/>
          <w:lang w:val="id-ID"/>
        </w:rPr>
      </w:pPr>
    </w:p>
    <w:p w:rsidR="00D6457A" w:rsidP="00D443E0">
      <w:pPr>
        <w:pStyle w:val="Default"/>
        <w:tabs>
          <w:tab w:val="left" w:pos="6210"/>
        </w:tabs>
        <w:ind w:firstLine="720"/>
        <w:jc w:val="both"/>
        <w:rPr>
          <w:rFonts w:eastAsia="Times New Roman"/>
          <w:sz w:val="22"/>
          <w:szCs w:val="22"/>
          <w:lang w:val="id-ID" w:eastAsia="id-ID"/>
        </w:rPr>
      </w:pPr>
      <w:r w:rsidRPr="00D443E0">
        <w:rPr>
          <w:color w:val="auto"/>
          <w:sz w:val="22"/>
          <w:szCs w:val="22"/>
          <w:lang w:val="id-ID"/>
        </w:rPr>
        <w:t xml:space="preserve">Berdasarkan Tabel 4.6 diatas  </w:t>
      </w:r>
      <w:r w:rsidRPr="00D443E0">
        <w:rPr>
          <w:i/>
          <w:color w:val="auto"/>
          <w:sz w:val="22"/>
          <w:szCs w:val="22"/>
          <w:lang w:val="id-ID"/>
        </w:rPr>
        <w:t xml:space="preserve">maturity date </w:t>
      </w:r>
      <w:r w:rsidRPr="00D443E0">
        <w:rPr>
          <w:color w:val="auto"/>
          <w:sz w:val="22"/>
          <w:szCs w:val="22"/>
          <w:lang w:val="id-ID"/>
        </w:rPr>
        <w:t xml:space="preserve">yang paling awal yaitu </w:t>
      </w:r>
      <w:r w:rsidRPr="00D443E0">
        <w:rPr>
          <w:i/>
          <w:color w:val="auto"/>
          <w:sz w:val="22"/>
          <w:szCs w:val="22"/>
          <w:lang w:val="id-ID"/>
        </w:rPr>
        <w:t xml:space="preserve">sukuk </w:t>
      </w:r>
      <w:r w:rsidRPr="00D443E0">
        <w:rPr>
          <w:color w:val="auto"/>
          <w:sz w:val="22"/>
          <w:szCs w:val="22"/>
          <w:lang w:val="id-ID"/>
        </w:rPr>
        <w:t xml:space="preserve">seri </w:t>
      </w:r>
      <w:r w:rsidRPr="00D443E0">
        <w:rPr>
          <w:rFonts w:eastAsia="Times New Roman"/>
          <w:sz w:val="22"/>
          <w:szCs w:val="22"/>
        </w:rPr>
        <w:t>ENCORP 4.840% 18.11.2021</w:t>
      </w:r>
      <w:r w:rsidRPr="00D443E0">
        <w:rPr>
          <w:rFonts w:eastAsia="Times New Roman"/>
          <w:sz w:val="22"/>
          <w:szCs w:val="22"/>
          <w:lang w:val="id-ID"/>
        </w:rPr>
        <w:t xml:space="preserve"> </w:t>
      </w:r>
      <w:r w:rsidRPr="00D443E0">
        <w:rPr>
          <w:color w:val="auto"/>
          <w:sz w:val="22"/>
          <w:szCs w:val="22"/>
          <w:lang w:val="id-ID"/>
        </w:rPr>
        <w:t xml:space="preserve">dengan jatuh tempo pada tanggal 18 November 2021, sedangkan masa jatuh tempo yang terlama adalah </w:t>
      </w:r>
      <w:r w:rsidRPr="00D443E0">
        <w:rPr>
          <w:i/>
          <w:color w:val="auto"/>
          <w:sz w:val="22"/>
          <w:szCs w:val="22"/>
          <w:lang w:val="id-ID"/>
        </w:rPr>
        <w:t xml:space="preserve">sukuk </w:t>
      </w:r>
      <w:r w:rsidRPr="00D443E0">
        <w:rPr>
          <w:color w:val="auto"/>
          <w:sz w:val="22"/>
          <w:szCs w:val="22"/>
          <w:lang w:val="id-ID"/>
        </w:rPr>
        <w:t xml:space="preserve">seri </w:t>
      </w:r>
      <w:r w:rsidRPr="00D443E0">
        <w:rPr>
          <w:rFonts w:eastAsia="Times New Roman"/>
          <w:sz w:val="22"/>
          <w:szCs w:val="22"/>
        </w:rPr>
        <w:t>TNB NE 4.280% 29.05.2028</w:t>
      </w:r>
      <w:r w:rsidRPr="00D443E0">
        <w:rPr>
          <w:rFonts w:eastAsia="Times New Roman"/>
          <w:sz w:val="22"/>
          <w:szCs w:val="22"/>
          <w:lang w:val="id-ID"/>
        </w:rPr>
        <w:t xml:space="preserve"> </w:t>
      </w:r>
      <w:r w:rsidRPr="00D443E0">
        <w:rPr>
          <w:rFonts w:eastAsia="Times New Roman"/>
          <w:sz w:val="22"/>
          <w:szCs w:val="22"/>
          <w:lang w:val="id-ID" w:eastAsia="id-ID"/>
        </w:rPr>
        <w:t xml:space="preserve">dengan jatuh tempo pada  tanggal </w:t>
      </w:r>
      <w:r w:rsidRPr="00D443E0">
        <w:rPr>
          <w:rFonts w:eastAsia="Times New Roman"/>
          <w:sz w:val="22"/>
          <w:szCs w:val="22"/>
        </w:rPr>
        <w:t>29 Mei 2028</w:t>
      </w:r>
      <w:r w:rsidRPr="00D443E0">
        <w:rPr>
          <w:rFonts w:eastAsia="Times New Roman"/>
          <w:sz w:val="22"/>
          <w:szCs w:val="22"/>
          <w:lang w:val="id-ID" w:eastAsia="id-ID"/>
        </w:rPr>
        <w:t>.</w:t>
      </w:r>
    </w:p>
    <w:p w:rsidR="00BC3526" w:rsidRPr="00D443E0" w:rsidP="00D443E0">
      <w:pPr>
        <w:pStyle w:val="Default"/>
        <w:tabs>
          <w:tab w:val="left" w:pos="6210"/>
        </w:tabs>
        <w:ind w:firstLine="720"/>
        <w:jc w:val="both"/>
        <w:rPr>
          <w:sz w:val="22"/>
          <w:szCs w:val="22"/>
          <w:lang w:val="id-ID"/>
        </w:rPr>
      </w:pPr>
    </w:p>
    <w:p w:rsidR="00D6457A" w:rsidRPr="00D443E0" w:rsidP="00D443E0">
      <w:pPr>
        <w:pStyle w:val="Heading2"/>
        <w:numPr>
          <w:ilvl w:val="1"/>
          <w:numId w:val="19"/>
        </w:numPr>
        <w:spacing w:before="0" w:line="240" w:lineRule="auto"/>
        <w:ind w:left="540" w:hanging="540"/>
        <w:jc w:val="both"/>
        <w:rPr>
          <w:rFonts w:ascii="Times New Roman" w:hAnsi="Times New Roman" w:cs="Times New Roman"/>
          <w:color w:val="auto"/>
          <w:sz w:val="22"/>
          <w:szCs w:val="22"/>
          <w:lang w:val="id-ID"/>
        </w:rPr>
      </w:pPr>
      <w:bookmarkStart w:id="69" w:name="_Toc51420631"/>
      <w:r w:rsidRPr="00D443E0">
        <w:rPr>
          <w:rFonts w:ascii="Times New Roman" w:hAnsi="Times New Roman" w:cs="Times New Roman"/>
          <w:color w:val="auto"/>
          <w:sz w:val="22"/>
          <w:szCs w:val="22"/>
          <w:lang w:val="id-ID"/>
        </w:rPr>
        <w:t>Analisis Regresi Data Panel Metode GLS</w:t>
      </w:r>
      <w:bookmarkEnd w:id="69"/>
    </w:p>
    <w:p w:rsidR="009A060F" w:rsidRPr="00D443E0" w:rsidP="00D443E0">
      <w:pPr>
        <w:pStyle w:val="ListParagraph"/>
        <w:numPr>
          <w:ilvl w:val="2"/>
          <w:numId w:val="30"/>
        </w:numPr>
        <w:spacing w:after="0" w:line="240" w:lineRule="auto"/>
        <w:ind w:left="709"/>
        <w:rPr>
          <w:rFonts w:ascii="Times New Roman" w:hAnsi="Times New Roman" w:cs="Times New Roman"/>
          <w:b/>
          <w:lang w:val="id-ID"/>
        </w:rPr>
      </w:pPr>
      <w:r w:rsidRPr="00D443E0">
        <w:rPr>
          <w:rFonts w:ascii="Times New Roman" w:hAnsi="Times New Roman" w:cs="Times New Roman"/>
          <w:b/>
          <w:lang w:val="id-ID"/>
        </w:rPr>
        <w:t>Analisis Teknik</w:t>
      </w:r>
    </w:p>
    <w:p w:rsidR="00FB5797" w:rsidRPr="00D443E0" w:rsidP="00D443E0">
      <w:pPr>
        <w:pStyle w:val="Heading2"/>
        <w:numPr>
          <w:ilvl w:val="3"/>
          <w:numId w:val="30"/>
        </w:numPr>
        <w:spacing w:before="0" w:line="240" w:lineRule="auto"/>
        <w:ind w:left="709"/>
        <w:jc w:val="both"/>
        <w:rPr>
          <w:rFonts w:ascii="Times New Roman" w:hAnsi="Times New Roman" w:cs="Times New Roman"/>
          <w:i/>
          <w:color w:val="auto"/>
          <w:sz w:val="22"/>
          <w:szCs w:val="22"/>
          <w:lang w:val="id-ID"/>
        </w:rPr>
      </w:pPr>
      <w:r w:rsidRPr="00D443E0">
        <w:rPr>
          <w:rFonts w:ascii="Times New Roman" w:hAnsi="Times New Roman" w:cs="Times New Roman"/>
          <w:color w:val="auto"/>
          <w:sz w:val="22"/>
          <w:szCs w:val="22"/>
          <w:lang w:val="id-ID"/>
        </w:rPr>
        <w:t xml:space="preserve"> </w:t>
      </w:r>
      <w:bookmarkStart w:id="70" w:name="_Toc51420632"/>
      <w:r w:rsidRPr="00D443E0" w:rsidR="00B15C82">
        <w:rPr>
          <w:rFonts w:ascii="Times New Roman" w:hAnsi="Times New Roman" w:cs="Times New Roman"/>
          <w:color w:val="auto"/>
          <w:sz w:val="22"/>
          <w:szCs w:val="22"/>
          <w:lang w:val="id-ID"/>
        </w:rPr>
        <w:t>Model 1</w:t>
      </w:r>
      <w:r w:rsidRPr="00D443E0">
        <w:rPr>
          <w:rFonts w:ascii="Times New Roman" w:hAnsi="Times New Roman" w:cs="Times New Roman"/>
          <w:color w:val="auto"/>
          <w:sz w:val="22"/>
          <w:szCs w:val="22"/>
          <w:lang w:val="id-ID"/>
        </w:rPr>
        <w:t xml:space="preserve"> (SBIS di Indonesia dan </w:t>
      </w:r>
      <w:r w:rsidRPr="00D443E0">
        <w:rPr>
          <w:rFonts w:ascii="Times New Roman" w:hAnsi="Times New Roman" w:cs="Times New Roman"/>
          <w:i/>
          <w:color w:val="auto"/>
          <w:sz w:val="22"/>
          <w:szCs w:val="22"/>
          <w:lang w:val="id-ID"/>
        </w:rPr>
        <w:t>Islamic Interbank Rate</w:t>
      </w:r>
      <w:r w:rsidRPr="00D443E0">
        <w:rPr>
          <w:rFonts w:ascii="Times New Roman" w:hAnsi="Times New Roman" w:cs="Times New Roman"/>
          <w:color w:val="auto"/>
          <w:sz w:val="22"/>
          <w:szCs w:val="22"/>
          <w:lang w:val="id-ID"/>
        </w:rPr>
        <w:t xml:space="preserve"> di Malaysia)</w:t>
      </w:r>
      <w:bookmarkEnd w:id="70"/>
    </w:p>
    <w:p w:rsidR="00D6457A" w:rsidRPr="00D443E0" w:rsidP="006A2B0E">
      <w:pPr>
        <w:pStyle w:val="Heading2"/>
        <w:numPr>
          <w:ilvl w:val="0"/>
          <w:numId w:val="32"/>
        </w:numPr>
        <w:spacing w:line="240" w:lineRule="auto"/>
        <w:ind w:left="426"/>
        <w:jc w:val="both"/>
        <w:rPr>
          <w:rFonts w:ascii="Times New Roman" w:hAnsi="Times New Roman" w:cs="Times New Roman"/>
          <w:b w:val="0"/>
          <w:color w:val="auto"/>
          <w:sz w:val="22"/>
          <w:szCs w:val="22"/>
          <w:lang w:val="id-ID"/>
        </w:rPr>
      </w:pPr>
      <w:bookmarkStart w:id="71" w:name="_Toc14343511"/>
      <w:bookmarkStart w:id="72" w:name="_Toc51420633"/>
      <w:r w:rsidRPr="00D443E0">
        <w:rPr>
          <w:rFonts w:ascii="Times New Roman" w:hAnsi="Times New Roman" w:cs="Times New Roman"/>
          <w:b w:val="0"/>
          <w:i/>
          <w:color w:val="auto"/>
          <w:sz w:val="22"/>
          <w:szCs w:val="22"/>
          <w:lang w:val="id-ID"/>
        </w:rPr>
        <w:t>Common Effect Model</w:t>
      </w:r>
      <w:r w:rsidRPr="00D443E0">
        <w:rPr>
          <w:rFonts w:ascii="Times New Roman" w:hAnsi="Times New Roman" w:cs="Times New Roman"/>
          <w:b w:val="0"/>
          <w:color w:val="auto"/>
          <w:sz w:val="22"/>
          <w:szCs w:val="22"/>
          <w:lang w:val="id-ID"/>
        </w:rPr>
        <w:t xml:space="preserve"> (CEM)</w:t>
      </w:r>
      <w:bookmarkEnd w:id="71"/>
      <w:r w:rsidRPr="00D443E0" w:rsidR="00B15C82">
        <w:rPr>
          <w:rFonts w:ascii="Times New Roman" w:hAnsi="Times New Roman" w:cs="Times New Roman"/>
          <w:b w:val="0"/>
          <w:color w:val="auto"/>
          <w:sz w:val="22"/>
          <w:szCs w:val="22"/>
          <w:lang w:val="id-ID"/>
        </w:rPr>
        <w:t xml:space="preserve"> Metode GLS</w:t>
      </w:r>
      <w:bookmarkEnd w:id="72"/>
    </w:p>
    <w:p w:rsidR="00393487" w:rsidP="00D443E0">
      <w:pPr>
        <w:pStyle w:val="Default"/>
        <w:tabs>
          <w:tab w:val="left" w:pos="6210"/>
        </w:tabs>
        <w:jc w:val="center"/>
        <w:rPr>
          <w:bCs/>
          <w:sz w:val="22"/>
          <w:szCs w:val="22"/>
          <w:lang w:val="id-ID"/>
        </w:rPr>
      </w:pPr>
    </w:p>
    <w:p w:rsidR="00D6457A" w:rsidRPr="00D443E0" w:rsidP="00D443E0">
      <w:pPr>
        <w:pStyle w:val="Default"/>
        <w:tabs>
          <w:tab w:val="left" w:pos="6210"/>
        </w:tabs>
        <w:jc w:val="center"/>
        <w:rPr>
          <w:sz w:val="22"/>
          <w:szCs w:val="22"/>
          <w:lang w:val="id-ID"/>
        </w:rPr>
      </w:pPr>
      <w:r w:rsidRPr="00D443E0">
        <w:rPr>
          <w:bCs/>
          <w:sz w:val="22"/>
          <w:szCs w:val="22"/>
          <w:lang w:val="id-ID"/>
        </w:rPr>
        <w:t>Tabel 4.</w:t>
      </w:r>
      <w:r w:rsidRPr="00D443E0" w:rsidR="005D7A9D">
        <w:rPr>
          <w:bCs/>
          <w:sz w:val="22"/>
          <w:szCs w:val="22"/>
          <w:lang w:val="id-ID"/>
        </w:rPr>
        <w:t>7.</w:t>
      </w:r>
      <w:r w:rsidRPr="00D443E0">
        <w:rPr>
          <w:bCs/>
          <w:sz w:val="22"/>
          <w:szCs w:val="22"/>
          <w:lang w:val="id-ID"/>
        </w:rPr>
        <w:t xml:space="preserve"> Model Data Panel dengan </w:t>
      </w:r>
      <w:r w:rsidRPr="00D443E0">
        <w:rPr>
          <w:i/>
          <w:iCs/>
          <w:sz w:val="22"/>
          <w:szCs w:val="22"/>
        </w:rPr>
        <w:t xml:space="preserve">Common Effect Model </w:t>
      </w:r>
      <w:r w:rsidRPr="00D443E0">
        <w:rPr>
          <w:sz w:val="22"/>
          <w:szCs w:val="22"/>
        </w:rPr>
        <w:t>(CEM)</w:t>
      </w:r>
      <w:r w:rsidRPr="00D443E0">
        <w:rPr>
          <w:sz w:val="22"/>
          <w:szCs w:val="22"/>
          <w:lang w:val="id-ID"/>
        </w:rPr>
        <w:t xml:space="preserve"> </w:t>
      </w:r>
      <w:r w:rsidRPr="00D443E0" w:rsidR="00B15C82">
        <w:rPr>
          <w:sz w:val="22"/>
          <w:szCs w:val="22"/>
          <w:lang w:val="id-ID"/>
        </w:rPr>
        <w:t>Metode GLS</w:t>
      </w:r>
    </w:p>
    <w:p w:rsidR="00D6457A" w:rsidRPr="00D443E0" w:rsidP="00D443E0">
      <w:pPr>
        <w:pStyle w:val="Default"/>
        <w:tabs>
          <w:tab w:val="left" w:pos="6210"/>
        </w:tabs>
        <w:jc w:val="center"/>
        <w:rPr>
          <w:sz w:val="22"/>
          <w:szCs w:val="22"/>
          <w:lang w:val="id-ID"/>
        </w:rPr>
      </w:pPr>
      <w:r w:rsidRPr="00D443E0">
        <w:rPr>
          <w:sz w:val="22"/>
          <w:szCs w:val="22"/>
          <w:lang w:val="id-ID"/>
        </w:rPr>
        <w:t xml:space="preserve">Penelitian Sukuk Korporasi </w:t>
      </w:r>
      <w:r w:rsidRPr="00D443E0" w:rsidR="00B15C82">
        <w:rPr>
          <w:sz w:val="22"/>
          <w:szCs w:val="22"/>
          <w:lang w:val="id-ID"/>
        </w:rPr>
        <w:t xml:space="preserve">di </w:t>
      </w:r>
      <w:r w:rsidRPr="00D443E0">
        <w:rPr>
          <w:sz w:val="22"/>
          <w:szCs w:val="22"/>
          <w:lang w:val="id-ID"/>
        </w:rPr>
        <w:t>Indonesia</w:t>
      </w:r>
      <w:r w:rsidRPr="00D443E0" w:rsidR="00B15C82">
        <w:rPr>
          <w:sz w:val="22"/>
          <w:szCs w:val="22"/>
          <w:lang w:val="id-ID"/>
        </w:rPr>
        <w:t xml:space="preserve"> dan Malaysia</w:t>
      </w:r>
    </w:p>
    <w:p w:rsidR="00685758" w:rsidRPr="00D443E0" w:rsidP="00D443E0">
      <w:pPr>
        <w:pStyle w:val="Default"/>
        <w:tabs>
          <w:tab w:val="left" w:pos="6210"/>
        </w:tabs>
        <w:jc w:val="center"/>
        <w:rPr>
          <w:sz w:val="22"/>
          <w:szCs w:val="22"/>
          <w:lang w:val="id-ID"/>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BC3526">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BC3526">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23:25</w:t>
            </w: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B5797"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BC3526">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73"/>
          <w:jc w:val="center"/>
        </w:trPr>
        <w:tc>
          <w:tcPr>
            <w:tcW w:w="184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4.615747</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0.010280</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449.0240</w:t>
            </w: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LOG(SBIS?)</w:t>
            </w: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-0.001609</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0.008260</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-0.194778</w:t>
            </w: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0.8466</w:t>
            </w:r>
          </w:p>
        </w:tc>
      </w:tr>
      <w:tr w:rsidTr="00BC3526">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0.000997</w:t>
            </w:r>
          </w:p>
        </w:tc>
        <w:tc>
          <w:tcPr>
            <w:tcW w:w="2208" w:type="dxa"/>
            <w:gridSpan w:val="2"/>
            <w:tcBorders>
              <w:top w:val="nil"/>
              <w:left w:val="nil"/>
              <w:bottom w:val="nil"/>
              <w:right w:val="nil"/>
            </w:tcBorders>
            <w:vAlign w:val="bottom"/>
          </w:tcPr>
          <w:p w:rsidR="00FB5797" w:rsidRPr="00D443E0" w:rsidP="00F32467">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-0.025292</w:t>
            </w:r>
          </w:p>
        </w:tc>
        <w:tc>
          <w:tcPr>
            <w:tcW w:w="2208" w:type="dxa"/>
            <w:gridSpan w:val="2"/>
            <w:tcBorders>
              <w:top w:val="nil"/>
              <w:left w:val="nil"/>
              <w:bottom w:val="nil"/>
              <w:right w:val="nil"/>
            </w:tcBorders>
            <w:vAlign w:val="bottom"/>
          </w:tcPr>
          <w:p w:rsidR="00FB5797" w:rsidRPr="00D443E0" w:rsidP="00F32467">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ind w:right="20"/>
              <w:jc w:val="right"/>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r w:rsidTr="00BC3526">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B5797" w:rsidRPr="00D443E0" w:rsidP="00F32467">
            <w:pPr>
              <w:autoSpaceDE w:val="0"/>
              <w:autoSpaceDN w:val="0"/>
              <w:adjustRightInd w:val="0"/>
              <w:spacing w:after="0" w:line="240" w:lineRule="auto"/>
              <w:jc w:val="center"/>
              <w:rPr>
                <w:rFonts w:ascii="Times New Roman" w:hAnsi="Times New Roman" w:cs="Times New Roman"/>
                <w:color w:val="000000"/>
              </w:rPr>
            </w:pPr>
          </w:p>
        </w:tc>
      </w:tr>
    </w:tbl>
    <w:p w:rsidR="00D6457A" w:rsidRPr="00F32467" w:rsidP="00F32467">
      <w:pPr>
        <w:pStyle w:val="Default"/>
        <w:tabs>
          <w:tab w:val="left" w:pos="6210"/>
        </w:tabs>
        <w:ind w:left="851"/>
        <w:rPr>
          <w:sz w:val="22"/>
          <w:szCs w:val="22"/>
          <w:lang w:val="id-ID"/>
        </w:rPr>
      </w:pPr>
      <w:r w:rsidRPr="00F32467">
        <w:rPr>
          <w:sz w:val="22"/>
          <w:szCs w:val="22"/>
          <w:lang w:val="id-ID"/>
        </w:rPr>
        <w:t xml:space="preserve">Sumber : Hasil Olahan </w:t>
      </w:r>
      <w:r w:rsidRPr="00F32467" w:rsidR="005D7A9D">
        <w:rPr>
          <w:sz w:val="22"/>
          <w:szCs w:val="22"/>
          <w:lang w:val="id-ID"/>
        </w:rPr>
        <w:t>Eviews</w:t>
      </w:r>
    </w:p>
    <w:p w:rsidR="00685758" w:rsidRPr="00D443E0" w:rsidP="00D443E0">
      <w:pPr>
        <w:pStyle w:val="Default"/>
        <w:tabs>
          <w:tab w:val="left" w:pos="6210"/>
        </w:tabs>
        <w:jc w:val="center"/>
        <w:rPr>
          <w:sz w:val="22"/>
          <w:szCs w:val="22"/>
          <w:lang w:val="id-ID"/>
        </w:rPr>
      </w:pPr>
    </w:p>
    <w:p w:rsidR="00685758" w:rsidRPr="00D443E0" w:rsidP="00D443E0">
      <w:pPr>
        <w:pStyle w:val="Default"/>
        <w:tabs>
          <w:tab w:val="left" w:pos="6210"/>
        </w:tabs>
        <w:jc w:val="center"/>
        <w:rPr>
          <w:sz w:val="22"/>
          <w:szCs w:val="22"/>
          <w:lang w:val="id-ID"/>
        </w:rPr>
      </w:pPr>
    </w:p>
    <w:p w:rsidR="00D6457A" w:rsidRPr="00D443E0" w:rsidP="00D443E0">
      <w:pPr>
        <w:pStyle w:val="Heading2"/>
        <w:numPr>
          <w:ilvl w:val="0"/>
          <w:numId w:val="32"/>
        </w:numPr>
        <w:spacing w:before="0" w:line="240" w:lineRule="auto"/>
        <w:ind w:left="426"/>
        <w:jc w:val="both"/>
        <w:rPr>
          <w:rFonts w:ascii="Times New Roman" w:hAnsi="Times New Roman" w:cs="Times New Roman"/>
          <w:b w:val="0"/>
          <w:color w:val="auto"/>
          <w:sz w:val="22"/>
          <w:szCs w:val="22"/>
        </w:rPr>
      </w:pPr>
      <w:bookmarkStart w:id="73" w:name="_Toc14343512"/>
      <w:bookmarkStart w:id="74" w:name="_Toc51420634"/>
      <w:r w:rsidRPr="00D443E0">
        <w:rPr>
          <w:rFonts w:ascii="Times New Roman" w:hAnsi="Times New Roman" w:cs="Times New Roman"/>
          <w:b w:val="0"/>
          <w:i/>
          <w:iCs/>
          <w:color w:val="auto"/>
          <w:sz w:val="22"/>
          <w:szCs w:val="22"/>
        </w:rPr>
        <w:t xml:space="preserve">Fixed Effect Model </w:t>
      </w:r>
      <w:r w:rsidRPr="00D443E0">
        <w:rPr>
          <w:rFonts w:ascii="Times New Roman" w:hAnsi="Times New Roman" w:cs="Times New Roman"/>
          <w:b w:val="0"/>
          <w:color w:val="auto"/>
          <w:sz w:val="22"/>
          <w:szCs w:val="22"/>
        </w:rPr>
        <w:t>(FEM)</w:t>
      </w:r>
      <w:bookmarkEnd w:id="73"/>
      <w:r w:rsidRPr="00D443E0">
        <w:rPr>
          <w:rFonts w:ascii="Times New Roman" w:hAnsi="Times New Roman" w:cs="Times New Roman"/>
          <w:b w:val="0"/>
          <w:color w:val="auto"/>
          <w:sz w:val="22"/>
          <w:szCs w:val="22"/>
        </w:rPr>
        <w:t xml:space="preserve"> </w:t>
      </w:r>
      <w:r w:rsidRPr="00D443E0" w:rsidR="005D7A9D">
        <w:rPr>
          <w:rFonts w:ascii="Times New Roman" w:hAnsi="Times New Roman" w:cs="Times New Roman"/>
          <w:b w:val="0"/>
          <w:color w:val="auto"/>
          <w:sz w:val="22"/>
          <w:szCs w:val="22"/>
          <w:lang w:val="id-ID"/>
        </w:rPr>
        <w:t>Metode GLS</w:t>
      </w:r>
      <w:bookmarkEnd w:id="74"/>
    </w:p>
    <w:p w:rsidR="00393487" w:rsidP="00D443E0">
      <w:pPr>
        <w:pStyle w:val="Default"/>
        <w:tabs>
          <w:tab w:val="left" w:pos="6210"/>
        </w:tabs>
        <w:jc w:val="center"/>
        <w:rPr>
          <w:bCs/>
          <w:sz w:val="22"/>
          <w:szCs w:val="22"/>
          <w:lang w:val="id-ID"/>
        </w:rPr>
      </w:pPr>
    </w:p>
    <w:p w:rsidR="00D6457A" w:rsidRPr="00D443E0" w:rsidP="00D443E0">
      <w:pPr>
        <w:pStyle w:val="Default"/>
        <w:tabs>
          <w:tab w:val="left" w:pos="6210"/>
        </w:tabs>
        <w:jc w:val="center"/>
        <w:rPr>
          <w:iCs/>
          <w:color w:val="auto"/>
          <w:sz w:val="22"/>
          <w:szCs w:val="22"/>
          <w:lang w:val="id-ID"/>
        </w:rPr>
      </w:pPr>
      <w:r w:rsidRPr="00D443E0">
        <w:rPr>
          <w:bCs/>
          <w:sz w:val="22"/>
          <w:szCs w:val="22"/>
          <w:lang w:val="id-ID"/>
        </w:rPr>
        <w:t>Tabel 4.</w:t>
      </w:r>
      <w:r w:rsidRPr="00D443E0" w:rsidR="005D7A9D">
        <w:rPr>
          <w:bCs/>
          <w:sz w:val="22"/>
          <w:szCs w:val="22"/>
          <w:lang w:val="id-ID"/>
        </w:rPr>
        <w:t>8.</w:t>
      </w:r>
      <w:r w:rsidRPr="00D443E0">
        <w:rPr>
          <w:bCs/>
          <w:sz w:val="22"/>
          <w:szCs w:val="22"/>
          <w:lang w:val="id-ID"/>
        </w:rPr>
        <w:t xml:space="preserve"> Model Data Panel dengan </w:t>
      </w:r>
      <w:r w:rsidRPr="00D443E0">
        <w:rPr>
          <w:i/>
          <w:iCs/>
          <w:color w:val="auto"/>
          <w:sz w:val="22"/>
          <w:szCs w:val="22"/>
        </w:rPr>
        <w:t>Fixed Effect Model</w:t>
      </w:r>
      <w:r w:rsidRPr="00D443E0">
        <w:rPr>
          <w:i/>
          <w:iCs/>
          <w:color w:val="auto"/>
          <w:sz w:val="22"/>
          <w:szCs w:val="22"/>
          <w:lang w:val="id-ID"/>
        </w:rPr>
        <w:t xml:space="preserve"> </w:t>
      </w:r>
      <w:r w:rsidRPr="00D443E0">
        <w:rPr>
          <w:iCs/>
          <w:color w:val="auto"/>
          <w:sz w:val="22"/>
          <w:szCs w:val="22"/>
          <w:lang w:val="id-ID"/>
        </w:rPr>
        <w:t>(FEM)</w:t>
      </w:r>
    </w:p>
    <w:p w:rsidR="00D6457A" w:rsidRPr="00D443E0" w:rsidP="00D443E0">
      <w:pPr>
        <w:pStyle w:val="Default"/>
        <w:tabs>
          <w:tab w:val="left" w:pos="6210"/>
        </w:tabs>
        <w:jc w:val="center"/>
        <w:rPr>
          <w:sz w:val="22"/>
          <w:szCs w:val="22"/>
          <w:lang w:val="id-ID"/>
        </w:rPr>
      </w:pPr>
      <w:r w:rsidRPr="00D443E0">
        <w:rPr>
          <w:sz w:val="22"/>
          <w:szCs w:val="22"/>
          <w:lang w:val="id-ID"/>
        </w:rPr>
        <w:t xml:space="preserve">Penelitian Sukuk Korporasi </w:t>
      </w:r>
      <w:r w:rsidRPr="00D443E0" w:rsidR="005D7A9D">
        <w:rPr>
          <w:sz w:val="22"/>
          <w:szCs w:val="22"/>
          <w:lang w:val="id-ID"/>
        </w:rPr>
        <w:t xml:space="preserve">di </w:t>
      </w:r>
      <w:r w:rsidRPr="00D443E0">
        <w:rPr>
          <w:sz w:val="22"/>
          <w:szCs w:val="22"/>
          <w:lang w:val="id-ID"/>
        </w:rPr>
        <w:t>Indonesia</w:t>
      </w:r>
      <w:r w:rsidRPr="00D443E0" w:rsidR="005D7A9D">
        <w:rPr>
          <w:sz w:val="22"/>
          <w:szCs w:val="22"/>
          <w:lang w:val="id-ID"/>
        </w:rPr>
        <w:t xml:space="preserve"> dan Malaysi</w:t>
      </w:r>
      <w:r w:rsidRPr="00D443E0" w:rsidR="00685758">
        <w:rPr>
          <w:sz w:val="22"/>
          <w:szCs w:val="22"/>
          <w:lang w:val="id-ID"/>
        </w:rPr>
        <w:t>a</w:t>
      </w:r>
    </w:p>
    <w:p w:rsidR="00D6457A" w:rsidRPr="00D443E0" w:rsidP="00D443E0">
      <w:pPr>
        <w:pStyle w:val="Default"/>
        <w:tabs>
          <w:tab w:val="left" w:pos="6210"/>
        </w:tabs>
        <w:jc w:val="center"/>
        <w:rPr>
          <w:sz w:val="22"/>
          <w:szCs w:val="22"/>
          <w:lang w:val="id-ID"/>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23:26</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4.908782</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0.040280</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121.8650</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LOG(SBIS?)</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-0.197049</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0.026968</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-7.306837</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Fixed Effects (Cross)</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_IND--C</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0.072642</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_MLY--C</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-0.072642</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Effects Specification</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fixed (dummy variables)</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0.592842</w:t>
            </w:r>
          </w:p>
        </w:tc>
        <w:tc>
          <w:tcPr>
            <w:tcW w:w="2208"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0.570833</w:t>
            </w:r>
          </w:p>
        </w:tc>
        <w:tc>
          <w:tcPr>
            <w:tcW w:w="2208"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685758" w:rsidRPr="00F32467" w:rsidP="00F32467">
      <w:pPr>
        <w:pStyle w:val="Default"/>
        <w:tabs>
          <w:tab w:val="left" w:pos="6210"/>
        </w:tabs>
        <w:ind w:left="851"/>
        <w:rPr>
          <w:sz w:val="22"/>
          <w:szCs w:val="22"/>
          <w:lang w:val="id-ID"/>
        </w:rPr>
      </w:pPr>
      <w:r w:rsidRPr="00F32467">
        <w:rPr>
          <w:sz w:val="22"/>
          <w:szCs w:val="22"/>
          <w:lang w:val="id-ID"/>
        </w:rPr>
        <w:t>Sumber : Hasil Olahan Eviews</w:t>
      </w:r>
    </w:p>
    <w:p w:rsidR="00D6457A" w:rsidRPr="00D443E0" w:rsidP="00D443E0">
      <w:pPr>
        <w:pStyle w:val="Default"/>
        <w:tabs>
          <w:tab w:val="left" w:pos="6210"/>
        </w:tabs>
        <w:rPr>
          <w:i/>
          <w:sz w:val="22"/>
          <w:szCs w:val="22"/>
          <w:lang w:val="id-ID"/>
        </w:rPr>
      </w:pPr>
    </w:p>
    <w:p w:rsidR="00685758" w:rsidRPr="00D443E0" w:rsidP="00D443E0">
      <w:pPr>
        <w:pStyle w:val="Heading2"/>
        <w:numPr>
          <w:ilvl w:val="0"/>
          <w:numId w:val="32"/>
        </w:numPr>
        <w:spacing w:before="0" w:line="240" w:lineRule="auto"/>
        <w:jc w:val="both"/>
        <w:rPr>
          <w:rFonts w:ascii="Times New Roman" w:hAnsi="Times New Roman" w:cs="Times New Roman"/>
          <w:b w:val="0"/>
          <w:color w:val="auto"/>
          <w:sz w:val="22"/>
          <w:szCs w:val="22"/>
        </w:rPr>
      </w:pPr>
      <w:bookmarkStart w:id="75" w:name="_Toc51420635"/>
      <w:r w:rsidRPr="00D443E0">
        <w:rPr>
          <w:rFonts w:ascii="Times New Roman" w:hAnsi="Times New Roman" w:cs="Times New Roman"/>
          <w:b w:val="0"/>
          <w:iCs/>
          <w:color w:val="auto"/>
          <w:sz w:val="22"/>
          <w:szCs w:val="22"/>
          <w:lang w:val="id-ID"/>
        </w:rPr>
        <w:t>Uji Chow</w:t>
      </w:r>
      <w:bookmarkEnd w:id="75"/>
    </w:p>
    <w:p w:rsidR="00D6457A" w:rsidRPr="00D443E0" w:rsidP="00D443E0">
      <w:pPr>
        <w:pStyle w:val="Default"/>
        <w:tabs>
          <w:tab w:val="left" w:pos="6210"/>
        </w:tabs>
        <w:jc w:val="center"/>
        <w:rPr>
          <w:bCs/>
          <w:sz w:val="22"/>
          <w:szCs w:val="22"/>
          <w:lang w:val="id-ID"/>
        </w:rPr>
      </w:pPr>
    </w:p>
    <w:p w:rsidR="00D6457A" w:rsidRPr="00D443E0" w:rsidP="00D443E0">
      <w:pPr>
        <w:pStyle w:val="Default"/>
        <w:tabs>
          <w:tab w:val="left" w:pos="6210"/>
        </w:tabs>
        <w:jc w:val="center"/>
        <w:rPr>
          <w:iCs/>
          <w:color w:val="auto"/>
          <w:sz w:val="22"/>
          <w:szCs w:val="22"/>
          <w:lang w:val="id-ID"/>
        </w:rPr>
      </w:pPr>
      <w:r w:rsidRPr="00D443E0">
        <w:rPr>
          <w:bCs/>
          <w:sz w:val="22"/>
          <w:szCs w:val="22"/>
          <w:lang w:val="id-ID"/>
        </w:rPr>
        <w:t>Tabel 4.</w:t>
      </w:r>
      <w:r w:rsidRPr="00D443E0" w:rsidR="00685758">
        <w:rPr>
          <w:bCs/>
          <w:sz w:val="22"/>
          <w:szCs w:val="22"/>
          <w:lang w:val="id-ID"/>
        </w:rPr>
        <w:t xml:space="preserve">9. </w:t>
      </w:r>
      <w:r w:rsidRPr="00D443E0">
        <w:rPr>
          <w:bCs/>
          <w:sz w:val="22"/>
          <w:szCs w:val="22"/>
          <w:lang w:val="id-ID"/>
        </w:rPr>
        <w:t xml:space="preserve"> </w:t>
      </w:r>
      <w:r w:rsidRPr="00D443E0" w:rsidR="00685758">
        <w:rPr>
          <w:bCs/>
          <w:sz w:val="22"/>
          <w:szCs w:val="22"/>
          <w:lang w:val="id-ID"/>
        </w:rPr>
        <w:t>Uji Chow</w:t>
      </w:r>
      <w:r w:rsidRPr="00D443E0">
        <w:rPr>
          <w:iCs/>
          <w:color w:val="auto"/>
          <w:sz w:val="22"/>
          <w:szCs w:val="22"/>
          <w:lang w:val="id-ID"/>
        </w:rPr>
        <w:t xml:space="preserve"> </w:t>
      </w:r>
    </w:p>
    <w:p w:rsidR="00D6457A" w:rsidRPr="00D443E0" w:rsidP="00D443E0">
      <w:pPr>
        <w:pStyle w:val="Default"/>
        <w:tabs>
          <w:tab w:val="left" w:pos="6210"/>
        </w:tabs>
        <w:jc w:val="center"/>
        <w:rPr>
          <w:color w:val="auto"/>
          <w:sz w:val="22"/>
          <w:szCs w:val="22"/>
          <w:lang w:val="id-ID"/>
        </w:rPr>
      </w:pPr>
      <w:r w:rsidRPr="00D443E0">
        <w:rPr>
          <w:sz w:val="22"/>
          <w:szCs w:val="22"/>
          <w:lang w:val="id-ID"/>
        </w:rPr>
        <w:t>Penelitian Sukuk Korporasi Malaysia</w:t>
      </w:r>
    </w:p>
    <w:tbl>
      <w:tblPr>
        <w:tblW w:w="0" w:type="auto"/>
        <w:jc w:val="center"/>
        <w:tblLayout w:type="fixed"/>
        <w:tblCellMar>
          <w:left w:w="0" w:type="dxa"/>
          <w:right w:w="0" w:type="dxa"/>
        </w:tblCellMar>
        <w:tblLook w:val="0000"/>
      </w:tblPr>
      <w:tblGrid>
        <w:gridCol w:w="1842"/>
        <w:gridCol w:w="1008"/>
        <w:gridCol w:w="1104"/>
        <w:gridCol w:w="1104"/>
        <w:gridCol w:w="912"/>
      </w:tblGrid>
      <w:tr w:rsidTr="00685758">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Redundant Fixed Effects Tests</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val="204"/>
          <w:jc w:val="center"/>
        </w:trPr>
        <w:tc>
          <w:tcPr>
            <w:tcW w:w="3954" w:type="dxa"/>
            <w:gridSpan w:val="3"/>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Pool: Untitled</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Test cross-section fixed effects</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Effects Test</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Statistic  </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d.f. </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685758">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685758"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53.331935</w:t>
            </w: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(1,37)</w:t>
            </w: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685758">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0"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685758">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685758"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685758" w:rsidRPr="00F32467" w:rsidP="00F32467">
      <w:pPr>
        <w:pStyle w:val="Default"/>
        <w:tabs>
          <w:tab w:val="left" w:pos="6210"/>
        </w:tabs>
        <w:ind w:left="851"/>
        <w:rPr>
          <w:sz w:val="22"/>
          <w:szCs w:val="22"/>
          <w:lang w:val="id-ID"/>
        </w:rPr>
      </w:pPr>
      <w:bookmarkStart w:id="76" w:name="_Toc14343513"/>
      <w:r w:rsidRPr="00F32467">
        <w:rPr>
          <w:sz w:val="22"/>
          <w:szCs w:val="22"/>
          <w:lang w:val="id-ID"/>
        </w:rPr>
        <w:t>Sumber : Hasil Olahan Eviews</w:t>
      </w:r>
    </w:p>
    <w:p w:rsidR="00DE099D" w:rsidRPr="00D443E0" w:rsidP="00D443E0">
      <w:pPr>
        <w:pStyle w:val="Default"/>
        <w:tabs>
          <w:tab w:val="left" w:pos="6210"/>
        </w:tabs>
        <w:ind w:left="1276"/>
        <w:rPr>
          <w:sz w:val="22"/>
          <w:szCs w:val="22"/>
          <w:lang w:val="id-ID"/>
        </w:rPr>
      </w:pPr>
    </w:p>
    <w:p w:rsidR="00DE099D" w:rsidRPr="00D443E0" w:rsidP="00D443E0">
      <w:pPr>
        <w:pStyle w:val="Default"/>
        <w:tabs>
          <w:tab w:val="left" w:pos="6210"/>
        </w:tabs>
        <w:ind w:left="1276"/>
        <w:rPr>
          <w:sz w:val="22"/>
          <w:szCs w:val="22"/>
          <w:lang w:val="id-ID"/>
        </w:rPr>
      </w:pPr>
    </w:p>
    <w:p w:rsidR="00DE099D" w:rsidRPr="00D443E0" w:rsidP="00D443E0">
      <w:pPr>
        <w:pStyle w:val="Default"/>
        <w:tabs>
          <w:tab w:val="left" w:pos="1134"/>
          <w:tab w:val="left" w:pos="6210"/>
        </w:tabs>
        <w:jc w:val="both"/>
        <w:rPr>
          <w:sz w:val="22"/>
          <w:szCs w:val="22"/>
          <w:lang w:val="id-ID"/>
        </w:rPr>
      </w:pPr>
      <w:r w:rsidRPr="00D443E0">
        <w:rPr>
          <w:sz w:val="22"/>
          <w:szCs w:val="22"/>
          <w:lang w:val="id-ID"/>
        </w:rPr>
        <w:tab/>
      </w:r>
      <w:r w:rsidRPr="00D443E0">
        <w:rPr>
          <w:sz w:val="22"/>
          <w:szCs w:val="22"/>
          <w:lang w:val="id-ID"/>
        </w:rPr>
        <w:t xml:space="preserve">Dari uji Chow diketahui bahwa nilai Probabilitas </w:t>
      </w:r>
      <w:r w:rsidRPr="00D443E0">
        <w:rPr>
          <w:i/>
          <w:sz w:val="22"/>
          <w:szCs w:val="22"/>
        </w:rPr>
        <w:t>Cross-section</w:t>
      </w:r>
      <w:r w:rsidRPr="00D443E0">
        <w:rPr>
          <w:sz w:val="22"/>
          <w:szCs w:val="22"/>
        </w:rPr>
        <w:t xml:space="preserve"> F</w:t>
      </w:r>
      <w:r w:rsidRPr="00D443E0">
        <w:rPr>
          <w:sz w:val="22"/>
          <w:szCs w:val="22"/>
          <w:lang w:val="id-ID"/>
        </w:rPr>
        <w:t xml:space="preserve"> adalah 0,0000;</w:t>
      </w:r>
      <w:r w:rsidRPr="00D443E0" w:rsidR="004658F5">
        <w:rPr>
          <w:sz w:val="22"/>
          <w:szCs w:val="22"/>
          <w:lang w:val="id-ID"/>
        </w:rPr>
        <w:t xml:space="preserve"> ini lebih kecil dari nilai α = 5 %</w:t>
      </w:r>
      <w:r w:rsidRPr="00D443E0">
        <w:rPr>
          <w:sz w:val="22"/>
          <w:szCs w:val="22"/>
          <w:lang w:val="id-ID"/>
        </w:rPr>
        <w:t xml:space="preserve"> </w:t>
      </w:r>
      <w:r w:rsidRPr="00D443E0" w:rsidR="004658F5">
        <w:rPr>
          <w:sz w:val="22"/>
          <w:szCs w:val="22"/>
          <w:lang w:val="id-ID"/>
        </w:rPr>
        <w:t xml:space="preserve"> atau 0,05; </w:t>
      </w:r>
      <w:r w:rsidRPr="00D443E0">
        <w:rPr>
          <w:sz w:val="22"/>
          <w:szCs w:val="22"/>
          <w:lang w:val="id-ID"/>
        </w:rPr>
        <w:t>artinya model terbaik adalah FEM (</w:t>
      </w:r>
      <w:r w:rsidRPr="00D443E0">
        <w:rPr>
          <w:i/>
          <w:sz w:val="22"/>
          <w:szCs w:val="22"/>
          <w:lang w:val="id-ID"/>
        </w:rPr>
        <w:t>Fixed Effect Model</w:t>
      </w:r>
      <w:r w:rsidRPr="00D443E0">
        <w:rPr>
          <w:sz w:val="22"/>
          <w:szCs w:val="22"/>
          <w:lang w:val="id-ID"/>
        </w:rPr>
        <w:t>)</w:t>
      </w:r>
      <w:r w:rsidRPr="00D443E0">
        <w:rPr>
          <w:sz w:val="22"/>
          <w:szCs w:val="22"/>
          <w:lang w:val="id-ID"/>
        </w:rPr>
        <w:t xml:space="preserve">. Dari metode FEM padal model 1 ini </w:t>
      </w:r>
      <w:r w:rsidRPr="00D443E0" w:rsidR="007B0AE2">
        <w:rPr>
          <w:sz w:val="22"/>
          <w:szCs w:val="22"/>
          <w:lang w:val="id-ID"/>
        </w:rPr>
        <w:t xml:space="preserve">diketahui nilai probabilitas t statistik variabel independen adalah 0,000 dan nilai koefisien variabel independen adalah sebesar - </w:t>
      </w:r>
      <w:r w:rsidRPr="00D443E0" w:rsidR="007B0AE2">
        <w:rPr>
          <w:sz w:val="22"/>
          <w:szCs w:val="22"/>
        </w:rPr>
        <w:t>0.</w:t>
      </w:r>
      <w:r w:rsidRPr="00D443E0" w:rsidR="007B0AE2">
        <w:rPr>
          <w:sz w:val="22"/>
          <w:szCs w:val="22"/>
          <w:lang w:val="id-ID"/>
        </w:rPr>
        <w:t>197. Karena nilai Probabilitas t statistiknya lebih kecil dari α = 5 %  atau 0,05, dan karena nilai koefisien variabel independen negatif</w:t>
      </w:r>
      <w:r w:rsidRPr="00D443E0" w:rsidR="00033F52">
        <w:rPr>
          <w:sz w:val="22"/>
          <w:szCs w:val="22"/>
          <w:lang w:val="id-ID"/>
        </w:rPr>
        <w:t xml:space="preserve"> </w:t>
      </w:r>
      <w:r w:rsidRPr="00D443E0" w:rsidR="007B0AE2">
        <w:rPr>
          <w:sz w:val="22"/>
          <w:szCs w:val="22"/>
          <w:lang w:val="id-ID"/>
        </w:rPr>
        <w:t>maka berarti</w:t>
      </w:r>
      <w:r w:rsidRPr="00D443E0">
        <w:rPr>
          <w:sz w:val="22"/>
          <w:szCs w:val="22"/>
          <w:lang w:val="id-ID"/>
        </w:rPr>
        <w:t xml:space="preserve">, SBIS atau </w:t>
      </w:r>
      <w:r w:rsidRPr="00D443E0">
        <w:rPr>
          <w:i/>
          <w:color w:val="auto"/>
          <w:sz w:val="22"/>
          <w:szCs w:val="22"/>
          <w:lang w:val="id-ID"/>
        </w:rPr>
        <w:t>Islamic Interbank Rate</w:t>
      </w:r>
      <w:r w:rsidRPr="00D443E0">
        <w:rPr>
          <w:color w:val="auto"/>
          <w:sz w:val="22"/>
          <w:szCs w:val="22"/>
          <w:lang w:val="id-ID"/>
        </w:rPr>
        <w:t xml:space="preserve">, umumnya berpengaruh negatif dan signifikan pada fair price sukuk di Indonesia dan Malaysia. Apabila SBIS atau </w:t>
      </w:r>
      <w:r w:rsidRPr="00D443E0">
        <w:rPr>
          <w:i/>
          <w:color w:val="auto"/>
          <w:sz w:val="22"/>
          <w:szCs w:val="22"/>
          <w:lang w:val="id-ID"/>
        </w:rPr>
        <w:t>Islamic Interbank Rate</w:t>
      </w:r>
      <w:r w:rsidRPr="00D443E0">
        <w:rPr>
          <w:color w:val="auto"/>
          <w:sz w:val="22"/>
          <w:szCs w:val="22"/>
          <w:lang w:val="id-ID"/>
        </w:rPr>
        <w:t xml:space="preserve"> meningkat 1%, maka </w:t>
      </w:r>
      <w:r w:rsidRPr="00D443E0">
        <w:rPr>
          <w:i/>
          <w:color w:val="auto"/>
          <w:sz w:val="22"/>
          <w:szCs w:val="22"/>
          <w:lang w:val="id-ID"/>
        </w:rPr>
        <w:t>Fair Price</w:t>
      </w:r>
      <w:r w:rsidRPr="00D443E0">
        <w:rPr>
          <w:color w:val="auto"/>
          <w:sz w:val="22"/>
          <w:szCs w:val="22"/>
          <w:lang w:val="id-ID"/>
        </w:rPr>
        <w:t xml:space="preserve"> sukuk di Indonesia dan Malaysia turun sebesar </w:t>
      </w:r>
      <w:r w:rsidRPr="00D443E0">
        <w:rPr>
          <w:sz w:val="22"/>
          <w:szCs w:val="22"/>
        </w:rPr>
        <w:t>0</w:t>
      </w:r>
      <w:r w:rsidRPr="00D443E0">
        <w:rPr>
          <w:sz w:val="22"/>
          <w:szCs w:val="22"/>
          <w:lang w:val="id-ID"/>
        </w:rPr>
        <w:t>,</w:t>
      </w:r>
      <w:r w:rsidRPr="00D443E0">
        <w:rPr>
          <w:sz w:val="22"/>
          <w:szCs w:val="22"/>
        </w:rPr>
        <w:t>197</w:t>
      </w:r>
      <w:r w:rsidRPr="00D443E0">
        <w:rPr>
          <w:sz w:val="22"/>
          <w:szCs w:val="22"/>
          <w:lang w:val="id-ID"/>
        </w:rPr>
        <w:t xml:space="preserve"> %. </w:t>
      </w:r>
    </w:p>
    <w:p w:rsidR="00C30E16" w:rsidRPr="00D443E0" w:rsidP="00D443E0">
      <w:pPr>
        <w:pStyle w:val="Default"/>
        <w:tabs>
          <w:tab w:val="left" w:pos="1134"/>
          <w:tab w:val="left" w:pos="6210"/>
        </w:tabs>
        <w:jc w:val="both"/>
        <w:rPr>
          <w:color w:val="auto"/>
          <w:sz w:val="22"/>
          <w:szCs w:val="22"/>
          <w:lang w:val="id-ID"/>
        </w:rPr>
      </w:pPr>
      <w:r w:rsidRPr="00D443E0">
        <w:rPr>
          <w:sz w:val="22"/>
          <w:szCs w:val="22"/>
          <w:lang w:val="id-ID"/>
        </w:rPr>
        <w:tab/>
        <w:t xml:space="preserve">Dari olah data metode FEM pada model 1 ini juga diketahui perbedaan besaran </w:t>
      </w:r>
      <w:r w:rsidRPr="00D443E0" w:rsidR="000622BE">
        <w:rPr>
          <w:i/>
          <w:color w:val="auto"/>
          <w:sz w:val="22"/>
          <w:szCs w:val="22"/>
          <w:lang w:val="id-ID"/>
        </w:rPr>
        <w:t>Fair Price</w:t>
      </w:r>
      <w:r w:rsidRPr="00D443E0" w:rsidR="000622BE">
        <w:rPr>
          <w:color w:val="auto"/>
          <w:sz w:val="22"/>
          <w:szCs w:val="22"/>
          <w:lang w:val="id-ID"/>
        </w:rPr>
        <w:t xml:space="preserve"> sukuk di Indonesia dan Malaysia, pada saat </w:t>
      </w:r>
      <w:r w:rsidRPr="00D443E0" w:rsidR="00CB2198">
        <w:rPr>
          <w:color w:val="auto"/>
          <w:sz w:val="22"/>
          <w:szCs w:val="22"/>
          <w:lang w:val="id-ID"/>
        </w:rPr>
        <w:t xml:space="preserve">perubahan </w:t>
      </w:r>
      <w:r w:rsidRPr="00D443E0" w:rsidR="000622BE">
        <w:rPr>
          <w:color w:val="auto"/>
          <w:sz w:val="22"/>
          <w:szCs w:val="22"/>
          <w:lang w:val="id-ID"/>
        </w:rPr>
        <w:t xml:space="preserve">SBIS atau </w:t>
      </w:r>
      <w:r w:rsidRPr="00D443E0" w:rsidR="000622BE">
        <w:rPr>
          <w:i/>
          <w:color w:val="auto"/>
          <w:sz w:val="22"/>
          <w:szCs w:val="22"/>
          <w:lang w:val="id-ID"/>
        </w:rPr>
        <w:t xml:space="preserve">Islamic Interbank Rate </w:t>
      </w:r>
      <w:r w:rsidRPr="00D443E0" w:rsidR="000622BE">
        <w:rPr>
          <w:color w:val="auto"/>
          <w:sz w:val="22"/>
          <w:szCs w:val="22"/>
          <w:lang w:val="id-ID"/>
        </w:rPr>
        <w:t xml:space="preserve">bernilai 0 atau konstan. Di sini tentu saja asumsi </w:t>
      </w:r>
      <w:r w:rsidRPr="00D443E0" w:rsidR="000622BE">
        <w:rPr>
          <w:i/>
          <w:color w:val="auto"/>
          <w:sz w:val="22"/>
          <w:szCs w:val="22"/>
          <w:lang w:val="id-ID"/>
        </w:rPr>
        <w:t>ceteris paribus</w:t>
      </w:r>
      <w:r w:rsidRPr="00D443E0" w:rsidR="000622BE">
        <w:rPr>
          <w:color w:val="auto"/>
          <w:sz w:val="22"/>
          <w:szCs w:val="22"/>
          <w:lang w:val="id-ID"/>
        </w:rPr>
        <w:t xml:space="preserve"> (nilai </w:t>
      </w:r>
      <w:r w:rsidRPr="00D443E0" w:rsidR="00CB2198">
        <w:rPr>
          <w:color w:val="auto"/>
          <w:sz w:val="22"/>
          <w:szCs w:val="22"/>
          <w:lang w:val="id-ID"/>
        </w:rPr>
        <w:t xml:space="preserve">perubahan </w:t>
      </w:r>
      <w:r w:rsidRPr="00D443E0" w:rsidR="000622BE">
        <w:rPr>
          <w:color w:val="auto"/>
          <w:sz w:val="22"/>
          <w:szCs w:val="22"/>
          <w:lang w:val="id-ID"/>
        </w:rPr>
        <w:t xml:space="preserve">variabel di luar model konstan)  tetap berlaku. Pada kondisi ini ternyata nilai </w:t>
      </w:r>
      <w:r w:rsidRPr="00D443E0" w:rsidR="000622BE">
        <w:rPr>
          <w:i/>
          <w:color w:val="auto"/>
          <w:sz w:val="22"/>
          <w:szCs w:val="22"/>
          <w:lang w:val="id-ID"/>
        </w:rPr>
        <w:t>Fair Price</w:t>
      </w:r>
      <w:r w:rsidRPr="00D443E0" w:rsidR="000622BE">
        <w:rPr>
          <w:color w:val="auto"/>
          <w:sz w:val="22"/>
          <w:szCs w:val="22"/>
          <w:lang w:val="id-ID"/>
        </w:rPr>
        <w:t xml:space="preserve"> sukuk di Indonesia adalah sebesar </w:t>
      </w:r>
      <w:r w:rsidRPr="00D443E0" w:rsidR="00FC6234">
        <w:rPr>
          <w:color w:val="auto"/>
          <w:sz w:val="22"/>
          <w:szCs w:val="22"/>
          <w:lang w:val="id-ID"/>
        </w:rPr>
        <w:t xml:space="preserve">4,982 satuan, sementara nilai </w:t>
      </w:r>
      <w:r w:rsidRPr="00D443E0" w:rsidR="00FC6234">
        <w:rPr>
          <w:i/>
          <w:color w:val="auto"/>
          <w:sz w:val="22"/>
          <w:szCs w:val="22"/>
          <w:lang w:val="id-ID"/>
        </w:rPr>
        <w:t>Fair Price</w:t>
      </w:r>
      <w:r w:rsidRPr="00D443E0" w:rsidR="00FC6234">
        <w:rPr>
          <w:color w:val="auto"/>
          <w:sz w:val="22"/>
          <w:szCs w:val="22"/>
          <w:lang w:val="id-ID"/>
        </w:rPr>
        <w:t xml:space="preserve"> sukuk di Malaysia adalah sebesar 4,836 satuan. Artinya apabila yang mempengaruhi </w:t>
      </w:r>
      <w:r w:rsidRPr="00D443E0" w:rsidR="00FC6234">
        <w:rPr>
          <w:i/>
          <w:color w:val="auto"/>
          <w:sz w:val="22"/>
          <w:szCs w:val="22"/>
          <w:lang w:val="id-ID"/>
        </w:rPr>
        <w:t>Fair Price</w:t>
      </w:r>
      <w:r w:rsidRPr="00D443E0" w:rsidR="00FC6234">
        <w:rPr>
          <w:color w:val="auto"/>
          <w:sz w:val="22"/>
          <w:szCs w:val="22"/>
          <w:lang w:val="id-ID"/>
        </w:rPr>
        <w:t xml:space="preserve"> sukuk di Indonesia dan Malaysia hanyalah SBIS atau </w:t>
      </w:r>
      <w:r w:rsidRPr="00D443E0" w:rsidR="00FC6234">
        <w:rPr>
          <w:i/>
          <w:color w:val="auto"/>
          <w:sz w:val="22"/>
          <w:szCs w:val="22"/>
          <w:lang w:val="id-ID"/>
        </w:rPr>
        <w:t>Islamic Interbank Rate</w:t>
      </w:r>
      <w:r w:rsidRPr="00D443E0" w:rsidR="00FC6234">
        <w:rPr>
          <w:color w:val="auto"/>
          <w:sz w:val="22"/>
          <w:szCs w:val="22"/>
          <w:lang w:val="id-ID"/>
        </w:rPr>
        <w:t xml:space="preserve"> yang sedang dalam kondisi konstan dan juga asumsi </w:t>
      </w:r>
      <w:r w:rsidRPr="00D443E0" w:rsidR="00FC6234">
        <w:rPr>
          <w:i/>
          <w:color w:val="auto"/>
          <w:sz w:val="22"/>
          <w:szCs w:val="22"/>
          <w:lang w:val="id-ID"/>
        </w:rPr>
        <w:t>ceteris paribus</w:t>
      </w:r>
      <w:r w:rsidRPr="00D443E0" w:rsidR="00FC6234">
        <w:rPr>
          <w:color w:val="auto"/>
          <w:sz w:val="22"/>
          <w:szCs w:val="22"/>
          <w:lang w:val="id-ID"/>
        </w:rPr>
        <w:t xml:space="preserve"> berlaku, maka nilai </w:t>
      </w:r>
      <w:r w:rsidRPr="00D443E0" w:rsidR="00FC6234">
        <w:rPr>
          <w:i/>
          <w:color w:val="auto"/>
          <w:sz w:val="22"/>
          <w:szCs w:val="22"/>
          <w:lang w:val="id-ID"/>
        </w:rPr>
        <w:t>Fair Price</w:t>
      </w:r>
      <w:r w:rsidRPr="00D443E0" w:rsidR="00FC6234">
        <w:rPr>
          <w:color w:val="auto"/>
          <w:sz w:val="22"/>
          <w:szCs w:val="22"/>
          <w:lang w:val="id-ID"/>
        </w:rPr>
        <w:t xml:space="preserve"> sukuk di Indonesia lebih tinggi dibanding di Malaysia.</w:t>
      </w:r>
    </w:p>
    <w:p w:rsidR="00F532EF" w:rsidRPr="00D443E0" w:rsidP="00D443E0">
      <w:pPr>
        <w:spacing w:after="0" w:line="240" w:lineRule="auto"/>
        <w:rPr>
          <w:rFonts w:ascii="Times New Roman" w:hAnsi="Times New Roman" w:cs="Times New Roman"/>
          <w:color w:val="000000"/>
          <w:lang w:val="id-ID"/>
        </w:rPr>
      </w:pPr>
      <w:r w:rsidRPr="00D443E0">
        <w:rPr>
          <w:rFonts w:ascii="Times New Roman" w:hAnsi="Times New Roman" w:cs="Times New Roman"/>
          <w:lang w:val="id-ID"/>
        </w:rPr>
        <w:br w:type="page"/>
      </w:r>
    </w:p>
    <w:p w:rsidR="00DE099D" w:rsidRPr="00D443E0" w:rsidP="00D443E0">
      <w:pPr>
        <w:pStyle w:val="Heading2"/>
        <w:numPr>
          <w:ilvl w:val="3"/>
          <w:numId w:val="30"/>
        </w:numPr>
        <w:spacing w:before="0" w:line="240" w:lineRule="auto"/>
        <w:ind w:left="709"/>
        <w:jc w:val="both"/>
        <w:rPr>
          <w:rFonts w:ascii="Times New Roman" w:hAnsi="Times New Roman" w:cs="Times New Roman"/>
          <w:color w:val="auto"/>
          <w:sz w:val="22"/>
          <w:szCs w:val="22"/>
          <w:lang w:val="id-ID"/>
        </w:rPr>
      </w:pPr>
      <w:r w:rsidRPr="00D443E0">
        <w:rPr>
          <w:rFonts w:ascii="Times New Roman" w:hAnsi="Times New Roman" w:cs="Times New Roman"/>
          <w:color w:val="auto"/>
          <w:sz w:val="22"/>
          <w:szCs w:val="22"/>
          <w:lang w:val="id-ID"/>
        </w:rPr>
        <w:t xml:space="preserve">  </w:t>
      </w:r>
      <w:bookmarkStart w:id="77" w:name="_Toc51420636"/>
      <w:r w:rsidRPr="00D443E0">
        <w:rPr>
          <w:rFonts w:ascii="Times New Roman" w:hAnsi="Times New Roman" w:cs="Times New Roman"/>
          <w:color w:val="auto"/>
          <w:sz w:val="22"/>
          <w:szCs w:val="22"/>
          <w:lang w:val="id-ID"/>
        </w:rPr>
        <w:t xml:space="preserve">Model 2 (Kurs Rupiah, Ringgit terhadap Dollar </w:t>
      </w:r>
      <w:r w:rsidRPr="00D443E0" w:rsidR="00F532EF">
        <w:rPr>
          <w:rFonts w:ascii="Times New Roman" w:hAnsi="Times New Roman" w:cs="Times New Roman"/>
          <w:color w:val="auto"/>
          <w:sz w:val="22"/>
          <w:szCs w:val="22"/>
          <w:lang w:val="id-ID"/>
        </w:rPr>
        <w:t>Amerika Serikat</w:t>
      </w:r>
      <w:r w:rsidRPr="00D443E0">
        <w:rPr>
          <w:rFonts w:ascii="Times New Roman" w:hAnsi="Times New Roman" w:cs="Times New Roman"/>
          <w:color w:val="auto"/>
          <w:sz w:val="22"/>
          <w:szCs w:val="22"/>
          <w:lang w:val="id-ID"/>
        </w:rPr>
        <w:t>)</w:t>
      </w:r>
      <w:bookmarkEnd w:id="77"/>
    </w:p>
    <w:p w:rsidR="00393487" w:rsidRPr="00393487" w:rsidP="00393487">
      <w:pPr>
        <w:pStyle w:val="Heading2"/>
        <w:autoSpaceDE w:val="0"/>
        <w:autoSpaceDN w:val="0"/>
        <w:adjustRightInd w:val="0"/>
        <w:spacing w:before="0" w:line="240" w:lineRule="auto"/>
        <w:ind w:left="426"/>
        <w:jc w:val="both"/>
        <w:rPr>
          <w:rFonts w:ascii="Times New Roman" w:hAnsi="Times New Roman" w:cs="Times New Roman"/>
          <w:b w:val="0"/>
          <w:color w:val="auto"/>
          <w:sz w:val="22"/>
          <w:szCs w:val="22"/>
          <w:lang w:val="id-ID"/>
        </w:rPr>
      </w:pPr>
      <w:bookmarkStart w:id="78" w:name="_Toc51420637"/>
    </w:p>
    <w:p w:rsidR="00F532EF" w:rsidRPr="00D443E0" w:rsidP="00D443E0">
      <w:pPr>
        <w:pStyle w:val="Heading2"/>
        <w:numPr>
          <w:ilvl w:val="0"/>
          <w:numId w:val="33"/>
        </w:numPr>
        <w:autoSpaceDE w:val="0"/>
        <w:autoSpaceDN w:val="0"/>
        <w:adjustRightInd w:val="0"/>
        <w:spacing w:before="0" w:line="240" w:lineRule="auto"/>
        <w:ind w:left="426"/>
        <w:jc w:val="both"/>
        <w:rPr>
          <w:rFonts w:ascii="Times New Roman" w:hAnsi="Times New Roman" w:cs="Times New Roman"/>
          <w:b w:val="0"/>
          <w:color w:val="auto"/>
          <w:sz w:val="22"/>
          <w:szCs w:val="22"/>
          <w:lang w:val="id-ID"/>
        </w:rPr>
      </w:pPr>
      <w:r w:rsidRPr="00D443E0">
        <w:rPr>
          <w:rFonts w:ascii="Times New Roman" w:hAnsi="Times New Roman" w:cs="Times New Roman"/>
          <w:b w:val="0"/>
          <w:i/>
          <w:color w:val="auto"/>
          <w:sz w:val="22"/>
          <w:szCs w:val="22"/>
          <w:lang w:val="id-ID"/>
        </w:rPr>
        <w:t>Common Effect Model</w:t>
      </w:r>
      <w:r w:rsidRPr="00D443E0">
        <w:rPr>
          <w:rFonts w:ascii="Times New Roman" w:hAnsi="Times New Roman" w:cs="Times New Roman"/>
          <w:b w:val="0"/>
          <w:color w:val="auto"/>
          <w:sz w:val="22"/>
          <w:szCs w:val="22"/>
          <w:lang w:val="id-ID"/>
        </w:rPr>
        <w:t xml:space="preserve"> (CEM) Metode GLS</w:t>
      </w:r>
      <w:bookmarkEnd w:id="78"/>
    </w:p>
    <w:p w:rsidR="004658F5" w:rsidRPr="00D443E0" w:rsidP="00D443E0">
      <w:pPr>
        <w:spacing w:after="0" w:line="240" w:lineRule="auto"/>
        <w:rPr>
          <w:rFonts w:ascii="Times New Roman" w:hAnsi="Times New Roman" w:cs="Times New Roman"/>
          <w:lang w:val="id-ID"/>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23:19</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4.612720</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0.002615</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1763.841</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LOG(KURS?)</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0.000453</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0.000765</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0.591690</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0.5576</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0.009129</w:t>
            </w:r>
          </w:p>
        </w:tc>
        <w:tc>
          <w:tcPr>
            <w:tcW w:w="2208"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-0.016947</w:t>
            </w:r>
          </w:p>
        </w:tc>
        <w:tc>
          <w:tcPr>
            <w:tcW w:w="2208"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532EF" w:rsidRPr="00F32467" w:rsidP="00F32467">
      <w:pPr>
        <w:pStyle w:val="Default"/>
        <w:tabs>
          <w:tab w:val="left" w:pos="6210"/>
        </w:tabs>
        <w:ind w:left="851"/>
        <w:rPr>
          <w:sz w:val="22"/>
          <w:szCs w:val="22"/>
          <w:lang w:val="id-ID"/>
        </w:rPr>
      </w:pPr>
      <w:r w:rsidRPr="00F32467">
        <w:rPr>
          <w:sz w:val="22"/>
          <w:szCs w:val="22"/>
          <w:lang w:val="id-ID"/>
        </w:rPr>
        <w:t>Sumber : Hasil Olahan Eviews</w:t>
      </w:r>
    </w:p>
    <w:p w:rsidR="00F32467" w:rsidP="00D443E0">
      <w:pPr>
        <w:autoSpaceDE w:val="0"/>
        <w:autoSpaceDN w:val="0"/>
        <w:adjustRightInd w:val="0"/>
        <w:spacing w:after="0" w:line="240" w:lineRule="auto"/>
        <w:rPr>
          <w:rFonts w:ascii="Times New Roman" w:hAnsi="Times New Roman" w:cs="Times New Roman"/>
          <w:lang w:val="id-ID"/>
        </w:rPr>
      </w:pPr>
      <w:r w:rsidRPr="00D443E0">
        <w:rPr>
          <w:rFonts w:ascii="Times New Roman" w:hAnsi="Times New Roman" w:cs="Times New Roman"/>
        </w:rPr>
        <w:br/>
      </w: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lang w:val="id-ID"/>
        </w:rPr>
      </w:pPr>
    </w:p>
    <w:p w:rsidR="00F32467" w:rsidP="00D443E0">
      <w:pPr>
        <w:autoSpaceDE w:val="0"/>
        <w:autoSpaceDN w:val="0"/>
        <w:adjustRightInd w:val="0"/>
        <w:spacing w:after="0" w:line="240" w:lineRule="auto"/>
        <w:rPr>
          <w:rFonts w:ascii="Times New Roman" w:hAnsi="Times New Roman" w:cs="Times New Roman"/>
          <w:iCs/>
          <w:lang w:val="id-ID"/>
        </w:rPr>
      </w:pPr>
    </w:p>
    <w:p w:rsidR="00F532EF" w:rsidRPr="00D443E0" w:rsidP="00D443E0">
      <w:pPr>
        <w:autoSpaceDE w:val="0"/>
        <w:autoSpaceDN w:val="0"/>
        <w:adjustRightInd w:val="0"/>
        <w:spacing w:after="0" w:line="240" w:lineRule="auto"/>
        <w:rPr>
          <w:rFonts w:ascii="Times New Roman" w:hAnsi="Times New Roman" w:cs="Times New Roman"/>
        </w:rPr>
      </w:pPr>
      <w:r w:rsidRPr="00D443E0">
        <w:rPr>
          <w:rFonts w:ascii="Times New Roman" w:hAnsi="Times New Roman" w:cs="Times New Roman"/>
          <w:iCs/>
          <w:lang w:val="id-ID"/>
        </w:rPr>
        <w:t xml:space="preserve">b. </w:t>
      </w:r>
      <w:r w:rsidRPr="00D443E0" w:rsidR="004658F5">
        <w:rPr>
          <w:rFonts w:ascii="Times New Roman" w:hAnsi="Times New Roman" w:cs="Times New Roman"/>
          <w:iCs/>
          <w:lang w:val="id-ID"/>
        </w:rPr>
        <w:t xml:space="preserve">  </w:t>
      </w:r>
      <w:r w:rsidRPr="00D443E0">
        <w:rPr>
          <w:rFonts w:ascii="Times New Roman" w:hAnsi="Times New Roman" w:cs="Times New Roman"/>
          <w:i/>
          <w:iCs/>
        </w:rPr>
        <w:t>Fixed Effect Model</w:t>
      </w:r>
      <w:r w:rsidRPr="00D443E0">
        <w:rPr>
          <w:rFonts w:ascii="Times New Roman" w:hAnsi="Times New Roman" w:cs="Times New Roman"/>
          <w:iCs/>
        </w:rPr>
        <w:t xml:space="preserve"> </w:t>
      </w:r>
      <w:r w:rsidRPr="00D443E0">
        <w:rPr>
          <w:rFonts w:ascii="Times New Roman" w:hAnsi="Times New Roman" w:cs="Times New Roman"/>
        </w:rPr>
        <w:t xml:space="preserve">(FEM) </w:t>
      </w:r>
      <w:r w:rsidRPr="00D443E0">
        <w:rPr>
          <w:rFonts w:ascii="Times New Roman" w:hAnsi="Times New Roman" w:cs="Times New Roman"/>
          <w:lang w:val="id-ID"/>
        </w:rPr>
        <w:t>Metode GLS</w:t>
      </w:r>
    </w:p>
    <w:p w:rsidR="00F532EF" w:rsidRPr="00D443E0" w:rsidP="00D443E0">
      <w:pPr>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23:22</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4.173404</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0.058195</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71.71412</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LOG(KURS?)</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0.081334</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0.010722</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7.585902</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Fixed Effects (Cross)</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_IND--C</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-0.329026</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_MLY--C</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0.329026</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Effects Specification</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fixed (dummy variables)</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0.609766</w:t>
            </w:r>
          </w:p>
        </w:tc>
        <w:tc>
          <w:tcPr>
            <w:tcW w:w="2208"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0.588672</w:t>
            </w:r>
          </w:p>
        </w:tc>
        <w:tc>
          <w:tcPr>
            <w:tcW w:w="2208"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0"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F532EF" w:rsidRPr="00D443E0" w:rsidP="00D443E0">
      <w:pPr>
        <w:autoSpaceDE w:val="0"/>
        <w:autoSpaceDN w:val="0"/>
        <w:adjustRightInd w:val="0"/>
        <w:spacing w:after="0" w:line="240" w:lineRule="auto"/>
        <w:rPr>
          <w:rFonts w:ascii="Times New Roman" w:hAnsi="Times New Roman" w:cs="Times New Roman"/>
          <w:lang w:val="id-ID"/>
        </w:rPr>
      </w:pPr>
    </w:p>
    <w:p w:rsidR="004658F5" w:rsidRPr="00D443E0" w:rsidP="00D443E0">
      <w:pPr>
        <w:pStyle w:val="Heading2"/>
        <w:numPr>
          <w:ilvl w:val="0"/>
          <w:numId w:val="36"/>
        </w:numPr>
        <w:spacing w:before="0" w:line="240" w:lineRule="auto"/>
        <w:ind w:hanging="720"/>
        <w:jc w:val="both"/>
        <w:rPr>
          <w:rFonts w:ascii="Times New Roman" w:hAnsi="Times New Roman" w:cs="Times New Roman"/>
          <w:b w:val="0"/>
          <w:color w:val="auto"/>
          <w:sz w:val="22"/>
          <w:szCs w:val="22"/>
        </w:rPr>
      </w:pPr>
      <w:bookmarkStart w:id="79" w:name="_Toc51420638"/>
      <w:r w:rsidRPr="00D443E0">
        <w:rPr>
          <w:rFonts w:ascii="Times New Roman" w:hAnsi="Times New Roman" w:cs="Times New Roman"/>
          <w:b w:val="0"/>
          <w:iCs/>
          <w:color w:val="auto"/>
          <w:sz w:val="22"/>
          <w:szCs w:val="22"/>
          <w:lang w:val="id-ID"/>
        </w:rPr>
        <w:t>Uji Chow</w:t>
      </w:r>
      <w:bookmarkEnd w:id="79"/>
    </w:p>
    <w:p w:rsidR="00F532EF" w:rsidRPr="00D443E0" w:rsidP="00D443E0">
      <w:pPr>
        <w:autoSpaceDE w:val="0"/>
        <w:autoSpaceDN w:val="0"/>
        <w:adjustRightInd w:val="0"/>
        <w:spacing w:after="0" w:line="240" w:lineRule="auto"/>
        <w:rPr>
          <w:rFonts w:ascii="Times New Roman" w:hAnsi="Times New Roman" w:cs="Times New Roman"/>
        </w:rPr>
      </w:pPr>
    </w:p>
    <w:p w:rsidR="00F532EF" w:rsidRPr="00D443E0" w:rsidP="00D443E0">
      <w:pPr>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008"/>
        <w:gridCol w:w="1104"/>
        <w:gridCol w:w="1104"/>
        <w:gridCol w:w="912"/>
      </w:tblGrid>
      <w:tr w:rsidTr="004658F5">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Redundant Fixed Effects Tests</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val="204"/>
          <w:jc w:val="center"/>
        </w:trPr>
        <w:tc>
          <w:tcPr>
            <w:tcW w:w="3954" w:type="dxa"/>
            <w:gridSpan w:val="3"/>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Pool: Untitled</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Test cross-section fixed effects</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Effects Test</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Statistic  </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d.f. </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4658F5">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F532E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56.877713</w:t>
            </w: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(1,37)</w:t>
            </w: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4658F5">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4658F5">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F532E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F32467" w:rsidRPr="00D443E0" w:rsidP="00D443E0">
      <w:pPr>
        <w:pStyle w:val="Default"/>
        <w:tabs>
          <w:tab w:val="left" w:pos="6210"/>
        </w:tabs>
        <w:rPr>
          <w:sz w:val="22"/>
          <w:szCs w:val="22"/>
          <w:lang w:val="id-ID"/>
        </w:rPr>
      </w:pPr>
    </w:p>
    <w:p w:rsidR="004658F5" w:rsidRPr="00D443E0" w:rsidP="00D443E0">
      <w:pPr>
        <w:pStyle w:val="Default"/>
        <w:tabs>
          <w:tab w:val="left" w:pos="1134"/>
          <w:tab w:val="left" w:pos="6210"/>
        </w:tabs>
        <w:jc w:val="both"/>
        <w:rPr>
          <w:sz w:val="22"/>
          <w:szCs w:val="22"/>
          <w:lang w:val="id-ID"/>
        </w:rPr>
      </w:pPr>
      <w:r w:rsidRPr="00D443E0">
        <w:rPr>
          <w:sz w:val="22"/>
          <w:szCs w:val="22"/>
          <w:lang w:val="id-ID"/>
        </w:rPr>
        <w:tab/>
        <w:t xml:space="preserve">Dari uji Chow diketahui bahwa nilai Probabilitas </w:t>
      </w:r>
      <w:r w:rsidRPr="00D443E0">
        <w:rPr>
          <w:i/>
          <w:sz w:val="22"/>
          <w:szCs w:val="22"/>
        </w:rPr>
        <w:t>Cross-section</w:t>
      </w:r>
      <w:r w:rsidRPr="00D443E0">
        <w:rPr>
          <w:sz w:val="22"/>
          <w:szCs w:val="22"/>
        </w:rPr>
        <w:t xml:space="preserve"> F</w:t>
      </w:r>
      <w:r w:rsidRPr="00D443E0">
        <w:rPr>
          <w:sz w:val="22"/>
          <w:szCs w:val="22"/>
          <w:lang w:val="id-ID"/>
        </w:rPr>
        <w:t xml:space="preserve"> adalah 0,0000; ini lebih kecil dari nilai α = 5 %  atau 0,05; artinya model terbaik adalah FEM (</w:t>
      </w:r>
      <w:r w:rsidRPr="00D443E0">
        <w:rPr>
          <w:i/>
          <w:sz w:val="22"/>
          <w:szCs w:val="22"/>
          <w:lang w:val="id-ID"/>
        </w:rPr>
        <w:t>Fixed Effect Model</w:t>
      </w:r>
      <w:r w:rsidRPr="00D443E0">
        <w:rPr>
          <w:sz w:val="22"/>
          <w:szCs w:val="22"/>
          <w:lang w:val="id-ID"/>
        </w:rPr>
        <w:t xml:space="preserve">). Dari metode FEM padal model 2 ini </w:t>
      </w:r>
      <w:r w:rsidRPr="00D443E0" w:rsidR="00E6098D">
        <w:rPr>
          <w:sz w:val="22"/>
          <w:szCs w:val="22"/>
          <w:lang w:val="id-ID"/>
        </w:rPr>
        <w:t xml:space="preserve">diketahui nilai probabilitas </w:t>
      </w:r>
      <w:r w:rsidRPr="00D443E0" w:rsidR="00E6098D">
        <w:rPr>
          <w:sz w:val="22"/>
          <w:szCs w:val="22"/>
          <w:lang w:val="id-ID"/>
        </w:rPr>
        <w:t xml:space="preserve">t statistik variabel independen adalah 0,000 dan nilai koefisien variabel independen adalah sebesar </w:t>
      </w:r>
      <w:r w:rsidRPr="00D443E0" w:rsidR="00E6098D">
        <w:rPr>
          <w:sz w:val="22"/>
          <w:szCs w:val="22"/>
        </w:rPr>
        <w:t>0.</w:t>
      </w:r>
      <w:r w:rsidRPr="00D443E0" w:rsidR="00E6098D">
        <w:rPr>
          <w:sz w:val="22"/>
          <w:szCs w:val="22"/>
          <w:lang w:val="id-ID"/>
        </w:rPr>
        <w:t>081. Karena nilai Probabilitas t statistiknya lebih kecil dari α = 5 %  atau 0,05, dan karena nilai koefisien variabel independen positif maka berarti</w:t>
      </w:r>
      <w:r w:rsidRPr="00D443E0">
        <w:rPr>
          <w:sz w:val="22"/>
          <w:szCs w:val="22"/>
          <w:lang w:val="id-ID"/>
        </w:rPr>
        <w:t>, Kurs Rupiah atau Kurs Ringgit terhadap dolar Amerika Serikat</w:t>
      </w:r>
      <w:r w:rsidRPr="00D443E0">
        <w:rPr>
          <w:color w:val="auto"/>
          <w:sz w:val="22"/>
          <w:szCs w:val="22"/>
          <w:lang w:val="id-ID"/>
        </w:rPr>
        <w:t xml:space="preserve">, umumnya berpengaruh positif dan signifikan pada fair price sukuk di Indonesia dan Malaysia. Apabila </w:t>
      </w:r>
      <w:r w:rsidRPr="00D443E0">
        <w:rPr>
          <w:sz w:val="22"/>
          <w:szCs w:val="22"/>
          <w:lang w:val="id-ID"/>
        </w:rPr>
        <w:t>Kurs Rupiah atau Kurs Ringgit terhadap dolar Amerika Serikat</w:t>
      </w:r>
      <w:r w:rsidRPr="00D443E0">
        <w:rPr>
          <w:color w:val="auto"/>
          <w:sz w:val="22"/>
          <w:szCs w:val="22"/>
          <w:lang w:val="id-ID"/>
        </w:rPr>
        <w:t xml:space="preserve"> meningkat 1%, maka </w:t>
      </w:r>
      <w:r w:rsidRPr="00D443E0">
        <w:rPr>
          <w:i/>
          <w:color w:val="auto"/>
          <w:sz w:val="22"/>
          <w:szCs w:val="22"/>
          <w:lang w:val="id-ID"/>
        </w:rPr>
        <w:t>Fair Price</w:t>
      </w:r>
      <w:r w:rsidRPr="00D443E0">
        <w:rPr>
          <w:color w:val="auto"/>
          <w:sz w:val="22"/>
          <w:szCs w:val="22"/>
          <w:lang w:val="id-ID"/>
        </w:rPr>
        <w:t xml:space="preserve"> sukuk di Indonesia dan Malaysia akan meningkat sebesar </w:t>
      </w:r>
      <w:r w:rsidRPr="00D443E0">
        <w:rPr>
          <w:sz w:val="22"/>
          <w:szCs w:val="22"/>
        </w:rPr>
        <w:t>0.081</w:t>
      </w:r>
      <w:r w:rsidRPr="00D443E0">
        <w:rPr>
          <w:sz w:val="22"/>
          <w:szCs w:val="22"/>
          <w:lang w:val="id-ID"/>
        </w:rPr>
        <w:t xml:space="preserve"> %. </w:t>
      </w:r>
    </w:p>
    <w:p w:rsidR="004658F5" w:rsidRPr="00D443E0" w:rsidP="009E2D10">
      <w:pPr>
        <w:pStyle w:val="Default"/>
        <w:tabs>
          <w:tab w:val="left" w:pos="1134"/>
          <w:tab w:val="left" w:pos="6210"/>
        </w:tabs>
        <w:spacing w:before="240"/>
        <w:jc w:val="both"/>
        <w:rPr>
          <w:color w:val="auto"/>
          <w:sz w:val="22"/>
          <w:szCs w:val="22"/>
          <w:lang w:val="id-ID"/>
        </w:rPr>
      </w:pPr>
      <w:r w:rsidRPr="00D443E0">
        <w:rPr>
          <w:sz w:val="22"/>
          <w:szCs w:val="22"/>
          <w:lang w:val="id-ID"/>
        </w:rPr>
        <w:tab/>
        <w:t xml:space="preserve">Dari olah data metode FEM pada model </w:t>
      </w:r>
      <w:r w:rsidRPr="00D443E0" w:rsidR="009B0E27">
        <w:rPr>
          <w:sz w:val="22"/>
          <w:szCs w:val="22"/>
          <w:lang w:val="id-ID"/>
        </w:rPr>
        <w:t>2</w:t>
      </w:r>
      <w:r w:rsidRPr="00D443E0">
        <w:rPr>
          <w:sz w:val="22"/>
          <w:szCs w:val="22"/>
          <w:lang w:val="id-ID"/>
        </w:rPr>
        <w:t xml:space="preserve"> ini juga diketahui perbedaan besaran </w:t>
      </w:r>
      <w:r w:rsidRPr="00D443E0">
        <w:rPr>
          <w:i/>
          <w:color w:val="auto"/>
          <w:sz w:val="22"/>
          <w:szCs w:val="22"/>
          <w:lang w:val="id-ID"/>
        </w:rPr>
        <w:t>Fair Price</w:t>
      </w:r>
      <w:r w:rsidRPr="00D443E0">
        <w:rPr>
          <w:color w:val="auto"/>
          <w:sz w:val="22"/>
          <w:szCs w:val="22"/>
          <w:lang w:val="id-ID"/>
        </w:rPr>
        <w:t xml:space="preserve"> sukuk di Indonesia dan Malaysia, pada saat </w:t>
      </w:r>
      <w:r w:rsidRPr="00D443E0" w:rsidR="00CB2198">
        <w:rPr>
          <w:color w:val="auto"/>
          <w:sz w:val="22"/>
          <w:szCs w:val="22"/>
          <w:lang w:val="id-ID"/>
        </w:rPr>
        <w:t xml:space="preserve">perubahan </w:t>
      </w:r>
      <w:r w:rsidRPr="00D443E0" w:rsidR="009B0E27">
        <w:rPr>
          <w:sz w:val="22"/>
          <w:szCs w:val="22"/>
          <w:lang w:val="id-ID"/>
        </w:rPr>
        <w:t>Kurs Rupiah atau Kurs Ringgit terhadap dolar Amerika Serikat</w:t>
      </w:r>
      <w:r w:rsidRPr="00D443E0">
        <w:rPr>
          <w:i/>
          <w:color w:val="auto"/>
          <w:sz w:val="22"/>
          <w:szCs w:val="22"/>
          <w:lang w:val="id-ID"/>
        </w:rPr>
        <w:t xml:space="preserve"> </w:t>
      </w:r>
      <w:r w:rsidRPr="00D443E0">
        <w:rPr>
          <w:color w:val="auto"/>
          <w:sz w:val="22"/>
          <w:szCs w:val="22"/>
          <w:lang w:val="id-ID"/>
        </w:rPr>
        <w:t xml:space="preserve">bernilai 0 atau konstan. Di sini tentu saja asumsi ceteris paribus (nilai </w:t>
      </w:r>
      <w:r w:rsidRPr="00D443E0" w:rsidR="00CB2198">
        <w:rPr>
          <w:color w:val="auto"/>
          <w:sz w:val="22"/>
          <w:szCs w:val="22"/>
          <w:lang w:val="id-ID"/>
        </w:rPr>
        <w:t xml:space="preserve">perubahan </w:t>
      </w:r>
      <w:r w:rsidRPr="00D443E0">
        <w:rPr>
          <w:color w:val="auto"/>
          <w:sz w:val="22"/>
          <w:szCs w:val="22"/>
          <w:lang w:val="id-ID"/>
        </w:rPr>
        <w:t xml:space="preserve">variabel di luar model konstan)  tetap berlaku. Pada kondisi ini ternyata nilai </w:t>
      </w:r>
      <w:r w:rsidRPr="00D443E0">
        <w:rPr>
          <w:i/>
          <w:color w:val="auto"/>
          <w:sz w:val="22"/>
          <w:szCs w:val="22"/>
          <w:lang w:val="id-ID"/>
        </w:rPr>
        <w:t>Fair Price</w:t>
      </w:r>
      <w:r w:rsidRPr="00D443E0">
        <w:rPr>
          <w:color w:val="auto"/>
          <w:sz w:val="22"/>
          <w:szCs w:val="22"/>
          <w:lang w:val="id-ID"/>
        </w:rPr>
        <w:t xml:space="preserve"> sukuk di Indonesia adalah sebesar </w:t>
      </w:r>
      <w:r w:rsidRPr="00D443E0" w:rsidR="009B0E27">
        <w:rPr>
          <w:color w:val="auto"/>
          <w:sz w:val="22"/>
          <w:szCs w:val="22"/>
          <w:lang w:val="id-ID"/>
        </w:rPr>
        <w:t>3,844</w:t>
      </w:r>
      <w:r w:rsidRPr="00D443E0">
        <w:rPr>
          <w:color w:val="auto"/>
          <w:sz w:val="22"/>
          <w:szCs w:val="22"/>
          <w:lang w:val="id-ID"/>
        </w:rPr>
        <w:t xml:space="preserve"> satuan, sementara nilai </w:t>
      </w:r>
      <w:r w:rsidRPr="00D443E0">
        <w:rPr>
          <w:i/>
          <w:color w:val="auto"/>
          <w:sz w:val="22"/>
          <w:szCs w:val="22"/>
          <w:lang w:val="id-ID"/>
        </w:rPr>
        <w:t>Fair Price</w:t>
      </w:r>
      <w:r w:rsidRPr="00D443E0">
        <w:rPr>
          <w:color w:val="auto"/>
          <w:sz w:val="22"/>
          <w:szCs w:val="22"/>
          <w:lang w:val="id-ID"/>
        </w:rPr>
        <w:t xml:space="preserve"> sukuk di Malaysia adalah sebesar 4,</w:t>
      </w:r>
      <w:r w:rsidRPr="00D443E0" w:rsidR="009B0E27">
        <w:rPr>
          <w:color w:val="auto"/>
          <w:sz w:val="22"/>
          <w:szCs w:val="22"/>
          <w:lang w:val="id-ID"/>
        </w:rPr>
        <w:t>502</w:t>
      </w:r>
      <w:r w:rsidRPr="00D443E0">
        <w:rPr>
          <w:color w:val="auto"/>
          <w:sz w:val="22"/>
          <w:szCs w:val="22"/>
          <w:lang w:val="id-ID"/>
        </w:rPr>
        <w:t xml:space="preserve"> satuan. Artinya apabila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sidR="009B0E27">
        <w:rPr>
          <w:sz w:val="22"/>
          <w:szCs w:val="22"/>
          <w:lang w:val="id-ID"/>
        </w:rPr>
        <w:t>Kurs Rupiah atau Kurs Ringgit terhadap dolar Amerika Serikat</w:t>
      </w:r>
      <w:r w:rsidRPr="00D443E0" w:rsidR="009B0E27">
        <w:rPr>
          <w:color w:val="auto"/>
          <w:sz w:val="22"/>
          <w:szCs w:val="22"/>
          <w:lang w:val="id-ID"/>
        </w:rPr>
        <w:t xml:space="preserve"> </w:t>
      </w:r>
      <w:r w:rsidRPr="00D443E0">
        <w:rPr>
          <w:color w:val="auto"/>
          <w:sz w:val="22"/>
          <w:szCs w:val="22"/>
          <w:lang w:val="id-ID"/>
        </w:rPr>
        <w:t xml:space="preserve">yang sedang dalam kondisi konstan 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 lebih </w:t>
      </w:r>
      <w:r w:rsidRPr="00D443E0" w:rsidR="009B0E27">
        <w:rPr>
          <w:color w:val="auto"/>
          <w:sz w:val="22"/>
          <w:szCs w:val="22"/>
          <w:lang w:val="id-ID"/>
        </w:rPr>
        <w:t>rendah</w:t>
      </w:r>
      <w:r w:rsidRPr="00D443E0">
        <w:rPr>
          <w:color w:val="auto"/>
          <w:sz w:val="22"/>
          <w:szCs w:val="22"/>
          <w:lang w:val="id-ID"/>
        </w:rPr>
        <w:t xml:space="preserve"> dibanding di Malaysia.</w:t>
      </w:r>
    </w:p>
    <w:p w:rsidR="007F2280" w:rsidRPr="00D443E0" w:rsidP="00D443E0">
      <w:pPr>
        <w:pStyle w:val="Default"/>
        <w:tabs>
          <w:tab w:val="left" w:pos="1134"/>
          <w:tab w:val="left" w:pos="6210"/>
        </w:tabs>
        <w:jc w:val="both"/>
        <w:rPr>
          <w:color w:val="auto"/>
          <w:sz w:val="22"/>
          <w:szCs w:val="22"/>
          <w:lang w:val="id-ID"/>
        </w:rPr>
      </w:pPr>
    </w:p>
    <w:p w:rsidR="007F2280" w:rsidRPr="00D443E0" w:rsidP="00D443E0">
      <w:pPr>
        <w:pStyle w:val="Heading2"/>
        <w:numPr>
          <w:ilvl w:val="3"/>
          <w:numId w:val="30"/>
        </w:numPr>
        <w:spacing w:before="0" w:line="240" w:lineRule="auto"/>
        <w:ind w:left="709"/>
        <w:jc w:val="both"/>
        <w:rPr>
          <w:rFonts w:ascii="Times New Roman" w:hAnsi="Times New Roman" w:cs="Times New Roman"/>
          <w:color w:val="auto"/>
          <w:sz w:val="22"/>
          <w:szCs w:val="22"/>
          <w:lang w:val="id-ID"/>
        </w:rPr>
      </w:pPr>
      <w:r w:rsidRPr="00D443E0">
        <w:rPr>
          <w:rFonts w:ascii="Times New Roman" w:hAnsi="Times New Roman" w:cs="Times New Roman"/>
          <w:color w:val="auto"/>
          <w:sz w:val="22"/>
          <w:szCs w:val="22"/>
          <w:lang w:val="id-ID"/>
        </w:rPr>
        <w:t xml:space="preserve">  </w:t>
      </w:r>
      <w:bookmarkStart w:id="80" w:name="_Toc51420639"/>
      <w:r w:rsidRPr="00D443E0">
        <w:rPr>
          <w:rFonts w:ascii="Times New Roman" w:hAnsi="Times New Roman" w:cs="Times New Roman"/>
          <w:color w:val="auto"/>
          <w:sz w:val="22"/>
          <w:szCs w:val="22"/>
          <w:lang w:val="id-ID"/>
        </w:rPr>
        <w:t>Model 3 (</w:t>
      </w:r>
      <w:r w:rsidRPr="00D443E0">
        <w:rPr>
          <w:rFonts w:ascii="Times New Roman" w:hAnsi="Times New Roman" w:cs="Times New Roman"/>
          <w:i/>
          <w:color w:val="auto"/>
          <w:sz w:val="22"/>
          <w:szCs w:val="22"/>
          <w:lang w:val="id-ID"/>
        </w:rPr>
        <w:t>Yield To Maturity</w:t>
      </w:r>
      <w:r w:rsidRPr="00D443E0">
        <w:rPr>
          <w:rFonts w:ascii="Times New Roman" w:hAnsi="Times New Roman" w:cs="Times New Roman"/>
          <w:color w:val="auto"/>
          <w:sz w:val="22"/>
          <w:szCs w:val="22"/>
          <w:lang w:val="id-ID"/>
        </w:rPr>
        <w:t>)</w:t>
      </w:r>
      <w:bookmarkEnd w:id="80"/>
    </w:p>
    <w:p w:rsidR="00393487" w:rsidP="00D443E0">
      <w:pPr>
        <w:pStyle w:val="Heading2"/>
        <w:autoSpaceDE w:val="0"/>
        <w:autoSpaceDN w:val="0"/>
        <w:adjustRightInd w:val="0"/>
        <w:spacing w:before="0" w:line="240" w:lineRule="auto"/>
        <w:ind w:left="426" w:hanging="426"/>
        <w:jc w:val="both"/>
        <w:rPr>
          <w:rFonts w:ascii="Times New Roman" w:hAnsi="Times New Roman" w:cs="Times New Roman"/>
          <w:b w:val="0"/>
          <w:color w:val="auto"/>
          <w:sz w:val="22"/>
          <w:szCs w:val="22"/>
          <w:lang w:val="id-ID"/>
        </w:rPr>
      </w:pPr>
      <w:bookmarkStart w:id="81" w:name="_Toc51420640"/>
    </w:p>
    <w:p w:rsidR="007F2280" w:rsidRPr="00D443E0" w:rsidP="00D443E0">
      <w:pPr>
        <w:pStyle w:val="Heading2"/>
        <w:autoSpaceDE w:val="0"/>
        <w:autoSpaceDN w:val="0"/>
        <w:adjustRightInd w:val="0"/>
        <w:spacing w:before="0" w:line="240" w:lineRule="auto"/>
        <w:ind w:left="426" w:hanging="426"/>
        <w:jc w:val="both"/>
        <w:rPr>
          <w:rFonts w:ascii="Times New Roman" w:hAnsi="Times New Roman" w:cs="Times New Roman"/>
          <w:b w:val="0"/>
          <w:color w:val="auto"/>
          <w:sz w:val="22"/>
          <w:szCs w:val="22"/>
          <w:lang w:val="id-ID"/>
        </w:rPr>
      </w:pPr>
      <w:r w:rsidRPr="00D443E0">
        <w:rPr>
          <w:rFonts w:ascii="Times New Roman" w:hAnsi="Times New Roman" w:cs="Times New Roman"/>
          <w:b w:val="0"/>
          <w:color w:val="auto"/>
          <w:sz w:val="22"/>
          <w:szCs w:val="22"/>
          <w:lang w:val="id-ID"/>
        </w:rPr>
        <w:t>a.</w:t>
      </w:r>
      <w:r w:rsidRPr="00D443E0">
        <w:rPr>
          <w:rFonts w:ascii="Times New Roman" w:hAnsi="Times New Roman" w:cs="Times New Roman"/>
          <w:b w:val="0"/>
          <w:i/>
          <w:color w:val="auto"/>
          <w:sz w:val="22"/>
          <w:szCs w:val="22"/>
          <w:lang w:val="id-ID"/>
        </w:rPr>
        <w:t xml:space="preserve">  Common Effect Model</w:t>
      </w:r>
      <w:r w:rsidRPr="00D443E0">
        <w:rPr>
          <w:rFonts w:ascii="Times New Roman" w:hAnsi="Times New Roman" w:cs="Times New Roman"/>
          <w:b w:val="0"/>
          <w:color w:val="auto"/>
          <w:sz w:val="22"/>
          <w:szCs w:val="22"/>
          <w:lang w:val="id-ID"/>
        </w:rPr>
        <w:t xml:space="preserve"> (CEM) Metode GLS</w:t>
      </w:r>
      <w:bookmarkEnd w:id="81"/>
    </w:p>
    <w:p w:rsidR="007F2280" w:rsidRPr="00D443E0" w:rsidP="00D443E0">
      <w:pPr>
        <w:spacing w:after="0" w:line="240" w:lineRule="auto"/>
        <w:rPr>
          <w:rFonts w:ascii="Times New Roman" w:hAnsi="Times New Roman" w:cs="Times New Roman"/>
          <w:lang w:val="id-ID"/>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23:30</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4.625587</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0.014565</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317.5755</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LOG(YIELD?)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-0.007188</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0.008801</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-0.816697</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0.4192</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0.017250</w:t>
            </w:r>
          </w:p>
        </w:tc>
        <w:tc>
          <w:tcPr>
            <w:tcW w:w="2208"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-0.008612</w:t>
            </w:r>
          </w:p>
        </w:tc>
        <w:tc>
          <w:tcPr>
            <w:tcW w:w="2208"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7F2280" w:rsidRPr="00D443E0" w:rsidP="00D443E0">
      <w:pPr>
        <w:pStyle w:val="ListParagraph"/>
        <w:spacing w:after="0" w:line="240" w:lineRule="auto"/>
        <w:rPr>
          <w:rFonts w:ascii="Times New Roman" w:hAnsi="Times New Roman" w:cs="Times New Roman"/>
          <w:lang w:val="id-ID"/>
        </w:rPr>
      </w:pPr>
    </w:p>
    <w:p w:rsidR="007F2280" w:rsidRPr="00D443E0" w:rsidP="00D443E0">
      <w:pPr>
        <w:spacing w:after="0" w:line="240" w:lineRule="auto"/>
        <w:rPr>
          <w:rFonts w:ascii="Times New Roman" w:hAnsi="Times New Roman" w:cs="Times New Roman"/>
          <w:iCs/>
          <w:lang w:val="id-ID"/>
        </w:rPr>
      </w:pPr>
      <w:r w:rsidRPr="00D443E0">
        <w:rPr>
          <w:rFonts w:ascii="Times New Roman" w:hAnsi="Times New Roman" w:cs="Times New Roman"/>
          <w:iCs/>
          <w:lang w:val="id-ID"/>
        </w:rPr>
        <w:br w:type="page"/>
      </w:r>
    </w:p>
    <w:p w:rsidR="007F2280" w:rsidRPr="00D443E0" w:rsidP="00D443E0">
      <w:pPr>
        <w:autoSpaceDE w:val="0"/>
        <w:autoSpaceDN w:val="0"/>
        <w:adjustRightInd w:val="0"/>
        <w:spacing w:after="0" w:line="240" w:lineRule="auto"/>
        <w:rPr>
          <w:rFonts w:ascii="Times New Roman" w:hAnsi="Times New Roman" w:cs="Times New Roman"/>
        </w:rPr>
      </w:pPr>
      <w:r w:rsidRPr="00D443E0">
        <w:rPr>
          <w:rFonts w:ascii="Times New Roman" w:hAnsi="Times New Roman" w:cs="Times New Roman"/>
          <w:iCs/>
          <w:lang w:val="id-ID"/>
        </w:rPr>
        <w:t xml:space="preserve">b.   </w:t>
      </w:r>
      <w:r w:rsidRPr="00D443E0">
        <w:rPr>
          <w:rFonts w:ascii="Times New Roman" w:hAnsi="Times New Roman" w:cs="Times New Roman"/>
          <w:i/>
          <w:iCs/>
        </w:rPr>
        <w:t>Fixed Effect Model</w:t>
      </w:r>
      <w:r w:rsidRPr="00D443E0">
        <w:rPr>
          <w:rFonts w:ascii="Times New Roman" w:hAnsi="Times New Roman" w:cs="Times New Roman"/>
          <w:iCs/>
        </w:rPr>
        <w:t xml:space="preserve"> </w:t>
      </w:r>
      <w:r w:rsidRPr="00D443E0">
        <w:rPr>
          <w:rFonts w:ascii="Times New Roman" w:hAnsi="Times New Roman" w:cs="Times New Roman"/>
        </w:rPr>
        <w:t xml:space="preserve">(FEM) </w:t>
      </w:r>
      <w:r w:rsidRPr="00D443E0">
        <w:rPr>
          <w:rFonts w:ascii="Times New Roman" w:hAnsi="Times New Roman" w:cs="Times New Roman"/>
          <w:lang w:val="id-ID"/>
        </w:rPr>
        <w:t>Metode GLS</w:t>
      </w:r>
    </w:p>
    <w:p w:rsidR="007F2280" w:rsidRPr="00D443E0" w:rsidP="00D443E0">
      <w:pPr>
        <w:pStyle w:val="ListParagraph"/>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23:34</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5.074041</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0.025813</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196.5678</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LOG(YIELD?)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-0.244095</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0.013716</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-17.79684</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Fixed Effects (Cross)</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_IND--C</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0.082207</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_MLY--C</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-0.082207</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Effects Specification</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fixed (dummy variables)</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0.895916</w:t>
            </w:r>
          </w:p>
        </w:tc>
        <w:tc>
          <w:tcPr>
            <w:tcW w:w="2208"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0.890289</w:t>
            </w:r>
          </w:p>
        </w:tc>
        <w:tc>
          <w:tcPr>
            <w:tcW w:w="2208"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7F2280" w:rsidRPr="00D443E0" w:rsidP="00D443E0">
      <w:pPr>
        <w:pStyle w:val="ListParagraph"/>
        <w:spacing w:after="0" w:line="240" w:lineRule="auto"/>
        <w:rPr>
          <w:rFonts w:ascii="Times New Roman" w:hAnsi="Times New Roman" w:cs="Times New Roman"/>
          <w:lang w:val="id-ID"/>
        </w:rPr>
      </w:pPr>
      <w:r w:rsidRPr="00D443E0">
        <w:rPr>
          <w:rFonts w:ascii="Times New Roman" w:hAnsi="Times New Roman" w:cs="Times New Roman"/>
        </w:rPr>
        <w:br/>
      </w:r>
    </w:p>
    <w:p w:rsidR="007F2280" w:rsidRPr="00D443E0" w:rsidP="00D443E0">
      <w:pPr>
        <w:pStyle w:val="Heading2"/>
        <w:numPr>
          <w:ilvl w:val="0"/>
          <w:numId w:val="37"/>
        </w:numPr>
        <w:spacing w:before="0" w:line="240" w:lineRule="auto"/>
        <w:ind w:hanging="720"/>
        <w:jc w:val="both"/>
        <w:rPr>
          <w:rFonts w:ascii="Times New Roman" w:hAnsi="Times New Roman" w:cs="Times New Roman"/>
          <w:b w:val="0"/>
          <w:color w:val="auto"/>
          <w:sz w:val="22"/>
          <w:szCs w:val="22"/>
        </w:rPr>
      </w:pPr>
      <w:bookmarkStart w:id="82" w:name="_Toc51420641"/>
      <w:r w:rsidRPr="00D443E0">
        <w:rPr>
          <w:rFonts w:ascii="Times New Roman" w:hAnsi="Times New Roman" w:cs="Times New Roman"/>
          <w:b w:val="0"/>
          <w:iCs/>
          <w:color w:val="auto"/>
          <w:sz w:val="22"/>
          <w:szCs w:val="22"/>
          <w:lang w:val="id-ID"/>
        </w:rPr>
        <w:t>Uji Chow</w:t>
      </w:r>
      <w:bookmarkEnd w:id="82"/>
    </w:p>
    <w:p w:rsidR="007F2280" w:rsidRPr="00D443E0" w:rsidP="00D443E0">
      <w:pPr>
        <w:pStyle w:val="ListParagraph"/>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008"/>
        <w:gridCol w:w="1104"/>
        <w:gridCol w:w="1104"/>
        <w:gridCol w:w="912"/>
      </w:tblGrid>
      <w:tr w:rsidTr="007F2280">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Redundant Fixed Effects Tests</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val="204"/>
          <w:jc w:val="center"/>
        </w:trPr>
        <w:tc>
          <w:tcPr>
            <w:tcW w:w="3954" w:type="dxa"/>
            <w:gridSpan w:val="3"/>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Pool: Untitled</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Test cross-section fixed effects</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Effects Test</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Statistic  </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d.f. </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7F2280">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7F2280"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311.796199</w:t>
            </w: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(1,37)</w:t>
            </w: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7F2280">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7F2280">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7F2280"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7F2280" w:rsidRPr="00D443E0" w:rsidP="00D443E0">
      <w:pPr>
        <w:pStyle w:val="Default"/>
        <w:tabs>
          <w:tab w:val="left" w:pos="1134"/>
          <w:tab w:val="left" w:pos="6210"/>
        </w:tabs>
        <w:jc w:val="both"/>
        <w:rPr>
          <w:color w:val="auto"/>
          <w:sz w:val="22"/>
          <w:szCs w:val="22"/>
          <w:lang w:val="id-ID"/>
        </w:rPr>
      </w:pPr>
    </w:p>
    <w:p w:rsidR="004658F5" w:rsidRPr="00D443E0" w:rsidP="00D443E0">
      <w:pPr>
        <w:pStyle w:val="Default"/>
        <w:tabs>
          <w:tab w:val="left" w:pos="6210"/>
        </w:tabs>
        <w:rPr>
          <w:sz w:val="22"/>
          <w:szCs w:val="22"/>
          <w:lang w:val="id-ID"/>
        </w:rPr>
      </w:pPr>
    </w:p>
    <w:p w:rsidR="007F2280" w:rsidRPr="00D443E0" w:rsidP="00D443E0">
      <w:pPr>
        <w:pStyle w:val="Default"/>
        <w:tabs>
          <w:tab w:val="left" w:pos="1134"/>
          <w:tab w:val="left" w:pos="6210"/>
        </w:tabs>
        <w:jc w:val="both"/>
        <w:rPr>
          <w:sz w:val="22"/>
          <w:szCs w:val="22"/>
          <w:lang w:val="id-ID"/>
        </w:rPr>
      </w:pPr>
      <w:r w:rsidRPr="00D443E0">
        <w:rPr>
          <w:sz w:val="22"/>
          <w:szCs w:val="22"/>
          <w:lang w:val="id-ID"/>
        </w:rPr>
        <w:tab/>
        <w:t xml:space="preserve">Dari uji Chow diketahui bahwa nilai Probabilitas </w:t>
      </w:r>
      <w:r w:rsidRPr="00D443E0">
        <w:rPr>
          <w:i/>
          <w:sz w:val="22"/>
          <w:szCs w:val="22"/>
        </w:rPr>
        <w:t>Cross-section</w:t>
      </w:r>
      <w:r w:rsidRPr="00D443E0">
        <w:rPr>
          <w:sz w:val="22"/>
          <w:szCs w:val="22"/>
        </w:rPr>
        <w:t xml:space="preserve"> F</w:t>
      </w:r>
      <w:r w:rsidRPr="00D443E0">
        <w:rPr>
          <w:sz w:val="22"/>
          <w:szCs w:val="22"/>
          <w:lang w:val="id-ID"/>
        </w:rPr>
        <w:t xml:space="preserve"> adalah 0,0000; ini lebih kecil dari nilai α = 5 %  atau 0,05; artinya model terbaik adalah FEM (</w:t>
      </w:r>
      <w:r w:rsidRPr="00D443E0">
        <w:rPr>
          <w:i/>
          <w:sz w:val="22"/>
          <w:szCs w:val="22"/>
          <w:lang w:val="id-ID"/>
        </w:rPr>
        <w:t>Fixed Effect Model</w:t>
      </w:r>
      <w:r w:rsidRPr="00D443E0">
        <w:rPr>
          <w:sz w:val="22"/>
          <w:szCs w:val="22"/>
          <w:lang w:val="id-ID"/>
        </w:rPr>
        <w:t xml:space="preserve">). Dari metode FEM padal model 3 ini </w:t>
      </w:r>
      <w:r w:rsidRPr="00D443E0" w:rsidR="009729CF">
        <w:rPr>
          <w:sz w:val="22"/>
          <w:szCs w:val="22"/>
          <w:lang w:val="id-ID"/>
        </w:rPr>
        <w:t xml:space="preserve">diketahui nilai probabilitas </w:t>
      </w:r>
      <w:r w:rsidRPr="00D443E0" w:rsidR="009729CF">
        <w:rPr>
          <w:sz w:val="22"/>
          <w:szCs w:val="22"/>
          <w:lang w:val="id-ID"/>
        </w:rPr>
        <w:t xml:space="preserve">t statistik variabel independen adalah 0,000 dan nilai koefisien variabel independen adalah sebesar - </w:t>
      </w:r>
      <w:r w:rsidRPr="00D443E0" w:rsidR="009729CF">
        <w:rPr>
          <w:sz w:val="22"/>
          <w:szCs w:val="22"/>
        </w:rPr>
        <w:t>0.</w:t>
      </w:r>
      <w:r w:rsidRPr="00D443E0" w:rsidR="009729CF">
        <w:rPr>
          <w:sz w:val="22"/>
          <w:szCs w:val="22"/>
          <w:lang w:val="id-ID"/>
        </w:rPr>
        <w:t xml:space="preserve">244. Karena nilai Probabilitas t statistiknya lebih kecil dari α = 5 %  atau 0,05, </w:t>
      </w:r>
      <w:r w:rsidRPr="00D443E0" w:rsidR="007B0AE2">
        <w:rPr>
          <w:sz w:val="22"/>
          <w:szCs w:val="22"/>
          <w:lang w:val="id-ID"/>
        </w:rPr>
        <w:t xml:space="preserve">dan karena nilai koefisien variabel independen negatif </w:t>
      </w:r>
      <w:r w:rsidRPr="00D443E0" w:rsidR="009729CF">
        <w:rPr>
          <w:sz w:val="22"/>
          <w:szCs w:val="22"/>
          <w:lang w:val="id-ID"/>
        </w:rPr>
        <w:t xml:space="preserve">maka berarti </w:t>
      </w:r>
      <w:r w:rsidRPr="00D443E0">
        <w:rPr>
          <w:sz w:val="22"/>
          <w:szCs w:val="22"/>
          <w:lang w:val="id-ID"/>
        </w:rPr>
        <w:t xml:space="preserve">bahwa, </w:t>
      </w:r>
      <w:r w:rsidRPr="00D443E0" w:rsidR="00CB2198">
        <w:rPr>
          <w:i/>
          <w:sz w:val="22"/>
          <w:szCs w:val="22"/>
          <w:lang w:val="id-ID"/>
        </w:rPr>
        <w:t>Yield To Maturity</w:t>
      </w:r>
      <w:r w:rsidRPr="00D443E0">
        <w:rPr>
          <w:color w:val="auto"/>
          <w:sz w:val="22"/>
          <w:szCs w:val="22"/>
          <w:lang w:val="id-ID"/>
        </w:rPr>
        <w:t xml:space="preserve">, umumnya berpengaruh </w:t>
      </w:r>
      <w:r w:rsidRPr="00D443E0" w:rsidR="00CB2198">
        <w:rPr>
          <w:color w:val="auto"/>
          <w:sz w:val="22"/>
          <w:szCs w:val="22"/>
          <w:lang w:val="id-ID"/>
        </w:rPr>
        <w:t>negatif</w:t>
      </w:r>
      <w:r w:rsidRPr="00D443E0">
        <w:rPr>
          <w:color w:val="auto"/>
          <w:sz w:val="22"/>
          <w:szCs w:val="22"/>
          <w:lang w:val="id-ID"/>
        </w:rPr>
        <w:t xml:space="preserve"> dan signifikan pada </w:t>
      </w:r>
      <w:r w:rsidRPr="00D443E0">
        <w:rPr>
          <w:i/>
          <w:color w:val="auto"/>
          <w:sz w:val="22"/>
          <w:szCs w:val="22"/>
          <w:lang w:val="id-ID"/>
        </w:rPr>
        <w:t>fair price</w:t>
      </w:r>
      <w:r w:rsidRPr="00D443E0">
        <w:rPr>
          <w:color w:val="auto"/>
          <w:sz w:val="22"/>
          <w:szCs w:val="22"/>
          <w:lang w:val="id-ID"/>
        </w:rPr>
        <w:t xml:space="preserve"> sukuk di Indonesia dan Malaysia. Apabila </w:t>
      </w:r>
      <w:r w:rsidRPr="00D443E0" w:rsidR="009729CF">
        <w:rPr>
          <w:i/>
          <w:sz w:val="22"/>
          <w:szCs w:val="22"/>
          <w:lang w:val="id-ID"/>
        </w:rPr>
        <w:t>Yield To Maturity</w:t>
      </w:r>
      <w:r w:rsidRPr="00D443E0" w:rsidR="009729CF">
        <w:rPr>
          <w:color w:val="auto"/>
          <w:sz w:val="22"/>
          <w:szCs w:val="22"/>
          <w:lang w:val="id-ID"/>
        </w:rPr>
        <w:t xml:space="preserve"> </w:t>
      </w:r>
      <w:r w:rsidRPr="00D443E0">
        <w:rPr>
          <w:color w:val="auto"/>
          <w:sz w:val="22"/>
          <w:szCs w:val="22"/>
          <w:lang w:val="id-ID"/>
        </w:rPr>
        <w:t xml:space="preserve">meningkat 1%, maka </w:t>
      </w:r>
      <w:r w:rsidRPr="00D443E0">
        <w:rPr>
          <w:i/>
          <w:color w:val="auto"/>
          <w:sz w:val="22"/>
          <w:szCs w:val="22"/>
          <w:lang w:val="id-ID"/>
        </w:rPr>
        <w:t>Fair Price</w:t>
      </w:r>
      <w:r w:rsidRPr="00D443E0">
        <w:rPr>
          <w:color w:val="auto"/>
          <w:sz w:val="22"/>
          <w:szCs w:val="22"/>
          <w:lang w:val="id-ID"/>
        </w:rPr>
        <w:t xml:space="preserve"> sukuk di Indonesia dan Malaysia akan men</w:t>
      </w:r>
      <w:r w:rsidRPr="00D443E0" w:rsidR="00CB2198">
        <w:rPr>
          <w:color w:val="auto"/>
          <w:sz w:val="22"/>
          <w:szCs w:val="22"/>
          <w:lang w:val="id-ID"/>
        </w:rPr>
        <w:t>urun</w:t>
      </w:r>
      <w:r w:rsidRPr="00D443E0">
        <w:rPr>
          <w:color w:val="auto"/>
          <w:sz w:val="22"/>
          <w:szCs w:val="22"/>
          <w:lang w:val="id-ID"/>
        </w:rPr>
        <w:t xml:space="preserve"> sebesar </w:t>
      </w:r>
      <w:r w:rsidRPr="00D443E0">
        <w:rPr>
          <w:sz w:val="22"/>
          <w:szCs w:val="22"/>
        </w:rPr>
        <w:t>0.</w:t>
      </w:r>
      <w:r w:rsidRPr="00D443E0" w:rsidR="00CB2198">
        <w:rPr>
          <w:sz w:val="22"/>
          <w:szCs w:val="22"/>
          <w:lang w:val="id-ID"/>
        </w:rPr>
        <w:t>244</w:t>
      </w:r>
      <w:r w:rsidRPr="00D443E0">
        <w:rPr>
          <w:sz w:val="22"/>
          <w:szCs w:val="22"/>
          <w:lang w:val="id-ID"/>
        </w:rPr>
        <w:t xml:space="preserve"> %. </w:t>
      </w:r>
    </w:p>
    <w:p w:rsidR="009E2D10" w:rsidP="009E2D10">
      <w:pPr>
        <w:pStyle w:val="Default"/>
        <w:tabs>
          <w:tab w:val="left" w:pos="1134"/>
          <w:tab w:val="left" w:pos="6210"/>
        </w:tabs>
        <w:spacing w:before="240"/>
        <w:jc w:val="both"/>
        <w:rPr>
          <w:color w:val="auto"/>
          <w:sz w:val="22"/>
          <w:szCs w:val="22"/>
          <w:lang w:val="id-ID"/>
        </w:rPr>
      </w:pPr>
      <w:r w:rsidRPr="00D443E0">
        <w:rPr>
          <w:sz w:val="22"/>
          <w:szCs w:val="22"/>
          <w:lang w:val="id-ID"/>
        </w:rPr>
        <w:tab/>
        <w:t xml:space="preserve">Dari olah data metode FEM pada model </w:t>
      </w:r>
      <w:r w:rsidRPr="00D443E0" w:rsidR="00CB2198">
        <w:rPr>
          <w:sz w:val="22"/>
          <w:szCs w:val="22"/>
          <w:lang w:val="id-ID"/>
        </w:rPr>
        <w:t>3</w:t>
      </w:r>
      <w:r w:rsidRPr="00D443E0">
        <w:rPr>
          <w:sz w:val="22"/>
          <w:szCs w:val="22"/>
          <w:lang w:val="id-ID"/>
        </w:rPr>
        <w:t xml:space="preserve"> ini juga diketahui perbedaan besaran </w:t>
      </w:r>
      <w:r w:rsidRPr="00D443E0">
        <w:rPr>
          <w:i/>
          <w:color w:val="auto"/>
          <w:sz w:val="22"/>
          <w:szCs w:val="22"/>
          <w:lang w:val="id-ID"/>
        </w:rPr>
        <w:t>Fair Price</w:t>
      </w:r>
      <w:r w:rsidRPr="00D443E0">
        <w:rPr>
          <w:color w:val="auto"/>
          <w:sz w:val="22"/>
          <w:szCs w:val="22"/>
          <w:lang w:val="id-ID"/>
        </w:rPr>
        <w:t xml:space="preserve"> sukuk di Indonesia dan Malaysia, pada saat </w:t>
      </w:r>
      <w:r w:rsidRPr="00D443E0" w:rsidR="00CB2198">
        <w:rPr>
          <w:color w:val="auto"/>
          <w:sz w:val="22"/>
          <w:szCs w:val="22"/>
          <w:lang w:val="id-ID"/>
        </w:rPr>
        <w:t xml:space="preserve">perubahan </w:t>
      </w:r>
      <w:r w:rsidRPr="00D443E0" w:rsidR="00CB2198">
        <w:rPr>
          <w:i/>
          <w:sz w:val="22"/>
          <w:szCs w:val="22"/>
          <w:lang w:val="id-ID"/>
        </w:rPr>
        <w:t>Yield To Maturity</w:t>
      </w:r>
      <w:r w:rsidRPr="00D443E0">
        <w:rPr>
          <w:i/>
          <w:color w:val="auto"/>
          <w:sz w:val="22"/>
          <w:szCs w:val="22"/>
          <w:lang w:val="id-ID"/>
        </w:rPr>
        <w:t xml:space="preserve"> </w:t>
      </w:r>
      <w:r w:rsidRPr="00D443E0">
        <w:rPr>
          <w:color w:val="auto"/>
          <w:sz w:val="22"/>
          <w:szCs w:val="22"/>
          <w:lang w:val="id-ID"/>
        </w:rPr>
        <w:t xml:space="preserve">bernilai 0 atau konstan. Di sini tentu saja asumsi ceteris paribus (nilai </w:t>
      </w:r>
      <w:r w:rsidRPr="00D443E0" w:rsidR="00CB2198">
        <w:rPr>
          <w:color w:val="auto"/>
          <w:sz w:val="22"/>
          <w:szCs w:val="22"/>
          <w:lang w:val="id-ID"/>
        </w:rPr>
        <w:t xml:space="preserve">perubahan </w:t>
      </w:r>
      <w:r w:rsidRPr="00D443E0">
        <w:rPr>
          <w:color w:val="auto"/>
          <w:sz w:val="22"/>
          <w:szCs w:val="22"/>
          <w:lang w:val="id-ID"/>
        </w:rPr>
        <w:t xml:space="preserve">variabel di luar model konstan)  tetap berlaku. Pada kondisi ini ternyata nilai </w:t>
      </w:r>
      <w:r w:rsidRPr="00D443E0">
        <w:rPr>
          <w:i/>
          <w:color w:val="auto"/>
          <w:sz w:val="22"/>
          <w:szCs w:val="22"/>
          <w:lang w:val="id-ID"/>
        </w:rPr>
        <w:t>Fair Price</w:t>
      </w:r>
      <w:r w:rsidRPr="00D443E0">
        <w:rPr>
          <w:color w:val="auto"/>
          <w:sz w:val="22"/>
          <w:szCs w:val="22"/>
          <w:lang w:val="id-ID"/>
        </w:rPr>
        <w:t xml:space="preserve"> sukuk di Indonesia adalah sebesar </w:t>
      </w:r>
      <w:r w:rsidRPr="00D443E0" w:rsidR="00CB2198">
        <w:rPr>
          <w:color w:val="auto"/>
          <w:sz w:val="22"/>
          <w:szCs w:val="22"/>
          <w:lang w:val="id-ID"/>
        </w:rPr>
        <w:t>5,156</w:t>
      </w:r>
      <w:r w:rsidRPr="00D443E0">
        <w:rPr>
          <w:color w:val="auto"/>
          <w:sz w:val="22"/>
          <w:szCs w:val="22"/>
          <w:lang w:val="id-ID"/>
        </w:rPr>
        <w:t xml:space="preserve"> satuan, sementara nilai </w:t>
      </w:r>
      <w:r w:rsidRPr="00D443E0">
        <w:rPr>
          <w:i/>
          <w:color w:val="auto"/>
          <w:sz w:val="22"/>
          <w:szCs w:val="22"/>
          <w:lang w:val="id-ID"/>
        </w:rPr>
        <w:t>Fair Price</w:t>
      </w:r>
      <w:r w:rsidRPr="00D443E0">
        <w:rPr>
          <w:color w:val="auto"/>
          <w:sz w:val="22"/>
          <w:szCs w:val="22"/>
          <w:lang w:val="id-ID"/>
        </w:rPr>
        <w:t xml:space="preserve"> suku</w:t>
      </w:r>
      <w:r w:rsidRPr="00D443E0" w:rsidR="00CB2198">
        <w:rPr>
          <w:color w:val="auto"/>
          <w:sz w:val="22"/>
          <w:szCs w:val="22"/>
          <w:lang w:val="id-ID"/>
        </w:rPr>
        <w:t>k di Malaysia adalah sebesar 4,992</w:t>
      </w:r>
      <w:r w:rsidRPr="00D443E0">
        <w:rPr>
          <w:color w:val="auto"/>
          <w:sz w:val="22"/>
          <w:szCs w:val="22"/>
          <w:lang w:val="id-ID"/>
        </w:rPr>
        <w:t xml:space="preserve"> satuan. Artinya apabila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sidR="00E6098D">
        <w:rPr>
          <w:i/>
          <w:sz w:val="22"/>
          <w:szCs w:val="22"/>
          <w:lang w:val="id-ID"/>
        </w:rPr>
        <w:t>Yield To Maturity</w:t>
      </w:r>
      <w:r w:rsidRPr="00D443E0">
        <w:rPr>
          <w:color w:val="auto"/>
          <w:sz w:val="22"/>
          <w:szCs w:val="22"/>
          <w:lang w:val="id-ID"/>
        </w:rPr>
        <w:t xml:space="preserve"> yang sedang dalam kondisi konstan 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 lebih </w:t>
      </w:r>
      <w:r w:rsidRPr="00D443E0" w:rsidR="00CB2198">
        <w:rPr>
          <w:color w:val="auto"/>
          <w:sz w:val="22"/>
          <w:szCs w:val="22"/>
          <w:lang w:val="id-ID"/>
        </w:rPr>
        <w:t>tinggi</w:t>
      </w:r>
      <w:r w:rsidRPr="00D443E0">
        <w:rPr>
          <w:color w:val="auto"/>
          <w:sz w:val="22"/>
          <w:szCs w:val="22"/>
          <w:lang w:val="id-ID"/>
        </w:rPr>
        <w:t xml:space="preserve"> dibanding di Malaysia.</w:t>
      </w:r>
    </w:p>
    <w:p w:rsidR="009E2D10" w:rsidP="009E2D10">
      <w:pPr>
        <w:pStyle w:val="Default"/>
        <w:tabs>
          <w:tab w:val="left" w:pos="1134"/>
          <w:tab w:val="left" w:pos="6210"/>
        </w:tabs>
        <w:spacing w:before="240"/>
        <w:jc w:val="both"/>
        <w:rPr>
          <w:color w:val="auto"/>
          <w:sz w:val="22"/>
          <w:szCs w:val="22"/>
          <w:lang w:val="id-ID"/>
        </w:rPr>
      </w:pPr>
      <w:r w:rsidRPr="00D443E0">
        <w:rPr>
          <w:color w:val="auto"/>
          <w:sz w:val="22"/>
          <w:szCs w:val="22"/>
          <w:lang w:val="id-ID"/>
        </w:rPr>
        <w:t xml:space="preserve"> </w:t>
      </w:r>
    </w:p>
    <w:p w:rsidR="00F105A9" w:rsidRPr="00D443E0" w:rsidP="009E2D10">
      <w:pPr>
        <w:pStyle w:val="Default"/>
        <w:tabs>
          <w:tab w:val="left" w:pos="1134"/>
          <w:tab w:val="left" w:pos="6210"/>
        </w:tabs>
        <w:spacing w:before="240"/>
        <w:jc w:val="both"/>
        <w:rPr>
          <w:color w:val="auto"/>
          <w:sz w:val="22"/>
          <w:szCs w:val="22"/>
          <w:lang w:val="id-ID"/>
        </w:rPr>
      </w:pPr>
      <w:r w:rsidRPr="00D443E0">
        <w:rPr>
          <w:color w:val="auto"/>
          <w:sz w:val="22"/>
          <w:szCs w:val="22"/>
          <w:lang w:val="id-ID"/>
        </w:rPr>
        <w:t xml:space="preserve"> </w:t>
      </w:r>
      <w:bookmarkStart w:id="83" w:name="_Toc51420642"/>
      <w:r w:rsidRPr="00D443E0">
        <w:rPr>
          <w:color w:val="auto"/>
          <w:sz w:val="22"/>
          <w:szCs w:val="22"/>
          <w:lang w:val="id-ID"/>
        </w:rPr>
        <w:t xml:space="preserve">Model </w:t>
      </w:r>
      <w:r w:rsidRPr="00D443E0" w:rsidR="009A060F">
        <w:rPr>
          <w:color w:val="auto"/>
          <w:sz w:val="22"/>
          <w:szCs w:val="22"/>
          <w:lang w:val="id-ID"/>
        </w:rPr>
        <w:t>4</w:t>
      </w:r>
      <w:r w:rsidRPr="00D443E0">
        <w:rPr>
          <w:color w:val="auto"/>
          <w:sz w:val="22"/>
          <w:szCs w:val="22"/>
          <w:lang w:val="id-ID"/>
        </w:rPr>
        <w:t xml:space="preserve"> (</w:t>
      </w:r>
      <w:r w:rsidRPr="00D443E0">
        <w:rPr>
          <w:i/>
          <w:color w:val="auto"/>
          <w:sz w:val="22"/>
          <w:szCs w:val="22"/>
          <w:lang w:val="id-ID"/>
        </w:rPr>
        <w:t>Time To Maturity</w:t>
      </w:r>
      <w:r w:rsidRPr="00D443E0">
        <w:rPr>
          <w:color w:val="auto"/>
          <w:sz w:val="22"/>
          <w:szCs w:val="22"/>
          <w:lang w:val="id-ID"/>
        </w:rPr>
        <w:t>)</w:t>
      </w:r>
      <w:bookmarkEnd w:id="83"/>
    </w:p>
    <w:p w:rsidR="009A060F" w:rsidP="00D443E0">
      <w:pPr>
        <w:pStyle w:val="Heading2"/>
        <w:autoSpaceDE w:val="0"/>
        <w:autoSpaceDN w:val="0"/>
        <w:adjustRightInd w:val="0"/>
        <w:spacing w:before="0" w:line="240" w:lineRule="auto"/>
        <w:ind w:left="426" w:hanging="426"/>
        <w:jc w:val="both"/>
        <w:rPr>
          <w:rFonts w:ascii="Times New Roman" w:hAnsi="Times New Roman" w:cs="Times New Roman"/>
          <w:b w:val="0"/>
          <w:color w:val="auto"/>
          <w:sz w:val="22"/>
          <w:szCs w:val="22"/>
          <w:lang w:val="id-ID"/>
        </w:rPr>
      </w:pPr>
      <w:bookmarkStart w:id="84" w:name="_Toc51420643"/>
      <w:r w:rsidRPr="00D443E0">
        <w:rPr>
          <w:rFonts w:ascii="Times New Roman" w:hAnsi="Times New Roman" w:cs="Times New Roman"/>
          <w:b w:val="0"/>
          <w:color w:val="auto"/>
          <w:sz w:val="22"/>
          <w:szCs w:val="22"/>
          <w:lang w:val="id-ID"/>
        </w:rPr>
        <w:t>a.</w:t>
      </w:r>
      <w:r w:rsidRPr="00D443E0">
        <w:rPr>
          <w:rFonts w:ascii="Times New Roman" w:hAnsi="Times New Roman" w:cs="Times New Roman"/>
          <w:b w:val="0"/>
          <w:i/>
          <w:color w:val="auto"/>
          <w:sz w:val="22"/>
          <w:szCs w:val="22"/>
          <w:lang w:val="id-ID"/>
        </w:rPr>
        <w:t xml:space="preserve">  Common Effect Model</w:t>
      </w:r>
      <w:r w:rsidRPr="00D443E0">
        <w:rPr>
          <w:rFonts w:ascii="Times New Roman" w:hAnsi="Times New Roman" w:cs="Times New Roman"/>
          <w:b w:val="0"/>
          <w:color w:val="auto"/>
          <w:sz w:val="22"/>
          <w:szCs w:val="22"/>
          <w:lang w:val="id-ID"/>
        </w:rPr>
        <w:t xml:space="preserve"> (CEM) Metode GLS</w:t>
      </w:r>
      <w:bookmarkEnd w:id="84"/>
    </w:p>
    <w:tbl>
      <w:tblPr>
        <w:tblW w:w="0" w:type="auto"/>
        <w:jc w:val="center"/>
        <w:tblLayout w:type="fixed"/>
        <w:tblCellMar>
          <w:left w:w="0" w:type="dxa"/>
          <w:right w:w="0" w:type="dxa"/>
        </w:tblCellMar>
        <w:tblLook w:val="0000"/>
      </w:tblPr>
      <w:tblGrid>
        <w:gridCol w:w="1842"/>
        <w:gridCol w:w="1110"/>
        <w:gridCol w:w="1104"/>
        <w:gridCol w:w="1104"/>
        <w:gridCol w:w="912"/>
      </w:tblGrid>
      <w:tr w:rsidTr="00BF1359">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BF1359" w:rsidP="00D443E0">
            <w:pPr>
              <w:autoSpaceDE w:val="0"/>
              <w:autoSpaceDN w:val="0"/>
              <w:adjustRightInd w:val="0"/>
              <w:spacing w:after="0" w:line="240" w:lineRule="auto"/>
              <w:rPr>
                <w:rFonts w:ascii="Times New Roman" w:hAnsi="Times New Roman" w:cs="Times New Roman"/>
                <w:color w:val="000000"/>
                <w:lang w:val="id-ID"/>
              </w:rPr>
            </w:pPr>
          </w:p>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BF1359">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23:28</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BF1359">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BF1359">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4.649334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0.010652</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436.4920</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LOG(TTM?)</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-0.017724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0.005241</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-3.382053</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0.0017</w:t>
            </w:r>
          </w:p>
        </w:tc>
      </w:tr>
      <w:tr w:rsidTr="00BF1359">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0.231365</w:t>
            </w:r>
          </w:p>
        </w:tc>
        <w:tc>
          <w:tcPr>
            <w:tcW w:w="2208"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0.211138</w:t>
            </w:r>
          </w:p>
        </w:tc>
        <w:tc>
          <w:tcPr>
            <w:tcW w:w="2208"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BF1359">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32467" w:rsidRPr="00F32467" w:rsidP="00F32467">
      <w:pPr>
        <w:pStyle w:val="Default"/>
        <w:tabs>
          <w:tab w:val="left" w:pos="6210"/>
        </w:tabs>
        <w:ind w:left="851"/>
        <w:rPr>
          <w:sz w:val="22"/>
          <w:szCs w:val="22"/>
          <w:lang w:val="id-ID"/>
        </w:rPr>
      </w:pPr>
      <w:r w:rsidRPr="00F32467">
        <w:rPr>
          <w:sz w:val="22"/>
          <w:szCs w:val="22"/>
          <w:lang w:val="id-ID"/>
        </w:rPr>
        <w:t>Sumber : Hasil Olahan Eviews</w:t>
      </w:r>
    </w:p>
    <w:p w:rsidR="009A060F" w:rsidP="00D443E0">
      <w:pPr>
        <w:pStyle w:val="ListParagraph"/>
        <w:spacing w:after="0" w:line="240" w:lineRule="auto"/>
        <w:ind w:left="284"/>
        <w:rPr>
          <w:rFonts w:ascii="Times New Roman" w:hAnsi="Times New Roman" w:cs="Times New Roman"/>
          <w:lang w:val="id-ID"/>
        </w:rPr>
      </w:pPr>
    </w:p>
    <w:p w:rsidR="00BF1359" w:rsidP="00D443E0">
      <w:pPr>
        <w:pStyle w:val="ListParagraph"/>
        <w:spacing w:after="0" w:line="240" w:lineRule="auto"/>
        <w:ind w:left="284"/>
        <w:rPr>
          <w:rFonts w:ascii="Times New Roman" w:hAnsi="Times New Roman" w:cs="Times New Roman"/>
          <w:lang w:val="id-ID"/>
        </w:rPr>
      </w:pPr>
    </w:p>
    <w:p w:rsidR="00BF1359" w:rsidP="00D443E0">
      <w:pPr>
        <w:pStyle w:val="ListParagraph"/>
        <w:spacing w:after="0" w:line="240" w:lineRule="auto"/>
        <w:ind w:left="284"/>
        <w:rPr>
          <w:rFonts w:ascii="Times New Roman" w:hAnsi="Times New Roman" w:cs="Times New Roman"/>
          <w:lang w:val="id-ID"/>
        </w:rPr>
      </w:pPr>
    </w:p>
    <w:p w:rsidR="00BF1359" w:rsidP="00D443E0">
      <w:pPr>
        <w:pStyle w:val="ListParagraph"/>
        <w:spacing w:after="0" w:line="240" w:lineRule="auto"/>
        <w:ind w:left="284"/>
        <w:rPr>
          <w:rFonts w:ascii="Times New Roman" w:hAnsi="Times New Roman" w:cs="Times New Roman"/>
          <w:lang w:val="id-ID"/>
        </w:rPr>
      </w:pPr>
    </w:p>
    <w:p w:rsidR="00BF1359" w:rsidP="00D443E0">
      <w:pPr>
        <w:pStyle w:val="ListParagraph"/>
        <w:spacing w:after="0" w:line="240" w:lineRule="auto"/>
        <w:ind w:left="284"/>
        <w:rPr>
          <w:rFonts w:ascii="Times New Roman" w:hAnsi="Times New Roman" w:cs="Times New Roman"/>
          <w:lang w:val="id-ID"/>
        </w:rPr>
      </w:pPr>
    </w:p>
    <w:p w:rsidR="009A060F" w:rsidRPr="00D443E0" w:rsidP="00D443E0">
      <w:pPr>
        <w:pStyle w:val="ListParagraph"/>
        <w:numPr>
          <w:ilvl w:val="0"/>
          <w:numId w:val="33"/>
        </w:numPr>
        <w:spacing w:after="0" w:line="240" w:lineRule="auto"/>
        <w:ind w:left="284" w:hanging="284"/>
        <w:rPr>
          <w:rFonts w:ascii="Times New Roman" w:hAnsi="Times New Roman" w:cs="Times New Roman"/>
        </w:rPr>
      </w:pPr>
      <w:r w:rsidRPr="00D443E0">
        <w:rPr>
          <w:rFonts w:ascii="Times New Roman" w:hAnsi="Times New Roman" w:cs="Times New Roman"/>
          <w:i/>
          <w:iCs/>
        </w:rPr>
        <w:t>Fixed Effect Model</w:t>
      </w:r>
      <w:r w:rsidRPr="00D443E0">
        <w:rPr>
          <w:rFonts w:ascii="Times New Roman" w:hAnsi="Times New Roman" w:cs="Times New Roman"/>
          <w:iCs/>
        </w:rPr>
        <w:t xml:space="preserve"> </w:t>
      </w:r>
      <w:r w:rsidRPr="00D443E0">
        <w:rPr>
          <w:rFonts w:ascii="Times New Roman" w:hAnsi="Times New Roman" w:cs="Times New Roman"/>
        </w:rPr>
        <w:t xml:space="preserve">(FEM) </w:t>
      </w:r>
      <w:r w:rsidRPr="00D443E0">
        <w:rPr>
          <w:rFonts w:ascii="Times New Roman" w:hAnsi="Times New Roman" w:cs="Times New Roman"/>
          <w:lang w:val="id-ID"/>
        </w:rPr>
        <w:t>Metode GLS</w:t>
      </w:r>
    </w:p>
    <w:p w:rsidR="009A060F" w:rsidRPr="00D443E0" w:rsidP="00D443E0">
      <w:pPr>
        <w:pStyle w:val="ListParagraph"/>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110"/>
        <w:gridCol w:w="1104"/>
        <w:gridCol w:w="1104"/>
        <w:gridCol w:w="912"/>
      </w:tblGrid>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Dependent Variable: LOG(PRICE?)</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Method: Pooled EGLS (Cross-section weights)</w:t>
            </w: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Date: 08/27/20   Time: 23:29</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Sample: 2014Q1 2018Q4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Included observations: 20</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4056"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Cross-sections included: 2</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Total pool (balanced) observations: 40</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6072" w:type="dxa"/>
            <w:gridSpan w:val="5"/>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Linear estimation after one-step weighting matrix</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Variable</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Coefficient</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Std. Error</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t-Statistic</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C</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4.684450</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0.012300</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380.8493</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LOG(TTM?)</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-0.040133</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0.007034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-5.705624</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0.0000</w:t>
            </w: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Fixed Effects (Cross)</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_IND--C</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-0.014151</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_MLY--C</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0.014151</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Effects Specification</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5160"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fixed (dummy variables)</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2214"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r w:rsidRPr="00D443E0">
              <w:rPr>
                <w:rFonts w:ascii="Times New Roman" w:hAnsi="Times New Roman" w:cs="Times New Roman"/>
                <w:color w:val="000000"/>
              </w:rPr>
              <w:t>Weighted Statistics</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R-squared</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0.470783</w:t>
            </w:r>
          </w:p>
        </w:tc>
        <w:tc>
          <w:tcPr>
            <w:tcW w:w="2208"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val="204"/>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Adjusted R-squared</w:t>
            </w: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0.442177</w:t>
            </w:r>
          </w:p>
        </w:tc>
        <w:tc>
          <w:tcPr>
            <w:tcW w:w="2208"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ind w:right="20"/>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F32467">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10"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9A060F" w:rsidRPr="00D443E0" w:rsidP="00D443E0">
      <w:pPr>
        <w:spacing w:after="0" w:line="240" w:lineRule="auto"/>
        <w:rPr>
          <w:rFonts w:ascii="Times New Roman" w:hAnsi="Times New Roman" w:cs="Times New Roman"/>
          <w:lang w:val="id-ID"/>
        </w:rPr>
      </w:pPr>
    </w:p>
    <w:p w:rsidR="009A060F" w:rsidRPr="00D443E0" w:rsidP="00D443E0">
      <w:pPr>
        <w:pStyle w:val="Heading2"/>
        <w:numPr>
          <w:ilvl w:val="0"/>
          <w:numId w:val="38"/>
        </w:numPr>
        <w:spacing w:before="0" w:line="240" w:lineRule="auto"/>
        <w:ind w:left="426"/>
        <w:jc w:val="both"/>
        <w:rPr>
          <w:rFonts w:ascii="Times New Roman" w:hAnsi="Times New Roman" w:cs="Times New Roman"/>
          <w:b w:val="0"/>
          <w:color w:val="auto"/>
          <w:sz w:val="22"/>
          <w:szCs w:val="22"/>
        </w:rPr>
      </w:pPr>
      <w:bookmarkStart w:id="85" w:name="_Toc51420644"/>
      <w:r w:rsidRPr="00D443E0">
        <w:rPr>
          <w:rFonts w:ascii="Times New Roman" w:hAnsi="Times New Roman" w:cs="Times New Roman"/>
          <w:b w:val="0"/>
          <w:iCs/>
          <w:color w:val="auto"/>
          <w:sz w:val="22"/>
          <w:szCs w:val="22"/>
          <w:lang w:val="id-ID"/>
        </w:rPr>
        <w:t>Uji Chow</w:t>
      </w:r>
      <w:bookmarkEnd w:id="85"/>
    </w:p>
    <w:p w:rsidR="009A060F" w:rsidRPr="00D443E0" w:rsidP="00D443E0">
      <w:pPr>
        <w:pStyle w:val="ListParagraph"/>
        <w:autoSpaceDE w:val="0"/>
        <w:autoSpaceDN w:val="0"/>
        <w:adjustRightInd w:val="0"/>
        <w:spacing w:after="0" w:line="240" w:lineRule="auto"/>
        <w:rPr>
          <w:rFonts w:ascii="Times New Roman" w:hAnsi="Times New Roman" w:cs="Times New Roman"/>
        </w:rPr>
      </w:pPr>
    </w:p>
    <w:tbl>
      <w:tblPr>
        <w:tblW w:w="0" w:type="auto"/>
        <w:jc w:val="center"/>
        <w:tblLayout w:type="fixed"/>
        <w:tblCellMar>
          <w:left w:w="0" w:type="dxa"/>
          <w:right w:w="0" w:type="dxa"/>
        </w:tblCellMar>
        <w:tblLook w:val="0000"/>
      </w:tblPr>
      <w:tblGrid>
        <w:gridCol w:w="1842"/>
        <w:gridCol w:w="1008"/>
        <w:gridCol w:w="1104"/>
        <w:gridCol w:w="1104"/>
        <w:gridCol w:w="912"/>
      </w:tblGrid>
      <w:tr w:rsidTr="009A060F">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Redundant Fixed Effects Tests</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val="204"/>
          <w:jc w:val="center"/>
        </w:trPr>
        <w:tc>
          <w:tcPr>
            <w:tcW w:w="3954" w:type="dxa"/>
            <w:gridSpan w:val="3"/>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Pool: Untitled</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val="204"/>
          <w:jc w:val="center"/>
        </w:trPr>
        <w:tc>
          <w:tcPr>
            <w:tcW w:w="5058" w:type="dxa"/>
            <w:gridSpan w:val="4"/>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Test cross-section fixed effects</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Effects Test</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Statistic  </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d.f. </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Prob. </w:t>
            </w:r>
          </w:p>
        </w:tc>
      </w:tr>
      <w:tr w:rsidTr="009A060F">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2"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val="204"/>
          <w:jc w:val="center"/>
        </w:trPr>
        <w:tc>
          <w:tcPr>
            <w:tcW w:w="2850" w:type="dxa"/>
            <w:gridSpan w:val="2"/>
            <w:tcBorders>
              <w:top w:val="nil"/>
              <w:left w:val="nil"/>
              <w:bottom w:val="nil"/>
              <w:right w:val="nil"/>
            </w:tcBorders>
            <w:vAlign w:val="bottom"/>
          </w:tcPr>
          <w:p w:rsidR="009A060F" w:rsidRPr="00D443E0" w:rsidP="00D443E0">
            <w:pPr>
              <w:autoSpaceDE w:val="0"/>
              <w:autoSpaceDN w:val="0"/>
              <w:adjustRightInd w:val="0"/>
              <w:spacing w:after="0" w:line="240" w:lineRule="auto"/>
              <w:rPr>
                <w:rFonts w:ascii="Times New Roman" w:hAnsi="Times New Roman" w:cs="Times New Roman"/>
                <w:color w:val="000000"/>
              </w:rPr>
            </w:pPr>
            <w:r w:rsidRPr="00D443E0">
              <w:rPr>
                <w:rFonts w:ascii="Times New Roman" w:hAnsi="Times New Roman" w:cs="Times New Roman"/>
                <w:color w:val="000000"/>
              </w:rPr>
              <w:t>Cross-section F</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16.174544</w:t>
            </w: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(1,37)</w:t>
            </w: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ind w:right="20"/>
              <w:jc w:val="right"/>
              <w:rPr>
                <w:rFonts w:ascii="Times New Roman" w:hAnsi="Times New Roman" w:cs="Times New Roman"/>
                <w:color w:val="000000"/>
              </w:rPr>
            </w:pPr>
            <w:r w:rsidRPr="00D443E0">
              <w:rPr>
                <w:rFonts w:ascii="Times New Roman" w:hAnsi="Times New Roman" w:cs="Times New Roman"/>
                <w:color w:val="000000"/>
              </w:rPr>
              <w:t>0.0003</w:t>
            </w:r>
          </w:p>
        </w:tc>
      </w:tr>
      <w:tr w:rsidTr="009A060F">
        <w:tblPrEx>
          <w:tblW w:w="0" w:type="auto"/>
          <w:jc w:val="center"/>
          <w:tblLayout w:type="fixed"/>
          <w:tblCellMar>
            <w:left w:w="0" w:type="dxa"/>
            <w:right w:w="0" w:type="dxa"/>
          </w:tblCellMar>
          <w:tblLook w:val="0000"/>
        </w:tblPrEx>
        <w:trPr>
          <w:trHeight w:hRule="exact" w:val="81"/>
          <w:jc w:val="center"/>
        </w:trPr>
        <w:tc>
          <w:tcPr>
            <w:tcW w:w="184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double" w:sz="6" w:space="0" w:color="auto"/>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r w:rsidTr="009A060F">
        <w:tblPrEx>
          <w:tblW w:w="0" w:type="auto"/>
          <w:jc w:val="center"/>
          <w:tblLayout w:type="fixed"/>
          <w:tblCellMar>
            <w:left w:w="0" w:type="dxa"/>
            <w:right w:w="0" w:type="dxa"/>
          </w:tblCellMar>
          <w:tblLook w:val="0000"/>
        </w:tblPrEx>
        <w:trPr>
          <w:trHeight w:hRule="exact" w:val="122"/>
          <w:jc w:val="center"/>
        </w:trPr>
        <w:tc>
          <w:tcPr>
            <w:tcW w:w="184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008"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1104"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c>
          <w:tcPr>
            <w:tcW w:w="912" w:type="dxa"/>
            <w:tcBorders>
              <w:top w:val="nil"/>
              <w:left w:val="nil"/>
              <w:bottom w:val="nil"/>
              <w:right w:val="nil"/>
            </w:tcBorders>
            <w:vAlign w:val="bottom"/>
          </w:tcPr>
          <w:p w:rsidR="009A060F" w:rsidRPr="00D443E0" w:rsidP="00D443E0">
            <w:pPr>
              <w:autoSpaceDE w:val="0"/>
              <w:autoSpaceDN w:val="0"/>
              <w:adjustRightInd w:val="0"/>
              <w:spacing w:after="0" w:line="240" w:lineRule="auto"/>
              <w:jc w:val="center"/>
              <w:rPr>
                <w:rFonts w:ascii="Times New Roman" w:hAnsi="Times New Roman" w:cs="Times New Roman"/>
                <w:color w:val="000000"/>
              </w:rPr>
            </w:pPr>
          </w:p>
        </w:tc>
      </w:tr>
    </w:tbl>
    <w:p w:rsidR="00F105A9" w:rsidRPr="00D443E0" w:rsidP="00D443E0">
      <w:pPr>
        <w:pStyle w:val="Default"/>
        <w:tabs>
          <w:tab w:val="left" w:pos="1134"/>
          <w:tab w:val="left" w:pos="6210"/>
        </w:tabs>
        <w:jc w:val="both"/>
        <w:rPr>
          <w:color w:val="auto"/>
          <w:sz w:val="22"/>
          <w:szCs w:val="22"/>
          <w:lang w:val="id-ID"/>
        </w:rPr>
      </w:pPr>
    </w:p>
    <w:p w:rsidR="00816CF1" w:rsidRPr="00D443E0" w:rsidP="00D443E0">
      <w:pPr>
        <w:pStyle w:val="Default"/>
        <w:tabs>
          <w:tab w:val="left" w:pos="1134"/>
          <w:tab w:val="left" w:pos="6210"/>
        </w:tabs>
        <w:jc w:val="both"/>
        <w:rPr>
          <w:sz w:val="22"/>
          <w:szCs w:val="22"/>
          <w:lang w:val="id-ID"/>
        </w:rPr>
      </w:pPr>
      <w:r w:rsidRPr="00D443E0">
        <w:rPr>
          <w:sz w:val="22"/>
          <w:szCs w:val="22"/>
          <w:lang w:val="id-ID"/>
        </w:rPr>
        <w:tab/>
        <w:t xml:space="preserve">Dari uji Chow diketahui bahwa nilai Probabilitas </w:t>
      </w:r>
      <w:r w:rsidRPr="00D443E0">
        <w:rPr>
          <w:i/>
          <w:sz w:val="22"/>
          <w:szCs w:val="22"/>
        </w:rPr>
        <w:t>Cross-section</w:t>
      </w:r>
      <w:r w:rsidRPr="00D443E0">
        <w:rPr>
          <w:sz w:val="22"/>
          <w:szCs w:val="22"/>
        </w:rPr>
        <w:t xml:space="preserve"> F</w:t>
      </w:r>
      <w:r w:rsidRPr="00D443E0">
        <w:rPr>
          <w:sz w:val="22"/>
          <w:szCs w:val="22"/>
          <w:lang w:val="id-ID"/>
        </w:rPr>
        <w:t xml:space="preserve"> adalah 0,0003; ini lebih kecil dari nilai α = 5 %  atau 0,05; artinya model terbaik adalah FEM (</w:t>
      </w:r>
      <w:r w:rsidRPr="00D443E0">
        <w:rPr>
          <w:i/>
          <w:sz w:val="22"/>
          <w:szCs w:val="22"/>
          <w:lang w:val="id-ID"/>
        </w:rPr>
        <w:t>Fixed Effect Model</w:t>
      </w:r>
      <w:r w:rsidRPr="00D443E0">
        <w:rPr>
          <w:sz w:val="22"/>
          <w:szCs w:val="22"/>
          <w:lang w:val="id-ID"/>
        </w:rPr>
        <w:t xml:space="preserve">). Dari metode FEM padal model 4 ini diketahui </w:t>
      </w:r>
      <w:r w:rsidRPr="00D443E0" w:rsidR="00955DCC">
        <w:rPr>
          <w:sz w:val="22"/>
          <w:szCs w:val="22"/>
          <w:lang w:val="id-ID"/>
        </w:rPr>
        <w:t>nilai probabilitas t statistik variabel independen adalah 0,000</w:t>
      </w:r>
      <w:r w:rsidRPr="00D443E0" w:rsidR="009729CF">
        <w:rPr>
          <w:sz w:val="22"/>
          <w:szCs w:val="22"/>
          <w:lang w:val="id-ID"/>
        </w:rPr>
        <w:t xml:space="preserve"> dan nilai koefisien variabel independen adalah sebesar - </w:t>
      </w:r>
      <w:r w:rsidRPr="00D443E0" w:rsidR="009729CF">
        <w:rPr>
          <w:sz w:val="22"/>
          <w:szCs w:val="22"/>
        </w:rPr>
        <w:t>0.0</w:t>
      </w:r>
      <w:r w:rsidRPr="00D443E0" w:rsidR="009729CF">
        <w:rPr>
          <w:sz w:val="22"/>
          <w:szCs w:val="22"/>
          <w:lang w:val="id-ID"/>
        </w:rPr>
        <w:t xml:space="preserve">4. Karena nilai Probabilitas t statistiknya lebih kecil dari α = 5 %  atau 0,05, </w:t>
      </w:r>
      <w:r w:rsidRPr="00D443E0" w:rsidR="007B0AE2">
        <w:rPr>
          <w:sz w:val="22"/>
          <w:szCs w:val="22"/>
          <w:lang w:val="id-ID"/>
        </w:rPr>
        <w:t xml:space="preserve">dan karena nilai koefisien variabel independen negatif </w:t>
      </w:r>
      <w:r w:rsidRPr="00D443E0" w:rsidR="009729CF">
        <w:rPr>
          <w:sz w:val="22"/>
          <w:szCs w:val="22"/>
          <w:lang w:val="id-ID"/>
        </w:rPr>
        <w:t xml:space="preserve">maka berarti </w:t>
      </w:r>
      <w:r w:rsidRPr="00D443E0">
        <w:rPr>
          <w:sz w:val="22"/>
          <w:szCs w:val="22"/>
          <w:lang w:val="id-ID"/>
        </w:rPr>
        <w:t xml:space="preserve">bahwa, </w:t>
      </w:r>
      <w:r w:rsidRPr="00D443E0">
        <w:rPr>
          <w:i/>
          <w:sz w:val="22"/>
          <w:szCs w:val="22"/>
          <w:lang w:val="id-ID"/>
        </w:rPr>
        <w:t>Time To Maturity</w:t>
      </w:r>
      <w:r w:rsidRPr="00D443E0">
        <w:rPr>
          <w:color w:val="auto"/>
          <w:sz w:val="22"/>
          <w:szCs w:val="22"/>
          <w:lang w:val="id-ID"/>
        </w:rPr>
        <w:t xml:space="preserve">, umumnya berpengaruh negatif dan signifikan pada </w:t>
      </w:r>
      <w:r w:rsidRPr="00D443E0">
        <w:rPr>
          <w:i/>
          <w:color w:val="auto"/>
          <w:sz w:val="22"/>
          <w:szCs w:val="22"/>
          <w:lang w:val="id-ID"/>
        </w:rPr>
        <w:t>fair price</w:t>
      </w:r>
      <w:r w:rsidRPr="00D443E0">
        <w:rPr>
          <w:color w:val="auto"/>
          <w:sz w:val="22"/>
          <w:szCs w:val="22"/>
          <w:lang w:val="id-ID"/>
        </w:rPr>
        <w:t xml:space="preserve"> </w:t>
      </w:r>
      <w:r w:rsidRPr="00D443E0">
        <w:rPr>
          <w:color w:val="auto"/>
          <w:sz w:val="22"/>
          <w:szCs w:val="22"/>
          <w:lang w:val="id-ID"/>
        </w:rPr>
        <w:t xml:space="preserve">sukuk di Indonesia dan Malaysia. Apabila </w:t>
      </w:r>
      <w:r w:rsidRPr="00D443E0">
        <w:rPr>
          <w:i/>
          <w:sz w:val="22"/>
          <w:szCs w:val="22"/>
          <w:lang w:val="id-ID"/>
        </w:rPr>
        <w:t>Time To Maturity</w:t>
      </w:r>
      <w:r w:rsidRPr="00D443E0">
        <w:rPr>
          <w:color w:val="auto"/>
          <w:sz w:val="22"/>
          <w:szCs w:val="22"/>
          <w:lang w:val="id-ID"/>
        </w:rPr>
        <w:t xml:space="preserve"> meningkat 1%, maka </w:t>
      </w:r>
      <w:r w:rsidRPr="00D443E0">
        <w:rPr>
          <w:i/>
          <w:color w:val="auto"/>
          <w:sz w:val="22"/>
          <w:szCs w:val="22"/>
          <w:lang w:val="id-ID"/>
        </w:rPr>
        <w:t>Fair Price</w:t>
      </w:r>
      <w:r w:rsidRPr="00D443E0">
        <w:rPr>
          <w:color w:val="auto"/>
          <w:sz w:val="22"/>
          <w:szCs w:val="22"/>
          <w:lang w:val="id-ID"/>
        </w:rPr>
        <w:t xml:space="preserve"> sukuk di Indonesia dan Malaysia akan menurun sebesar </w:t>
      </w:r>
      <w:r w:rsidRPr="00D443E0">
        <w:rPr>
          <w:sz w:val="22"/>
          <w:szCs w:val="22"/>
        </w:rPr>
        <w:t>0.0</w:t>
      </w:r>
      <w:r w:rsidRPr="00D443E0">
        <w:rPr>
          <w:sz w:val="22"/>
          <w:szCs w:val="22"/>
          <w:lang w:val="id-ID"/>
        </w:rPr>
        <w:t xml:space="preserve">4 %. </w:t>
      </w:r>
    </w:p>
    <w:p w:rsidR="00816CF1" w:rsidRPr="00D443E0" w:rsidP="009E2D10">
      <w:pPr>
        <w:pStyle w:val="Default"/>
        <w:tabs>
          <w:tab w:val="left" w:pos="1134"/>
          <w:tab w:val="left" w:pos="6210"/>
        </w:tabs>
        <w:spacing w:before="240"/>
        <w:jc w:val="both"/>
        <w:rPr>
          <w:color w:val="auto"/>
          <w:sz w:val="22"/>
          <w:szCs w:val="22"/>
          <w:lang w:val="id-ID"/>
        </w:rPr>
      </w:pPr>
      <w:r w:rsidRPr="00D443E0">
        <w:rPr>
          <w:sz w:val="22"/>
          <w:szCs w:val="22"/>
          <w:lang w:val="id-ID"/>
        </w:rPr>
        <w:tab/>
        <w:t xml:space="preserve">Dari olah data metode FEM pada model 4 ini juga diketahui perbedaan besaran </w:t>
      </w:r>
      <w:r w:rsidRPr="00D443E0">
        <w:rPr>
          <w:i/>
          <w:color w:val="auto"/>
          <w:sz w:val="22"/>
          <w:szCs w:val="22"/>
          <w:lang w:val="id-ID"/>
        </w:rPr>
        <w:t>Fair Price</w:t>
      </w:r>
      <w:r w:rsidRPr="00D443E0">
        <w:rPr>
          <w:color w:val="auto"/>
          <w:sz w:val="22"/>
          <w:szCs w:val="22"/>
          <w:lang w:val="id-ID"/>
        </w:rPr>
        <w:t xml:space="preserve"> sukuk di Indonesia dan Malaysia, pada saat perubahan </w:t>
      </w:r>
      <w:r w:rsidRPr="00D443E0">
        <w:rPr>
          <w:i/>
          <w:sz w:val="22"/>
          <w:szCs w:val="22"/>
          <w:lang w:val="id-ID"/>
        </w:rPr>
        <w:t>Time To Maturity</w:t>
      </w:r>
      <w:r w:rsidRPr="00D443E0">
        <w:rPr>
          <w:i/>
          <w:color w:val="auto"/>
          <w:sz w:val="22"/>
          <w:szCs w:val="22"/>
          <w:lang w:val="id-ID"/>
        </w:rPr>
        <w:t xml:space="preserve"> </w:t>
      </w:r>
      <w:r w:rsidRPr="00D443E0">
        <w:rPr>
          <w:color w:val="auto"/>
          <w:sz w:val="22"/>
          <w:szCs w:val="22"/>
          <w:lang w:val="id-ID"/>
        </w:rPr>
        <w:t xml:space="preserve">bernilai 0 atau konstan. Di sini tentu saja asumsi </w:t>
      </w:r>
      <w:r w:rsidRPr="00D443E0">
        <w:rPr>
          <w:i/>
          <w:color w:val="auto"/>
          <w:sz w:val="22"/>
          <w:szCs w:val="22"/>
          <w:lang w:val="id-ID"/>
        </w:rPr>
        <w:t>ceteris paribus</w:t>
      </w:r>
      <w:r w:rsidRPr="00D443E0">
        <w:rPr>
          <w:color w:val="auto"/>
          <w:sz w:val="22"/>
          <w:szCs w:val="22"/>
          <w:lang w:val="id-ID"/>
        </w:rPr>
        <w:t xml:space="preserve"> (nilai perubahan variabel di luar model konstan)  tetap berlaku. Pada kondisi ini ternyata nilai </w:t>
      </w:r>
      <w:r w:rsidRPr="00D443E0">
        <w:rPr>
          <w:i/>
          <w:color w:val="auto"/>
          <w:sz w:val="22"/>
          <w:szCs w:val="22"/>
          <w:lang w:val="id-ID"/>
        </w:rPr>
        <w:t>Fair Price</w:t>
      </w:r>
      <w:r w:rsidRPr="00D443E0">
        <w:rPr>
          <w:color w:val="auto"/>
          <w:sz w:val="22"/>
          <w:szCs w:val="22"/>
          <w:lang w:val="id-ID"/>
        </w:rPr>
        <w:t xml:space="preserve"> sukuk di Indonesia adalah sebesar 3,844 satuan, sementara nilai </w:t>
      </w:r>
      <w:r w:rsidRPr="00D443E0">
        <w:rPr>
          <w:i/>
          <w:color w:val="auto"/>
          <w:sz w:val="22"/>
          <w:szCs w:val="22"/>
          <w:lang w:val="id-ID"/>
        </w:rPr>
        <w:t>Fair Price</w:t>
      </w:r>
      <w:r w:rsidRPr="00D443E0">
        <w:rPr>
          <w:color w:val="auto"/>
          <w:sz w:val="22"/>
          <w:szCs w:val="22"/>
          <w:lang w:val="id-ID"/>
        </w:rPr>
        <w:t xml:space="preserve"> sukuk di Malaysia adalah sebesar 4,502 satuan. Artinya apabila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sidR="00E6098D">
        <w:rPr>
          <w:i/>
          <w:sz w:val="22"/>
          <w:szCs w:val="22"/>
          <w:lang w:val="id-ID"/>
        </w:rPr>
        <w:t>Time To Maturity</w:t>
      </w:r>
      <w:r w:rsidRPr="00D443E0">
        <w:rPr>
          <w:color w:val="auto"/>
          <w:sz w:val="22"/>
          <w:szCs w:val="22"/>
          <w:lang w:val="id-ID"/>
        </w:rPr>
        <w:t xml:space="preserve"> yang sedang dalam kondisi konstan 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 lebih rendah dibanding di Malaysia.</w:t>
      </w:r>
    </w:p>
    <w:p w:rsidR="00840F71" w:rsidRPr="00D443E0" w:rsidP="009E2D10">
      <w:pPr>
        <w:pStyle w:val="Default"/>
        <w:tabs>
          <w:tab w:val="left" w:pos="1134"/>
          <w:tab w:val="left" w:pos="6210"/>
        </w:tabs>
        <w:spacing w:before="240"/>
        <w:jc w:val="both"/>
        <w:rPr>
          <w:color w:val="auto"/>
          <w:sz w:val="22"/>
          <w:szCs w:val="22"/>
          <w:lang w:val="id-ID"/>
        </w:rPr>
      </w:pPr>
      <w:r w:rsidRPr="00D443E0">
        <w:rPr>
          <w:color w:val="auto"/>
          <w:sz w:val="22"/>
          <w:szCs w:val="22"/>
          <w:lang w:val="id-ID"/>
        </w:rPr>
        <w:tab/>
        <w:t xml:space="preserve">Dari model 1, 2, 3 dan 4; terlihat bahwa variabel independen yang mempunyai pengaruh </w:t>
      </w:r>
      <w:r w:rsidRPr="00D443E0" w:rsidR="00BF5495">
        <w:rPr>
          <w:color w:val="auto"/>
          <w:sz w:val="22"/>
          <w:szCs w:val="22"/>
          <w:lang w:val="id-ID"/>
        </w:rPr>
        <w:t xml:space="preserve">secara parsial </w:t>
      </w:r>
      <w:r w:rsidRPr="00D443E0">
        <w:rPr>
          <w:color w:val="auto"/>
          <w:sz w:val="22"/>
          <w:szCs w:val="22"/>
          <w:lang w:val="id-ID"/>
        </w:rPr>
        <w:t xml:space="preserve">paling besar terhadap nilai </w:t>
      </w:r>
      <w:r w:rsidRPr="00D443E0">
        <w:rPr>
          <w:i/>
          <w:color w:val="auto"/>
          <w:sz w:val="22"/>
          <w:szCs w:val="22"/>
          <w:lang w:val="id-ID"/>
        </w:rPr>
        <w:t>Fair Price</w:t>
      </w:r>
      <w:r w:rsidRPr="00D443E0">
        <w:rPr>
          <w:color w:val="auto"/>
          <w:sz w:val="22"/>
          <w:szCs w:val="22"/>
          <w:lang w:val="id-ID"/>
        </w:rPr>
        <w:t xml:space="preserve"> Sukuk di Indonesia dan Malaysia adalah </w:t>
      </w:r>
      <w:r w:rsidRPr="00D443E0">
        <w:rPr>
          <w:i/>
          <w:color w:val="auto"/>
          <w:sz w:val="22"/>
          <w:szCs w:val="22"/>
          <w:lang w:val="id-ID"/>
        </w:rPr>
        <w:t>Yield To Maturity</w:t>
      </w:r>
      <w:r w:rsidRPr="00D443E0">
        <w:rPr>
          <w:color w:val="auto"/>
          <w:sz w:val="22"/>
          <w:szCs w:val="22"/>
          <w:lang w:val="id-ID"/>
        </w:rPr>
        <w:t>, karena nilai koefisien perubahannya paling besar yaitu sebesar 0,244 %. Dari model 1, 2, 3 dan 4; juga terliahat bahwa nilai Fair Price Sukuk di Indonesia dan Malaysia berimbang, 2 kali Indonesia lebih besar, tapi juga malaysia 2 kali lebih besar.</w:t>
      </w:r>
    </w:p>
    <w:p w:rsidR="00F532EF" w:rsidRPr="00D443E0" w:rsidP="00D443E0">
      <w:pPr>
        <w:pStyle w:val="Default"/>
        <w:tabs>
          <w:tab w:val="left" w:pos="6210"/>
        </w:tabs>
        <w:rPr>
          <w:sz w:val="22"/>
          <w:szCs w:val="22"/>
          <w:lang w:val="id-ID"/>
        </w:rPr>
      </w:pPr>
    </w:p>
    <w:p w:rsidR="00D6457A" w:rsidRPr="00D443E0" w:rsidP="00D443E0">
      <w:pPr>
        <w:pStyle w:val="Heading2"/>
        <w:numPr>
          <w:ilvl w:val="2"/>
          <w:numId w:val="30"/>
        </w:numPr>
        <w:spacing w:before="0" w:line="240" w:lineRule="auto"/>
        <w:ind w:left="709"/>
        <w:jc w:val="both"/>
        <w:rPr>
          <w:rFonts w:ascii="Times New Roman" w:hAnsi="Times New Roman" w:cs="Times New Roman"/>
          <w:color w:val="auto"/>
          <w:sz w:val="22"/>
          <w:szCs w:val="22"/>
          <w:lang w:val="id-ID"/>
        </w:rPr>
      </w:pPr>
      <w:bookmarkStart w:id="86" w:name="_Toc14343519"/>
      <w:bookmarkStart w:id="87" w:name="_Toc51420645"/>
      <w:bookmarkEnd w:id="76"/>
      <w:r w:rsidRPr="00D443E0">
        <w:rPr>
          <w:rFonts w:ascii="Times New Roman" w:hAnsi="Times New Roman" w:cs="Times New Roman"/>
          <w:color w:val="auto"/>
          <w:sz w:val="22"/>
          <w:szCs w:val="22"/>
        </w:rPr>
        <w:t xml:space="preserve">Analisis </w:t>
      </w:r>
      <w:bookmarkEnd w:id="86"/>
      <w:r w:rsidRPr="00D443E0" w:rsidR="00DA79F3">
        <w:rPr>
          <w:rFonts w:ascii="Times New Roman" w:hAnsi="Times New Roman" w:cs="Times New Roman"/>
          <w:color w:val="auto"/>
          <w:sz w:val="22"/>
          <w:szCs w:val="22"/>
          <w:lang w:val="id-ID"/>
        </w:rPr>
        <w:t>Ekonomi</w:t>
      </w:r>
      <w:bookmarkEnd w:id="87"/>
    </w:p>
    <w:p w:rsidR="00D6457A" w:rsidRPr="00D443E0" w:rsidP="00393487">
      <w:pPr>
        <w:pStyle w:val="ListParagraph"/>
        <w:autoSpaceDE w:val="0"/>
        <w:autoSpaceDN w:val="0"/>
        <w:adjustRightInd w:val="0"/>
        <w:spacing w:before="240" w:after="0" w:line="240" w:lineRule="auto"/>
        <w:ind w:left="0" w:firstLine="540"/>
        <w:jc w:val="both"/>
        <w:rPr>
          <w:rFonts w:ascii="Times New Roman" w:hAnsi="Times New Roman" w:cs="Times New Roman"/>
          <w:lang w:val="id-ID"/>
        </w:rPr>
      </w:pPr>
      <w:r w:rsidRPr="00D443E0">
        <w:rPr>
          <w:rFonts w:ascii="Times New Roman" w:hAnsi="Times New Roman" w:cs="Times New Roman"/>
          <w:lang w:val="id-ID"/>
        </w:rPr>
        <w:t xml:space="preserve">Adapun interpretasi </w:t>
      </w:r>
      <w:r w:rsidRPr="00D443E0" w:rsidR="00840F71">
        <w:rPr>
          <w:rFonts w:ascii="Times New Roman" w:hAnsi="Times New Roman" w:cs="Times New Roman"/>
          <w:lang w:val="id-ID"/>
        </w:rPr>
        <w:t>ekonomi</w:t>
      </w:r>
      <w:r w:rsidRPr="00D443E0">
        <w:rPr>
          <w:rFonts w:ascii="Times New Roman" w:hAnsi="Times New Roman" w:cs="Times New Roman"/>
          <w:lang w:val="id-ID"/>
        </w:rPr>
        <w:t xml:space="preserve"> terhadap penelitian </w:t>
      </w:r>
      <w:r w:rsidRPr="00D443E0">
        <w:rPr>
          <w:rFonts w:ascii="Times New Roman" w:hAnsi="Times New Roman" w:cs="Times New Roman"/>
          <w:i/>
          <w:lang w:val="id-ID"/>
        </w:rPr>
        <w:t xml:space="preserve">Sukuk </w:t>
      </w:r>
      <w:r w:rsidRPr="00D443E0">
        <w:rPr>
          <w:rFonts w:ascii="Times New Roman" w:hAnsi="Times New Roman" w:cs="Times New Roman"/>
          <w:lang w:val="id-ID"/>
        </w:rPr>
        <w:t>Korporasi di Indonesia dan Malaysia adalah sebagai berikut:</w:t>
      </w:r>
    </w:p>
    <w:p w:rsidR="00E90069" w:rsidP="00E90069">
      <w:pPr>
        <w:pStyle w:val="ListParagraph"/>
        <w:spacing w:before="240" w:after="0" w:line="240" w:lineRule="auto"/>
        <w:ind w:left="540"/>
        <w:jc w:val="both"/>
        <w:rPr>
          <w:rFonts w:ascii="Times New Roman" w:hAnsi="Times New Roman" w:cs="Times New Roman"/>
          <w:bCs/>
          <w:lang w:val="id-ID"/>
        </w:rPr>
      </w:pPr>
    </w:p>
    <w:p w:rsidR="00D6457A" w:rsidRPr="00D443E0" w:rsidP="00E90069">
      <w:pPr>
        <w:pStyle w:val="ListParagraph"/>
        <w:numPr>
          <w:ilvl w:val="3"/>
          <w:numId w:val="20"/>
        </w:numPr>
        <w:spacing w:before="240" w:after="0" w:line="240" w:lineRule="auto"/>
        <w:ind w:left="540"/>
        <w:jc w:val="both"/>
        <w:rPr>
          <w:rFonts w:ascii="Times New Roman" w:hAnsi="Times New Roman" w:cs="Times New Roman"/>
          <w:bCs/>
          <w:lang w:val="id-ID"/>
        </w:rPr>
      </w:pPr>
      <w:r w:rsidRPr="00D443E0">
        <w:rPr>
          <w:rFonts w:ascii="Times New Roman" w:hAnsi="Times New Roman" w:cs="Times New Roman"/>
          <w:bCs/>
          <w:lang w:val="id-ID"/>
        </w:rPr>
        <w:t>Pengaruh</w:t>
      </w:r>
      <w:r w:rsidR="00713996">
        <w:rPr>
          <w:rFonts w:ascii="Times New Roman" w:hAnsi="Times New Roman" w:cs="Times New Roman"/>
          <w:bCs/>
          <w:lang w:val="id-ID"/>
        </w:rPr>
        <w:t xml:space="preserve"> Faktor Makro Ekonomi</w:t>
      </w:r>
      <w:r w:rsidRPr="00D443E0">
        <w:rPr>
          <w:rFonts w:ascii="Times New Roman" w:hAnsi="Times New Roman" w:cs="Times New Roman"/>
          <w:bCs/>
          <w:lang w:val="id-ID"/>
        </w:rPr>
        <w:t xml:space="preserve"> </w:t>
      </w:r>
      <w:r w:rsidR="00713996">
        <w:rPr>
          <w:rFonts w:ascii="Times New Roman" w:hAnsi="Times New Roman" w:cs="Times New Roman"/>
          <w:bCs/>
          <w:lang w:val="id-ID"/>
        </w:rPr>
        <w:t>(</w:t>
      </w:r>
      <w:r w:rsidRPr="00D443E0">
        <w:rPr>
          <w:rFonts w:ascii="Times New Roman" w:hAnsi="Times New Roman" w:cs="Times New Roman"/>
          <w:bCs/>
          <w:lang w:val="id-ID"/>
        </w:rPr>
        <w:t>Tingkat Imbal Hasil SBIS</w:t>
      </w:r>
      <w:r w:rsidRPr="00D443E0" w:rsidR="00840F71">
        <w:rPr>
          <w:rFonts w:ascii="Times New Roman" w:hAnsi="Times New Roman" w:cs="Times New Roman"/>
          <w:bCs/>
          <w:lang w:val="id-ID"/>
        </w:rPr>
        <w:t xml:space="preserve"> atau</w:t>
      </w:r>
      <w:r w:rsidRPr="00D443E0" w:rsidR="00840F71">
        <w:rPr>
          <w:rFonts w:ascii="Times New Roman" w:hAnsi="Times New Roman" w:cs="Times New Roman"/>
          <w:i/>
          <w:lang w:val="id-ID"/>
        </w:rPr>
        <w:t xml:space="preserve"> Islamic Interbank Rate</w:t>
      </w:r>
      <w:r w:rsidR="00713996">
        <w:rPr>
          <w:rFonts w:ascii="Times New Roman" w:hAnsi="Times New Roman" w:cs="Times New Roman"/>
          <w:lang w:val="id-ID"/>
        </w:rPr>
        <w:t>)</w:t>
      </w:r>
      <w:r w:rsidRPr="00D443E0">
        <w:rPr>
          <w:rFonts w:ascii="Times New Roman" w:hAnsi="Times New Roman" w:cs="Times New Roman"/>
          <w:bCs/>
          <w:lang w:val="id-ID"/>
        </w:rPr>
        <w:t xml:space="preserve"> terhadap </w:t>
      </w:r>
      <w:r w:rsidRPr="00D443E0">
        <w:rPr>
          <w:rFonts w:ascii="Times New Roman" w:hAnsi="Times New Roman" w:cs="Times New Roman"/>
          <w:bCs/>
          <w:i/>
          <w:lang w:val="id-ID"/>
        </w:rPr>
        <w:t xml:space="preserve">Fair Price </w:t>
      </w:r>
      <w:r w:rsidRPr="00D443E0">
        <w:rPr>
          <w:rFonts w:ascii="Times New Roman" w:hAnsi="Times New Roman" w:cs="Times New Roman"/>
          <w:bCs/>
          <w:lang w:val="id-ID"/>
        </w:rPr>
        <w:t>Sukuk Korporasi</w:t>
      </w:r>
      <w:r w:rsidRPr="00D443E0" w:rsidR="00033F52">
        <w:rPr>
          <w:rFonts w:ascii="Times New Roman" w:hAnsi="Times New Roman" w:cs="Times New Roman"/>
          <w:bCs/>
          <w:lang w:val="id-ID"/>
        </w:rPr>
        <w:t xml:space="preserve"> di</w:t>
      </w:r>
      <w:r w:rsidRPr="00D443E0">
        <w:rPr>
          <w:rFonts w:ascii="Times New Roman" w:hAnsi="Times New Roman" w:cs="Times New Roman"/>
          <w:bCs/>
          <w:lang w:val="id-ID"/>
        </w:rPr>
        <w:t xml:space="preserve"> Indonesia</w:t>
      </w:r>
      <w:r w:rsidRPr="00D443E0" w:rsidR="00840F71">
        <w:rPr>
          <w:rFonts w:ascii="Times New Roman" w:hAnsi="Times New Roman" w:cs="Times New Roman"/>
          <w:bCs/>
          <w:lang w:val="id-ID"/>
        </w:rPr>
        <w:t xml:space="preserve"> dan </w:t>
      </w:r>
      <w:r w:rsidRPr="00D443E0" w:rsidR="00033F52">
        <w:rPr>
          <w:rFonts w:ascii="Times New Roman" w:hAnsi="Times New Roman" w:cs="Times New Roman"/>
          <w:bCs/>
          <w:lang w:val="id-ID"/>
        </w:rPr>
        <w:t xml:space="preserve">di </w:t>
      </w:r>
      <w:r w:rsidRPr="00D443E0" w:rsidR="00840F71">
        <w:rPr>
          <w:rFonts w:ascii="Times New Roman" w:hAnsi="Times New Roman" w:cs="Times New Roman"/>
          <w:bCs/>
          <w:lang w:val="id-ID"/>
        </w:rPr>
        <w:t>Malaysia.</w:t>
      </w:r>
    </w:p>
    <w:p w:rsidR="00393487" w:rsidP="00D443E0">
      <w:pPr>
        <w:pStyle w:val="Default"/>
        <w:tabs>
          <w:tab w:val="left" w:pos="1134"/>
          <w:tab w:val="left" w:pos="1701"/>
          <w:tab w:val="left" w:pos="6210"/>
        </w:tabs>
        <w:ind w:left="567"/>
        <w:jc w:val="both"/>
        <w:rPr>
          <w:sz w:val="22"/>
          <w:szCs w:val="22"/>
          <w:lang w:val="id-ID"/>
        </w:rPr>
      </w:pPr>
    </w:p>
    <w:p w:rsidR="00033F52" w:rsidRPr="00D443E0" w:rsidP="00D443E0">
      <w:pPr>
        <w:pStyle w:val="Default"/>
        <w:tabs>
          <w:tab w:val="left" w:pos="1134"/>
          <w:tab w:val="left" w:pos="1701"/>
          <w:tab w:val="left" w:pos="6210"/>
        </w:tabs>
        <w:ind w:left="567"/>
        <w:jc w:val="both"/>
        <w:rPr>
          <w:bCs/>
          <w:sz w:val="22"/>
          <w:szCs w:val="22"/>
          <w:lang w:val="id-ID"/>
        </w:rPr>
      </w:pPr>
      <w:r>
        <w:rPr>
          <w:sz w:val="22"/>
          <w:szCs w:val="22"/>
          <w:lang w:val="id-ID"/>
        </w:rPr>
        <w:tab/>
      </w:r>
      <w:r w:rsidRPr="00D443E0">
        <w:rPr>
          <w:sz w:val="22"/>
          <w:szCs w:val="22"/>
          <w:lang w:val="id-ID"/>
        </w:rPr>
        <w:t xml:space="preserve">Dari </w:t>
      </w:r>
      <w:r w:rsidRPr="00D443E0" w:rsidR="007A5539">
        <w:rPr>
          <w:sz w:val="22"/>
          <w:szCs w:val="22"/>
          <w:lang w:val="id-ID"/>
        </w:rPr>
        <w:t>hasil analisis</w:t>
      </w:r>
      <w:r w:rsidRPr="00D443E0">
        <w:rPr>
          <w:sz w:val="22"/>
          <w:szCs w:val="22"/>
          <w:lang w:val="id-ID"/>
        </w:rPr>
        <w:t xml:space="preserve"> terlihat bahwa </w:t>
      </w:r>
      <w:r w:rsidR="00713996">
        <w:rPr>
          <w:bCs/>
          <w:lang w:val="id-ID"/>
        </w:rPr>
        <w:t>Faktor Makro Ekonomi</w:t>
      </w:r>
      <w:r w:rsidRPr="00D443E0" w:rsidR="00713996">
        <w:rPr>
          <w:bCs/>
          <w:lang w:val="id-ID"/>
        </w:rPr>
        <w:t xml:space="preserve"> </w:t>
      </w:r>
      <w:r w:rsidR="00713996">
        <w:rPr>
          <w:bCs/>
          <w:lang w:val="id-ID"/>
        </w:rPr>
        <w:t>(</w:t>
      </w:r>
      <w:r w:rsidRPr="00D443E0">
        <w:rPr>
          <w:sz w:val="22"/>
          <w:szCs w:val="22"/>
          <w:lang w:val="id-ID"/>
        </w:rPr>
        <w:t xml:space="preserve">SBIS atau </w:t>
      </w:r>
      <w:r w:rsidRPr="00D443E0">
        <w:rPr>
          <w:i/>
          <w:color w:val="auto"/>
          <w:sz w:val="22"/>
          <w:szCs w:val="22"/>
          <w:lang w:val="id-ID"/>
        </w:rPr>
        <w:t>Islamic Interbank Rate</w:t>
      </w:r>
      <w:r w:rsidR="00713996">
        <w:rPr>
          <w:color w:val="auto"/>
          <w:sz w:val="22"/>
          <w:szCs w:val="22"/>
          <w:lang w:val="id-ID"/>
        </w:rPr>
        <w:t>)</w:t>
      </w:r>
      <w:r w:rsidRPr="00D443E0">
        <w:rPr>
          <w:color w:val="auto"/>
          <w:sz w:val="22"/>
          <w:szCs w:val="22"/>
          <w:lang w:val="id-ID"/>
        </w:rPr>
        <w:t xml:space="preserve">, umumnya berpengaruh negatif dan signifikan pada fair price sukuk di Indonesia dan Malaysia. Apabila SBIS atau </w:t>
      </w:r>
      <w:r w:rsidRPr="00D443E0">
        <w:rPr>
          <w:i/>
          <w:color w:val="auto"/>
          <w:sz w:val="22"/>
          <w:szCs w:val="22"/>
          <w:lang w:val="id-ID"/>
        </w:rPr>
        <w:t>Islamic Interbank Rate</w:t>
      </w:r>
      <w:r w:rsidRPr="00D443E0">
        <w:rPr>
          <w:color w:val="auto"/>
          <w:sz w:val="22"/>
          <w:szCs w:val="22"/>
          <w:lang w:val="id-ID"/>
        </w:rPr>
        <w:t xml:space="preserve"> meningkat 1%, maka </w:t>
      </w:r>
      <w:r w:rsidRPr="00D443E0">
        <w:rPr>
          <w:i/>
          <w:color w:val="auto"/>
          <w:sz w:val="22"/>
          <w:szCs w:val="22"/>
          <w:lang w:val="id-ID"/>
        </w:rPr>
        <w:t>Fair Price</w:t>
      </w:r>
      <w:r w:rsidRPr="00D443E0">
        <w:rPr>
          <w:color w:val="auto"/>
          <w:sz w:val="22"/>
          <w:szCs w:val="22"/>
          <w:lang w:val="id-ID"/>
        </w:rPr>
        <w:t xml:space="preserve"> sukuk di Indonesia dan Malaysia turun sebesar </w:t>
      </w:r>
      <w:r w:rsidRPr="00D443E0">
        <w:rPr>
          <w:sz w:val="22"/>
          <w:szCs w:val="22"/>
        </w:rPr>
        <w:t>0</w:t>
      </w:r>
      <w:r w:rsidRPr="00D443E0">
        <w:rPr>
          <w:sz w:val="22"/>
          <w:szCs w:val="22"/>
          <w:lang w:val="id-ID"/>
        </w:rPr>
        <w:t>,</w:t>
      </w:r>
      <w:r w:rsidRPr="00D443E0">
        <w:rPr>
          <w:sz w:val="22"/>
          <w:szCs w:val="22"/>
        </w:rPr>
        <w:t>197</w:t>
      </w:r>
      <w:r w:rsidRPr="00D443E0">
        <w:rPr>
          <w:sz w:val="22"/>
          <w:szCs w:val="22"/>
          <w:lang w:val="id-ID"/>
        </w:rPr>
        <w:t xml:space="preserve"> %. Hasil penelitian ini sesuai</w:t>
      </w:r>
      <w:r w:rsidRPr="00D443E0" w:rsidR="00D6457A">
        <w:rPr>
          <w:bCs/>
          <w:sz w:val="22"/>
          <w:szCs w:val="22"/>
          <w:lang w:val="id-ID"/>
        </w:rPr>
        <w:t xml:space="preserve"> dengan penelitian Yosi Azizah (2015:1) yaitu suku bunga SBI memiliki pengaruh yang negatif </w:t>
      </w:r>
      <w:r w:rsidRPr="00D443E0">
        <w:rPr>
          <w:bCs/>
          <w:sz w:val="22"/>
          <w:szCs w:val="22"/>
          <w:lang w:val="id-ID"/>
        </w:rPr>
        <w:t xml:space="preserve">dan signifikan </w:t>
      </w:r>
      <w:r w:rsidRPr="00D443E0" w:rsidR="00D90A21">
        <w:rPr>
          <w:bCs/>
          <w:sz w:val="22"/>
          <w:szCs w:val="22"/>
          <w:lang w:val="id-ID"/>
        </w:rPr>
        <w:t>terhadap harga obligasi.</w:t>
      </w:r>
    </w:p>
    <w:p w:rsidR="00D90A21" w:rsidRPr="00D443E0" w:rsidP="00D443E0">
      <w:pPr>
        <w:pStyle w:val="Default"/>
        <w:tabs>
          <w:tab w:val="left" w:pos="1134"/>
          <w:tab w:val="left" w:pos="1701"/>
          <w:tab w:val="left" w:pos="6210"/>
        </w:tabs>
        <w:ind w:left="567"/>
        <w:jc w:val="both"/>
        <w:rPr>
          <w:bCs/>
          <w:sz w:val="22"/>
          <w:szCs w:val="22"/>
          <w:lang w:val="id-ID"/>
        </w:rPr>
      </w:pPr>
    </w:p>
    <w:p w:rsidR="00D90A21" w:rsidRPr="00D443E0" w:rsidP="00D443E0">
      <w:pPr>
        <w:pStyle w:val="Default"/>
        <w:tabs>
          <w:tab w:val="left" w:pos="1134"/>
          <w:tab w:val="left" w:pos="6210"/>
        </w:tabs>
        <w:ind w:left="567"/>
        <w:jc w:val="both"/>
        <w:rPr>
          <w:bCs/>
          <w:sz w:val="22"/>
          <w:szCs w:val="22"/>
          <w:lang w:val="id-ID"/>
        </w:rPr>
      </w:pPr>
    </w:p>
    <w:p w:rsidR="00D6457A" w:rsidRPr="00D443E0" w:rsidP="00D443E0">
      <w:pPr>
        <w:pStyle w:val="ListParagraph"/>
        <w:numPr>
          <w:ilvl w:val="3"/>
          <w:numId w:val="20"/>
        </w:numPr>
        <w:spacing w:after="0" w:line="240" w:lineRule="auto"/>
        <w:ind w:left="540"/>
        <w:jc w:val="both"/>
        <w:rPr>
          <w:rFonts w:ascii="Times New Roman" w:hAnsi="Times New Roman" w:cs="Times New Roman"/>
          <w:bCs/>
          <w:lang w:val="id-ID"/>
        </w:rPr>
      </w:pPr>
      <w:r w:rsidRPr="00D443E0">
        <w:rPr>
          <w:rFonts w:ascii="Times New Roman" w:hAnsi="Times New Roman" w:cs="Times New Roman"/>
          <w:bCs/>
          <w:lang w:val="id-ID"/>
        </w:rPr>
        <w:t>Pengaruh</w:t>
      </w:r>
      <w:r w:rsidR="00713996">
        <w:rPr>
          <w:rFonts w:ascii="Times New Roman" w:hAnsi="Times New Roman" w:cs="Times New Roman"/>
          <w:bCs/>
          <w:lang w:val="id-ID"/>
        </w:rPr>
        <w:t xml:space="preserve"> Faktor Makro Ekonomi</w:t>
      </w:r>
      <w:r w:rsidRPr="00D443E0">
        <w:rPr>
          <w:rFonts w:ascii="Times New Roman" w:hAnsi="Times New Roman" w:cs="Times New Roman"/>
          <w:bCs/>
          <w:lang w:val="id-ID"/>
        </w:rPr>
        <w:t xml:space="preserve"> </w:t>
      </w:r>
      <w:r w:rsidR="00713996">
        <w:rPr>
          <w:rFonts w:ascii="Times New Roman" w:hAnsi="Times New Roman" w:cs="Times New Roman"/>
          <w:bCs/>
          <w:lang w:val="id-ID"/>
        </w:rPr>
        <w:t>(</w:t>
      </w:r>
      <w:r w:rsidRPr="00D443E0">
        <w:rPr>
          <w:rFonts w:ascii="Times New Roman" w:hAnsi="Times New Roman" w:cs="Times New Roman"/>
          <w:bCs/>
          <w:lang w:val="id-ID"/>
        </w:rPr>
        <w:t>Kurs Rupiah</w:t>
      </w:r>
      <w:r w:rsidR="00713996">
        <w:rPr>
          <w:rFonts w:ascii="Times New Roman" w:hAnsi="Times New Roman" w:cs="Times New Roman"/>
          <w:bCs/>
          <w:lang w:val="id-ID"/>
        </w:rPr>
        <w:t xml:space="preserve"> dan</w:t>
      </w:r>
      <w:r w:rsidRPr="00D443E0">
        <w:rPr>
          <w:rFonts w:ascii="Times New Roman" w:hAnsi="Times New Roman" w:cs="Times New Roman"/>
          <w:bCs/>
          <w:lang w:val="id-ID"/>
        </w:rPr>
        <w:t xml:space="preserve"> Ringgit terhadap Dollar</w:t>
      </w:r>
      <w:r w:rsidR="00713996">
        <w:rPr>
          <w:rFonts w:ascii="Times New Roman" w:hAnsi="Times New Roman" w:cs="Times New Roman"/>
          <w:bCs/>
          <w:lang w:val="id-ID"/>
        </w:rPr>
        <w:t xml:space="preserve"> Amerika Serikat)</w:t>
      </w:r>
      <w:r w:rsidRPr="00D443E0">
        <w:rPr>
          <w:rFonts w:ascii="Times New Roman" w:hAnsi="Times New Roman" w:cs="Times New Roman"/>
          <w:bCs/>
          <w:lang w:val="id-ID"/>
        </w:rPr>
        <w:t xml:space="preserve"> terhadap </w:t>
      </w:r>
      <w:r w:rsidRPr="00D443E0">
        <w:rPr>
          <w:rFonts w:ascii="Times New Roman" w:hAnsi="Times New Roman" w:cs="Times New Roman"/>
          <w:bCs/>
          <w:i/>
          <w:lang w:val="id-ID"/>
        </w:rPr>
        <w:t>Fair Price Sukuk</w:t>
      </w:r>
      <w:r w:rsidRPr="00D443E0">
        <w:rPr>
          <w:rFonts w:ascii="Times New Roman" w:hAnsi="Times New Roman" w:cs="Times New Roman"/>
          <w:bCs/>
          <w:lang w:val="id-ID"/>
        </w:rPr>
        <w:t xml:space="preserve"> Korporasi </w:t>
      </w:r>
      <w:r w:rsidRPr="00D443E0" w:rsidR="00033F52">
        <w:rPr>
          <w:rFonts w:ascii="Times New Roman" w:hAnsi="Times New Roman" w:cs="Times New Roman"/>
          <w:bCs/>
          <w:lang w:val="id-ID"/>
        </w:rPr>
        <w:t xml:space="preserve">di </w:t>
      </w:r>
      <w:r w:rsidRPr="00D443E0">
        <w:rPr>
          <w:rFonts w:ascii="Times New Roman" w:hAnsi="Times New Roman" w:cs="Times New Roman"/>
          <w:bCs/>
          <w:lang w:val="id-ID"/>
        </w:rPr>
        <w:t xml:space="preserve">Indonesia dan </w:t>
      </w:r>
      <w:r w:rsidRPr="00D443E0" w:rsidR="00033F52">
        <w:rPr>
          <w:rFonts w:ascii="Times New Roman" w:hAnsi="Times New Roman" w:cs="Times New Roman"/>
          <w:bCs/>
          <w:lang w:val="id-ID"/>
        </w:rPr>
        <w:t xml:space="preserve">di </w:t>
      </w:r>
      <w:r w:rsidRPr="00D443E0">
        <w:rPr>
          <w:rFonts w:ascii="Times New Roman" w:hAnsi="Times New Roman" w:cs="Times New Roman"/>
          <w:bCs/>
          <w:lang w:val="id-ID"/>
        </w:rPr>
        <w:t>Malaysia</w:t>
      </w:r>
    </w:p>
    <w:p w:rsidR="00393487" w:rsidP="00713996">
      <w:pPr>
        <w:pStyle w:val="ListParagraph"/>
        <w:tabs>
          <w:tab w:val="left" w:pos="1701"/>
        </w:tabs>
        <w:autoSpaceDE w:val="0"/>
        <w:autoSpaceDN w:val="0"/>
        <w:adjustRightInd w:val="0"/>
        <w:spacing w:after="0" w:line="240" w:lineRule="auto"/>
        <w:ind w:left="540" w:firstLine="594"/>
        <w:jc w:val="both"/>
        <w:rPr>
          <w:rFonts w:ascii="Times New Roman" w:hAnsi="Times New Roman" w:cs="Times New Roman"/>
          <w:lang w:val="id-ID"/>
        </w:rPr>
      </w:pPr>
    </w:p>
    <w:p w:rsidR="00D6457A" w:rsidRPr="00D443E0" w:rsidP="00713996">
      <w:pPr>
        <w:pStyle w:val="ListParagraph"/>
        <w:tabs>
          <w:tab w:val="left" w:pos="1701"/>
        </w:tabs>
        <w:autoSpaceDE w:val="0"/>
        <w:autoSpaceDN w:val="0"/>
        <w:adjustRightInd w:val="0"/>
        <w:spacing w:after="0" w:line="240" w:lineRule="auto"/>
        <w:ind w:left="540" w:firstLine="594"/>
        <w:jc w:val="both"/>
        <w:rPr>
          <w:rFonts w:ascii="Times New Roman" w:hAnsi="Times New Roman" w:cs="Times New Roman"/>
          <w:lang w:val="id-ID"/>
        </w:rPr>
      </w:pPr>
      <w:r w:rsidRPr="00D443E0">
        <w:rPr>
          <w:rFonts w:ascii="Times New Roman" w:hAnsi="Times New Roman" w:cs="Times New Roman"/>
          <w:lang w:val="id-ID"/>
        </w:rPr>
        <w:t xml:space="preserve">Hasil penelitian ini, </w:t>
      </w:r>
      <w:r w:rsidR="00713996">
        <w:rPr>
          <w:rFonts w:ascii="Times New Roman" w:hAnsi="Times New Roman" w:cs="Times New Roman"/>
          <w:bCs/>
          <w:lang w:val="id-ID"/>
        </w:rPr>
        <w:t>Faktor Makro Ekonomi</w:t>
      </w:r>
      <w:r w:rsidRPr="00D443E0" w:rsidR="00713996">
        <w:rPr>
          <w:rFonts w:ascii="Times New Roman" w:hAnsi="Times New Roman" w:cs="Times New Roman"/>
          <w:bCs/>
          <w:lang w:val="id-ID"/>
        </w:rPr>
        <w:t xml:space="preserve"> </w:t>
      </w:r>
      <w:r w:rsidR="00713996">
        <w:rPr>
          <w:rFonts w:ascii="Times New Roman" w:hAnsi="Times New Roman" w:cs="Times New Roman"/>
          <w:bCs/>
          <w:lang w:val="id-ID"/>
        </w:rPr>
        <w:t>(</w:t>
      </w:r>
      <w:r w:rsidRPr="00D443E0" w:rsidR="00033F52">
        <w:rPr>
          <w:rFonts w:ascii="Times New Roman" w:hAnsi="Times New Roman" w:cs="Times New Roman"/>
          <w:lang w:val="id-ID"/>
        </w:rPr>
        <w:t xml:space="preserve">Kurs Rupiah </w:t>
      </w:r>
      <w:r w:rsidR="00713996">
        <w:rPr>
          <w:rFonts w:ascii="Times New Roman" w:hAnsi="Times New Roman" w:cs="Times New Roman"/>
          <w:lang w:val="id-ID"/>
        </w:rPr>
        <w:t>dan</w:t>
      </w:r>
      <w:r w:rsidRPr="00D443E0" w:rsidR="00033F52">
        <w:rPr>
          <w:rFonts w:ascii="Times New Roman" w:hAnsi="Times New Roman" w:cs="Times New Roman"/>
          <w:lang w:val="id-ID"/>
        </w:rPr>
        <w:t xml:space="preserve"> Kurs Ringgit terhadap dolar Amerika Serikat</w:t>
      </w:r>
      <w:r w:rsidR="00713996">
        <w:rPr>
          <w:rFonts w:ascii="Times New Roman" w:hAnsi="Times New Roman" w:cs="Times New Roman"/>
          <w:lang w:val="id-ID"/>
        </w:rPr>
        <w:t>)</w:t>
      </w:r>
      <w:r w:rsidRPr="00D443E0" w:rsidR="00033F52">
        <w:rPr>
          <w:rFonts w:ascii="Times New Roman" w:hAnsi="Times New Roman" w:cs="Times New Roman"/>
          <w:lang w:val="id-ID"/>
        </w:rPr>
        <w:t xml:space="preserve">, berpengaruh positif dan signifikan pada </w:t>
      </w:r>
      <w:r w:rsidRPr="00713996" w:rsidR="00033F52">
        <w:rPr>
          <w:rFonts w:ascii="Times New Roman" w:hAnsi="Times New Roman" w:cs="Times New Roman"/>
          <w:i/>
          <w:lang w:val="id-ID"/>
        </w:rPr>
        <w:t>fair price sukuk</w:t>
      </w:r>
      <w:r w:rsidRPr="00D443E0" w:rsidR="00033F52">
        <w:rPr>
          <w:rFonts w:ascii="Times New Roman" w:hAnsi="Times New Roman" w:cs="Times New Roman"/>
          <w:lang w:val="id-ID"/>
        </w:rPr>
        <w:t xml:space="preserve"> di Indonesia dan Malaysia. Apabila Kurs Rupiah atau Kurs Ringgit terhadap dolar Amerika Serikat meningkat 1%, maka </w:t>
      </w:r>
      <w:r w:rsidRPr="00D443E0" w:rsidR="00033F52">
        <w:rPr>
          <w:rFonts w:ascii="Times New Roman" w:hAnsi="Times New Roman" w:cs="Times New Roman"/>
          <w:i/>
          <w:lang w:val="id-ID"/>
        </w:rPr>
        <w:t>Fair Price</w:t>
      </w:r>
      <w:r w:rsidRPr="00D443E0" w:rsidR="00033F52">
        <w:rPr>
          <w:rFonts w:ascii="Times New Roman" w:hAnsi="Times New Roman" w:cs="Times New Roman"/>
          <w:lang w:val="id-ID"/>
        </w:rPr>
        <w:t xml:space="preserve"> </w:t>
      </w:r>
      <w:r w:rsidRPr="00D443E0" w:rsidR="00033F52">
        <w:rPr>
          <w:rFonts w:ascii="Times New Roman" w:hAnsi="Times New Roman" w:cs="Times New Roman"/>
          <w:lang w:val="id-ID"/>
        </w:rPr>
        <w:t xml:space="preserve">sukuk di Indonesia dan Malaysia akan meningkat sebesar </w:t>
      </w:r>
      <w:r w:rsidRPr="00D443E0" w:rsidR="00033F52">
        <w:rPr>
          <w:rFonts w:ascii="Times New Roman" w:hAnsi="Times New Roman" w:cs="Times New Roman"/>
        </w:rPr>
        <w:t>0.081</w:t>
      </w:r>
      <w:r w:rsidRPr="00D443E0" w:rsidR="00033F52">
        <w:rPr>
          <w:rFonts w:ascii="Times New Roman" w:hAnsi="Times New Roman" w:cs="Times New Roman"/>
          <w:lang w:val="id-ID"/>
        </w:rPr>
        <w:t xml:space="preserve"> %. </w:t>
      </w:r>
      <w:r w:rsidRPr="00D443E0">
        <w:rPr>
          <w:rFonts w:ascii="Times New Roman" w:hAnsi="Times New Roman" w:cs="Times New Roman"/>
          <w:bCs/>
          <w:lang w:val="id-ID"/>
        </w:rPr>
        <w:t xml:space="preserve"> sesuai</w:t>
      </w:r>
      <w:r w:rsidRPr="00D443E0">
        <w:rPr>
          <w:rFonts w:ascii="Times New Roman" w:hAnsi="Times New Roman" w:cs="Times New Roman"/>
          <w:lang w:val="id-ID"/>
        </w:rPr>
        <w:t xml:space="preserve"> penelitian Sukanto (2015:147) </w:t>
      </w:r>
      <w:r w:rsidRPr="00D443E0">
        <w:rPr>
          <w:rFonts w:ascii="Times New Roman" w:hAnsi="Times New Roman" w:cs="Times New Roman"/>
          <w:iCs/>
          <w:lang w:val="id-ID"/>
        </w:rPr>
        <w:t xml:space="preserve">kurs </w:t>
      </w:r>
      <w:r w:rsidRPr="00D443E0">
        <w:rPr>
          <w:rFonts w:ascii="Times New Roman" w:hAnsi="Times New Roman" w:cs="Times New Roman"/>
          <w:lang w:val="id-ID"/>
        </w:rPr>
        <w:t>rupiah terhadap dolar Amerika Serikat</w:t>
      </w:r>
      <w:r w:rsidRPr="00D443E0">
        <w:rPr>
          <w:rFonts w:ascii="Times New Roman" w:hAnsi="Times New Roman" w:cs="Times New Roman"/>
          <w:lang w:val="id-ID"/>
        </w:rPr>
        <w:t xml:space="preserve"> </w:t>
      </w:r>
      <w:r w:rsidRPr="00D443E0">
        <w:rPr>
          <w:rFonts w:ascii="Times New Roman" w:hAnsi="Times New Roman" w:cs="Times New Roman"/>
          <w:iCs/>
          <w:lang w:val="id-ID"/>
        </w:rPr>
        <w:t>secara par</w:t>
      </w:r>
      <w:r w:rsidRPr="00D443E0">
        <w:rPr>
          <w:rFonts w:ascii="Times New Roman" w:hAnsi="Times New Roman" w:cs="Times New Roman"/>
          <w:iCs/>
          <w:lang w:val="id-ID"/>
        </w:rPr>
        <w:t>s</w:t>
      </w:r>
      <w:r w:rsidRPr="00D443E0">
        <w:rPr>
          <w:rFonts w:ascii="Times New Roman" w:hAnsi="Times New Roman" w:cs="Times New Roman"/>
          <w:iCs/>
          <w:lang w:val="id-ID"/>
        </w:rPr>
        <w:t xml:space="preserve">ial berpengaruh </w:t>
      </w:r>
      <w:r w:rsidRPr="00D443E0">
        <w:rPr>
          <w:rFonts w:ascii="Times New Roman" w:hAnsi="Times New Roman" w:cs="Times New Roman"/>
          <w:iCs/>
          <w:lang w:val="id-ID"/>
        </w:rPr>
        <w:t xml:space="preserve">positif dan </w:t>
      </w:r>
      <w:r w:rsidRPr="00D443E0">
        <w:rPr>
          <w:rFonts w:ascii="Times New Roman" w:hAnsi="Times New Roman" w:cs="Times New Roman"/>
          <w:iCs/>
          <w:lang w:val="id-ID"/>
        </w:rPr>
        <w:t>signifikan terhadap harga obligasi pemerintah</w:t>
      </w:r>
      <w:r w:rsidRPr="00D443E0">
        <w:rPr>
          <w:rFonts w:ascii="Times New Roman" w:hAnsi="Times New Roman" w:cs="Times New Roman"/>
          <w:lang w:val="id-ID"/>
        </w:rPr>
        <w:t>.</w:t>
      </w:r>
    </w:p>
    <w:p w:rsidR="00BF1359" w:rsidRPr="00D443E0" w:rsidP="00D443E0">
      <w:pPr>
        <w:pStyle w:val="ListParagraph"/>
        <w:autoSpaceDE w:val="0"/>
        <w:autoSpaceDN w:val="0"/>
        <w:adjustRightInd w:val="0"/>
        <w:spacing w:after="0" w:line="240" w:lineRule="auto"/>
        <w:ind w:left="540"/>
        <w:jc w:val="both"/>
        <w:rPr>
          <w:rFonts w:ascii="Times New Roman" w:hAnsi="Times New Roman" w:cs="Times New Roman"/>
          <w:bCs/>
          <w:lang w:val="id-ID"/>
        </w:rPr>
      </w:pPr>
    </w:p>
    <w:p w:rsidR="00D6457A" w:rsidRPr="00D443E0" w:rsidP="00D443E0">
      <w:pPr>
        <w:pStyle w:val="ListParagraph"/>
        <w:numPr>
          <w:ilvl w:val="3"/>
          <w:numId w:val="20"/>
        </w:numPr>
        <w:spacing w:after="0" w:line="240" w:lineRule="auto"/>
        <w:ind w:left="540"/>
        <w:jc w:val="both"/>
        <w:rPr>
          <w:rFonts w:ascii="Times New Roman" w:hAnsi="Times New Roman" w:cs="Times New Roman"/>
          <w:bCs/>
          <w:lang w:val="id-ID"/>
        </w:rPr>
      </w:pPr>
      <w:r w:rsidRPr="00D443E0">
        <w:rPr>
          <w:rFonts w:ascii="Times New Roman" w:hAnsi="Times New Roman" w:cs="Times New Roman"/>
          <w:bCs/>
          <w:lang w:val="id-ID"/>
        </w:rPr>
        <w:t xml:space="preserve">Pengaruh </w:t>
      </w:r>
      <w:r w:rsidRPr="00D443E0">
        <w:rPr>
          <w:rFonts w:ascii="Times New Roman" w:hAnsi="Times New Roman" w:cs="Times New Roman"/>
          <w:bCs/>
          <w:i/>
          <w:lang w:val="id-ID"/>
        </w:rPr>
        <w:t>Yield to Maturity</w:t>
      </w:r>
      <w:r w:rsidRPr="00D443E0">
        <w:rPr>
          <w:rFonts w:ascii="Times New Roman" w:hAnsi="Times New Roman" w:cs="Times New Roman"/>
          <w:bCs/>
          <w:lang w:val="id-ID"/>
        </w:rPr>
        <w:t xml:space="preserve"> terhadap </w:t>
      </w:r>
      <w:r w:rsidRPr="00D443E0">
        <w:rPr>
          <w:rFonts w:ascii="Times New Roman" w:hAnsi="Times New Roman" w:cs="Times New Roman"/>
          <w:bCs/>
          <w:i/>
          <w:lang w:val="id-ID"/>
        </w:rPr>
        <w:t>Fair Price Sukuk</w:t>
      </w:r>
      <w:r w:rsidRPr="00D443E0">
        <w:rPr>
          <w:rFonts w:ascii="Times New Roman" w:hAnsi="Times New Roman" w:cs="Times New Roman"/>
          <w:bCs/>
          <w:lang w:val="id-ID"/>
        </w:rPr>
        <w:t xml:space="preserve"> Korporasi</w:t>
      </w:r>
    </w:p>
    <w:p w:rsidR="009E2D10" w:rsidP="00393487">
      <w:pPr>
        <w:pStyle w:val="ListParagraph"/>
        <w:tabs>
          <w:tab w:val="left" w:pos="1701"/>
        </w:tabs>
        <w:autoSpaceDE w:val="0"/>
        <w:autoSpaceDN w:val="0"/>
        <w:adjustRightInd w:val="0"/>
        <w:spacing w:before="240" w:after="0" w:line="240" w:lineRule="auto"/>
        <w:ind w:left="540" w:firstLine="594"/>
        <w:jc w:val="both"/>
        <w:rPr>
          <w:rFonts w:ascii="Times New Roman" w:hAnsi="Times New Roman" w:cs="Times New Roman"/>
          <w:i/>
          <w:lang w:val="id-ID"/>
        </w:rPr>
      </w:pPr>
    </w:p>
    <w:p w:rsidR="00D6457A" w:rsidRPr="00D443E0" w:rsidP="00393487">
      <w:pPr>
        <w:pStyle w:val="ListParagraph"/>
        <w:tabs>
          <w:tab w:val="left" w:pos="1701"/>
        </w:tabs>
        <w:autoSpaceDE w:val="0"/>
        <w:autoSpaceDN w:val="0"/>
        <w:adjustRightInd w:val="0"/>
        <w:spacing w:before="240" w:after="0" w:line="240" w:lineRule="auto"/>
        <w:ind w:left="540" w:firstLine="594"/>
        <w:jc w:val="both"/>
        <w:rPr>
          <w:rFonts w:ascii="Times New Roman" w:hAnsi="Times New Roman" w:cs="Times New Roman"/>
          <w:bCs/>
          <w:lang w:val="id-ID"/>
        </w:rPr>
      </w:pPr>
      <w:r w:rsidRPr="00D443E0">
        <w:rPr>
          <w:rFonts w:ascii="Times New Roman" w:hAnsi="Times New Roman" w:cs="Times New Roman"/>
          <w:i/>
          <w:lang w:val="id-ID"/>
        </w:rPr>
        <w:t>Yield To Maturity</w:t>
      </w:r>
      <w:r w:rsidRPr="00D443E0">
        <w:rPr>
          <w:rFonts w:ascii="Times New Roman" w:hAnsi="Times New Roman" w:cs="Times New Roman"/>
          <w:lang w:val="id-ID"/>
        </w:rPr>
        <w:t xml:space="preserve">, berpengaruh negatif dan signifikan pada </w:t>
      </w:r>
      <w:r w:rsidRPr="00D443E0">
        <w:rPr>
          <w:rFonts w:ascii="Times New Roman" w:hAnsi="Times New Roman" w:cs="Times New Roman"/>
          <w:i/>
          <w:lang w:val="id-ID"/>
        </w:rPr>
        <w:t>fair price</w:t>
      </w:r>
      <w:r w:rsidRPr="00D443E0">
        <w:rPr>
          <w:rFonts w:ascii="Times New Roman" w:hAnsi="Times New Roman" w:cs="Times New Roman"/>
          <w:lang w:val="id-ID"/>
        </w:rPr>
        <w:t xml:space="preserve"> sukuk di Indonesia dan Malaysia. Apabila </w:t>
      </w:r>
      <w:r w:rsidRPr="00D443E0">
        <w:rPr>
          <w:rFonts w:ascii="Times New Roman" w:hAnsi="Times New Roman" w:cs="Times New Roman"/>
          <w:i/>
          <w:lang w:val="id-ID"/>
        </w:rPr>
        <w:t>Yield To Maturity</w:t>
      </w:r>
      <w:r w:rsidRPr="00D443E0">
        <w:rPr>
          <w:rFonts w:ascii="Times New Roman" w:hAnsi="Times New Roman" w:cs="Times New Roman"/>
          <w:lang w:val="id-ID"/>
        </w:rPr>
        <w:t xml:space="preserve"> meningkat 1%, maka </w:t>
      </w:r>
      <w:r w:rsidRPr="00D443E0">
        <w:rPr>
          <w:rFonts w:ascii="Times New Roman" w:hAnsi="Times New Roman" w:cs="Times New Roman"/>
          <w:i/>
          <w:lang w:val="id-ID"/>
        </w:rPr>
        <w:t>Fair Price</w:t>
      </w:r>
      <w:r w:rsidRPr="00D443E0">
        <w:rPr>
          <w:rFonts w:ascii="Times New Roman" w:hAnsi="Times New Roman" w:cs="Times New Roman"/>
          <w:lang w:val="id-ID"/>
        </w:rPr>
        <w:t xml:space="preserve"> sukuk di Indonesia dan Malaysia akan menurun sebesar </w:t>
      </w:r>
      <w:r w:rsidRPr="00D443E0">
        <w:rPr>
          <w:rFonts w:ascii="Times New Roman" w:hAnsi="Times New Roman" w:cs="Times New Roman"/>
        </w:rPr>
        <w:t>0.</w:t>
      </w:r>
      <w:r w:rsidRPr="00D443E0">
        <w:rPr>
          <w:rFonts w:ascii="Times New Roman" w:hAnsi="Times New Roman" w:cs="Times New Roman"/>
          <w:lang w:val="id-ID"/>
        </w:rPr>
        <w:t xml:space="preserve">244 %. Hasil penelitian ini </w:t>
      </w:r>
      <w:r w:rsidRPr="00D443E0">
        <w:rPr>
          <w:rFonts w:ascii="Times New Roman" w:hAnsi="Times New Roman" w:cs="Times New Roman"/>
          <w:bCs/>
          <w:lang w:val="id-ID"/>
        </w:rPr>
        <w:t xml:space="preserve">sejalan dengan </w:t>
      </w:r>
      <w:r w:rsidRPr="00D443E0">
        <w:rPr>
          <w:rFonts w:ascii="Times New Roman" w:hAnsi="Times New Roman" w:cs="Times New Roman"/>
          <w:bCs/>
          <w:lang w:val="id-ID"/>
        </w:rPr>
        <w:t xml:space="preserve">hasil penelitian </w:t>
      </w:r>
      <w:r w:rsidRPr="00D443E0">
        <w:rPr>
          <w:rFonts w:ascii="Times New Roman" w:hAnsi="Times New Roman" w:cs="Times New Roman"/>
          <w:lang w:val="id-ID"/>
        </w:rPr>
        <w:t xml:space="preserve">Fitriana (2013:733) </w:t>
      </w:r>
      <w:r w:rsidRPr="00D443E0">
        <w:rPr>
          <w:rFonts w:ascii="Times New Roman" w:hAnsi="Times New Roman" w:cs="Times New Roman"/>
          <w:i/>
          <w:iCs/>
        </w:rPr>
        <w:t xml:space="preserve">yield </w:t>
      </w:r>
      <w:r w:rsidRPr="00D443E0">
        <w:rPr>
          <w:rFonts w:ascii="Times New Roman" w:hAnsi="Times New Roman" w:cs="Times New Roman"/>
        </w:rPr>
        <w:t xml:space="preserve">obligasi berpengaruh </w:t>
      </w:r>
      <w:r w:rsidRPr="00D443E0">
        <w:rPr>
          <w:rFonts w:ascii="Times New Roman" w:hAnsi="Times New Roman" w:cs="Times New Roman"/>
          <w:lang w:val="id-ID"/>
        </w:rPr>
        <w:t xml:space="preserve">negatif dan </w:t>
      </w:r>
      <w:r w:rsidRPr="00D443E0">
        <w:rPr>
          <w:rFonts w:ascii="Times New Roman" w:hAnsi="Times New Roman" w:cs="Times New Roman"/>
        </w:rPr>
        <w:t>signifikan</w:t>
      </w:r>
      <w:r w:rsidRPr="00D443E0">
        <w:rPr>
          <w:rFonts w:ascii="Times New Roman" w:hAnsi="Times New Roman" w:cs="Times New Roman"/>
          <w:lang w:val="id-ID"/>
        </w:rPr>
        <w:t xml:space="preserve">. </w:t>
      </w:r>
      <w:r w:rsidRPr="00D443E0">
        <w:rPr>
          <w:rFonts w:ascii="Times New Roman" w:hAnsi="Times New Roman" w:cs="Times New Roman"/>
        </w:rPr>
        <w:t xml:space="preserve">Sesuai dengan teori yang </w:t>
      </w:r>
      <w:r w:rsidRPr="00D443E0">
        <w:rPr>
          <w:rFonts w:ascii="Times New Roman" w:hAnsi="Times New Roman" w:cs="Times New Roman"/>
          <w:lang w:val="id-ID"/>
        </w:rPr>
        <w:t xml:space="preserve">menyatakan bahwa </w:t>
      </w:r>
      <w:r w:rsidRPr="00D443E0" w:rsidR="00BF5495">
        <w:rPr>
          <w:rFonts w:ascii="Times New Roman" w:hAnsi="Times New Roman" w:cs="Times New Roman"/>
          <w:lang w:val="id-ID"/>
        </w:rPr>
        <w:t xml:space="preserve">apabila </w:t>
      </w:r>
      <w:r w:rsidRPr="00D443E0">
        <w:rPr>
          <w:rFonts w:ascii="Times New Roman" w:hAnsi="Times New Roman" w:cs="Times New Roman"/>
          <w:i/>
          <w:iCs/>
        </w:rPr>
        <w:t xml:space="preserve">yield </w:t>
      </w:r>
      <w:r w:rsidRPr="00D443E0">
        <w:rPr>
          <w:rFonts w:ascii="Times New Roman" w:hAnsi="Times New Roman" w:cs="Times New Roman"/>
        </w:rPr>
        <w:t xml:space="preserve">turun maka harga akan meningkat dengan kenaikan marginal yang semakin kecil. Sebaliknya jika </w:t>
      </w:r>
      <w:r w:rsidRPr="00D443E0">
        <w:rPr>
          <w:rFonts w:ascii="Times New Roman" w:hAnsi="Times New Roman" w:cs="Times New Roman"/>
          <w:i/>
          <w:iCs/>
        </w:rPr>
        <w:t xml:space="preserve">yield </w:t>
      </w:r>
      <w:r w:rsidRPr="00D443E0">
        <w:rPr>
          <w:rFonts w:ascii="Times New Roman" w:hAnsi="Times New Roman" w:cs="Times New Roman"/>
        </w:rPr>
        <w:t>naik maka harga obligasi akan turun dengan penurunan marginal yang semakin</w:t>
      </w:r>
      <w:r w:rsidRPr="00D443E0">
        <w:rPr>
          <w:rFonts w:ascii="Times New Roman" w:hAnsi="Times New Roman" w:cs="Times New Roman"/>
          <w:lang w:val="id-ID"/>
        </w:rPr>
        <w:t xml:space="preserve"> kecil pula (</w:t>
      </w:r>
      <w:r w:rsidRPr="00D443E0">
        <w:rPr>
          <w:rFonts w:ascii="Times New Roman" w:hAnsi="Times New Roman" w:cs="Times New Roman"/>
          <w:bCs/>
          <w:lang w:val="id-ID"/>
        </w:rPr>
        <w:t>Tandelilin, 2010:276).</w:t>
      </w:r>
    </w:p>
    <w:p w:rsidR="00BF5495" w:rsidRPr="00D443E0" w:rsidP="00D443E0">
      <w:pPr>
        <w:pStyle w:val="ListParagraph"/>
        <w:tabs>
          <w:tab w:val="left" w:pos="1701"/>
        </w:tabs>
        <w:autoSpaceDE w:val="0"/>
        <w:autoSpaceDN w:val="0"/>
        <w:adjustRightInd w:val="0"/>
        <w:spacing w:after="0" w:line="240" w:lineRule="auto"/>
        <w:ind w:left="540"/>
        <w:jc w:val="both"/>
        <w:rPr>
          <w:rFonts w:ascii="Times New Roman" w:hAnsi="Times New Roman" w:cs="Times New Roman"/>
          <w:bCs/>
          <w:lang w:val="id-ID"/>
        </w:rPr>
      </w:pPr>
    </w:p>
    <w:p w:rsidR="00D6457A" w:rsidRPr="00D443E0" w:rsidP="009E2D10">
      <w:pPr>
        <w:pStyle w:val="ListParagraph"/>
        <w:numPr>
          <w:ilvl w:val="3"/>
          <w:numId w:val="20"/>
        </w:numPr>
        <w:spacing w:line="240" w:lineRule="auto"/>
        <w:ind w:left="540"/>
        <w:jc w:val="both"/>
        <w:rPr>
          <w:rFonts w:ascii="Times New Roman" w:hAnsi="Times New Roman" w:cs="Times New Roman"/>
          <w:bCs/>
          <w:lang w:val="id-ID"/>
        </w:rPr>
      </w:pPr>
      <w:r w:rsidRPr="00D443E0">
        <w:rPr>
          <w:rFonts w:ascii="Times New Roman" w:hAnsi="Times New Roman" w:cs="Times New Roman"/>
          <w:bCs/>
          <w:lang w:val="id-ID"/>
        </w:rPr>
        <w:t xml:space="preserve">Pengaruh </w:t>
      </w:r>
      <w:r w:rsidRPr="00D443E0">
        <w:rPr>
          <w:rFonts w:ascii="Times New Roman" w:hAnsi="Times New Roman" w:cs="Times New Roman"/>
          <w:bCs/>
          <w:i/>
          <w:lang w:val="id-ID"/>
        </w:rPr>
        <w:t>Time to Maturity</w:t>
      </w:r>
      <w:r w:rsidRPr="00D443E0">
        <w:rPr>
          <w:rFonts w:ascii="Times New Roman" w:hAnsi="Times New Roman" w:cs="Times New Roman"/>
          <w:bCs/>
          <w:lang w:val="id-ID"/>
        </w:rPr>
        <w:t xml:space="preserve"> terhadap </w:t>
      </w:r>
      <w:r w:rsidRPr="00D443E0">
        <w:rPr>
          <w:rFonts w:ascii="Times New Roman" w:hAnsi="Times New Roman" w:cs="Times New Roman"/>
          <w:bCs/>
          <w:i/>
          <w:lang w:val="id-ID"/>
        </w:rPr>
        <w:t>Fair Price Sukuk</w:t>
      </w:r>
      <w:r w:rsidRPr="00D443E0">
        <w:rPr>
          <w:rFonts w:ascii="Times New Roman" w:hAnsi="Times New Roman" w:cs="Times New Roman"/>
          <w:bCs/>
          <w:lang w:val="id-ID"/>
        </w:rPr>
        <w:t xml:space="preserve"> Korporasi</w:t>
      </w:r>
    </w:p>
    <w:p w:rsidR="009E2D10" w:rsidP="009E2D10">
      <w:pPr>
        <w:pStyle w:val="ListParagraph"/>
        <w:tabs>
          <w:tab w:val="left" w:pos="1701"/>
        </w:tabs>
        <w:autoSpaceDE w:val="0"/>
        <w:autoSpaceDN w:val="0"/>
        <w:adjustRightInd w:val="0"/>
        <w:spacing w:after="0" w:line="240" w:lineRule="auto"/>
        <w:ind w:left="540" w:firstLine="594"/>
        <w:jc w:val="both"/>
        <w:rPr>
          <w:rFonts w:ascii="Times New Roman" w:hAnsi="Times New Roman" w:cs="Times New Roman"/>
          <w:lang w:val="id-ID"/>
        </w:rPr>
      </w:pPr>
    </w:p>
    <w:p w:rsidR="00D6457A" w:rsidRPr="00D443E0" w:rsidP="009E2D10">
      <w:pPr>
        <w:pStyle w:val="ListParagraph"/>
        <w:tabs>
          <w:tab w:val="left" w:pos="1701"/>
        </w:tabs>
        <w:autoSpaceDE w:val="0"/>
        <w:autoSpaceDN w:val="0"/>
        <w:adjustRightInd w:val="0"/>
        <w:spacing w:after="0" w:line="240" w:lineRule="auto"/>
        <w:ind w:left="540" w:firstLine="594"/>
        <w:jc w:val="both"/>
        <w:rPr>
          <w:rFonts w:ascii="Times New Roman" w:hAnsi="Times New Roman" w:cs="Times New Roman"/>
          <w:lang w:val="id-ID"/>
        </w:rPr>
      </w:pPr>
      <w:r w:rsidRPr="00D443E0">
        <w:rPr>
          <w:rFonts w:ascii="Times New Roman" w:hAnsi="Times New Roman" w:cs="Times New Roman"/>
          <w:lang w:val="id-ID"/>
        </w:rPr>
        <w:t>Pada penelitian ini</w:t>
      </w:r>
      <w:r w:rsidRPr="00D443E0">
        <w:rPr>
          <w:rFonts w:ascii="Times New Roman" w:hAnsi="Times New Roman" w:cs="Times New Roman"/>
          <w:i/>
          <w:lang w:val="id-ID"/>
        </w:rPr>
        <w:t xml:space="preserve"> Time To Maturity</w:t>
      </w:r>
      <w:r w:rsidRPr="00D443E0">
        <w:rPr>
          <w:rFonts w:ascii="Times New Roman" w:hAnsi="Times New Roman" w:cs="Times New Roman"/>
          <w:lang w:val="id-ID"/>
        </w:rPr>
        <w:t xml:space="preserve">, berpengaruh negatif dan signifikan pada </w:t>
      </w:r>
      <w:r w:rsidRPr="00D443E0">
        <w:rPr>
          <w:rFonts w:ascii="Times New Roman" w:hAnsi="Times New Roman" w:cs="Times New Roman"/>
          <w:i/>
          <w:lang w:val="id-ID"/>
        </w:rPr>
        <w:t>fair price</w:t>
      </w:r>
      <w:r w:rsidRPr="00D443E0">
        <w:rPr>
          <w:rFonts w:ascii="Times New Roman" w:hAnsi="Times New Roman" w:cs="Times New Roman"/>
          <w:lang w:val="id-ID"/>
        </w:rPr>
        <w:t xml:space="preserve"> sukuk di Indonesia dan Malaysia. Apabila </w:t>
      </w:r>
      <w:r w:rsidRPr="00D443E0">
        <w:rPr>
          <w:rFonts w:ascii="Times New Roman" w:hAnsi="Times New Roman" w:cs="Times New Roman"/>
          <w:i/>
          <w:lang w:val="id-ID"/>
        </w:rPr>
        <w:t>Time To Maturity</w:t>
      </w:r>
      <w:r w:rsidRPr="00D443E0">
        <w:rPr>
          <w:rFonts w:ascii="Times New Roman" w:hAnsi="Times New Roman" w:cs="Times New Roman"/>
          <w:lang w:val="id-ID"/>
        </w:rPr>
        <w:t xml:space="preserve"> meningkat 1%, maka </w:t>
      </w:r>
      <w:r w:rsidRPr="00D443E0">
        <w:rPr>
          <w:rFonts w:ascii="Times New Roman" w:hAnsi="Times New Roman" w:cs="Times New Roman"/>
          <w:i/>
          <w:lang w:val="id-ID"/>
        </w:rPr>
        <w:t>Fair Price</w:t>
      </w:r>
      <w:r w:rsidRPr="00D443E0">
        <w:rPr>
          <w:rFonts w:ascii="Times New Roman" w:hAnsi="Times New Roman" w:cs="Times New Roman"/>
          <w:lang w:val="id-ID"/>
        </w:rPr>
        <w:t xml:space="preserve"> sukuk di Indonesia dan Malaysia akan menurun sebesar </w:t>
      </w:r>
      <w:r w:rsidRPr="00D443E0">
        <w:rPr>
          <w:rFonts w:ascii="Times New Roman" w:hAnsi="Times New Roman" w:cs="Times New Roman"/>
        </w:rPr>
        <w:t>0.0</w:t>
      </w:r>
      <w:r w:rsidRPr="00D443E0">
        <w:rPr>
          <w:rFonts w:ascii="Times New Roman" w:hAnsi="Times New Roman" w:cs="Times New Roman"/>
          <w:lang w:val="id-ID"/>
        </w:rPr>
        <w:t>4 %.</w:t>
      </w:r>
      <w:r w:rsidRPr="00D443E0">
        <w:rPr>
          <w:rFonts w:ascii="Times New Roman" w:hAnsi="Times New Roman" w:cs="Times New Roman"/>
          <w:bCs/>
          <w:lang w:val="id-ID"/>
        </w:rPr>
        <w:t xml:space="preserve"> Hasil penelitian ini </w:t>
      </w:r>
      <w:r w:rsidRPr="00D443E0">
        <w:rPr>
          <w:rFonts w:ascii="Times New Roman" w:hAnsi="Times New Roman" w:cs="Times New Roman"/>
          <w:lang w:val="id-ID"/>
        </w:rPr>
        <w:t xml:space="preserve">sesuai dengan </w:t>
      </w:r>
      <w:r w:rsidRPr="00D443E0">
        <w:rPr>
          <w:rFonts w:ascii="Times New Roman" w:hAnsi="Times New Roman" w:cs="Times New Roman"/>
          <w:lang w:val="id-ID"/>
        </w:rPr>
        <w:t xml:space="preserve">hasil penelitiannya </w:t>
      </w:r>
      <w:r w:rsidRPr="00D443E0">
        <w:rPr>
          <w:rFonts w:ascii="Times New Roman" w:hAnsi="Times New Roman" w:cs="Times New Roman"/>
          <w:bCs/>
          <w:lang w:val="id-ID"/>
        </w:rPr>
        <w:t>Sumarna (2016:7724) dimana jangka waktu jatuh tempo</w:t>
      </w:r>
      <w:r w:rsidRPr="00D443E0">
        <w:rPr>
          <w:rFonts w:ascii="Times New Roman" w:hAnsi="Times New Roman" w:cs="Times New Roman"/>
          <w:bCs/>
          <w:lang w:val="id-ID"/>
        </w:rPr>
        <w:t xml:space="preserve"> atau </w:t>
      </w:r>
      <w:r w:rsidRPr="00D443E0">
        <w:rPr>
          <w:rFonts w:ascii="Times New Roman" w:hAnsi="Times New Roman" w:cs="Times New Roman"/>
          <w:i/>
          <w:lang w:val="id-ID"/>
        </w:rPr>
        <w:t>Time To Maturity</w:t>
      </w:r>
      <w:r w:rsidRPr="00D443E0">
        <w:rPr>
          <w:rFonts w:ascii="Times New Roman" w:hAnsi="Times New Roman" w:cs="Times New Roman"/>
          <w:bCs/>
          <w:lang w:val="id-ID"/>
        </w:rPr>
        <w:t xml:space="preserve"> </w:t>
      </w:r>
      <w:r w:rsidRPr="00D443E0">
        <w:rPr>
          <w:rFonts w:ascii="Times New Roman" w:hAnsi="Times New Roman" w:cs="Times New Roman"/>
        </w:rPr>
        <w:t>berpengaruh negatif dan signifikan terhadap perubahan harga obligasi korporasi</w:t>
      </w:r>
      <w:r w:rsidRPr="00D443E0" w:rsidR="00DA3F9A">
        <w:rPr>
          <w:rFonts w:ascii="Times New Roman" w:hAnsi="Times New Roman" w:cs="Times New Roman"/>
          <w:lang w:val="id-ID"/>
        </w:rPr>
        <w:t>.</w:t>
      </w:r>
    </w:p>
    <w:p w:rsidR="00DA3F9A" w:rsidRPr="00D443E0" w:rsidP="00D443E0">
      <w:pPr>
        <w:pStyle w:val="ListParagraph"/>
        <w:tabs>
          <w:tab w:val="left" w:pos="1701"/>
        </w:tabs>
        <w:autoSpaceDE w:val="0"/>
        <w:autoSpaceDN w:val="0"/>
        <w:adjustRightInd w:val="0"/>
        <w:spacing w:after="0" w:line="240" w:lineRule="auto"/>
        <w:ind w:left="540"/>
        <w:jc w:val="both"/>
        <w:rPr>
          <w:rFonts w:ascii="Times New Roman" w:hAnsi="Times New Roman" w:cs="Times New Roman"/>
          <w:lang w:val="id-ID"/>
        </w:rPr>
      </w:pPr>
    </w:p>
    <w:p w:rsidR="00DA3F9A" w:rsidRPr="00D443E0" w:rsidP="00D443E0">
      <w:pPr>
        <w:pStyle w:val="ListParagraph"/>
        <w:numPr>
          <w:ilvl w:val="3"/>
          <w:numId w:val="20"/>
        </w:numPr>
        <w:spacing w:after="0" w:line="240" w:lineRule="auto"/>
        <w:ind w:left="540"/>
        <w:jc w:val="both"/>
        <w:rPr>
          <w:rFonts w:ascii="Times New Roman" w:hAnsi="Times New Roman" w:cs="Times New Roman"/>
          <w:bCs/>
          <w:lang w:val="id-ID"/>
        </w:rPr>
      </w:pPr>
      <w:r w:rsidRPr="00D443E0">
        <w:rPr>
          <w:rFonts w:ascii="Times New Roman" w:hAnsi="Times New Roman" w:cs="Times New Roman"/>
          <w:bCs/>
          <w:lang w:val="id-ID"/>
        </w:rPr>
        <w:t>Analisis Invidual Efek Model 1,2,3 dan 4</w:t>
      </w:r>
    </w:p>
    <w:p w:rsidR="009E2D10" w:rsidP="009E2D10">
      <w:pPr>
        <w:pStyle w:val="ListParagraph"/>
        <w:tabs>
          <w:tab w:val="left" w:pos="1134"/>
          <w:tab w:val="left" w:pos="1701"/>
        </w:tabs>
        <w:spacing w:before="240" w:after="0" w:line="240" w:lineRule="auto"/>
        <w:ind w:left="284" w:firstLine="436"/>
        <w:jc w:val="both"/>
        <w:rPr>
          <w:rFonts w:ascii="Times New Roman" w:hAnsi="Times New Roman" w:cs="Times New Roman"/>
          <w:bCs/>
          <w:lang w:val="id-ID"/>
        </w:rPr>
      </w:pPr>
      <w:r w:rsidRPr="00D443E0">
        <w:rPr>
          <w:rFonts w:ascii="Times New Roman" w:hAnsi="Times New Roman" w:cs="Times New Roman"/>
          <w:bCs/>
          <w:lang w:val="id-ID"/>
        </w:rPr>
        <w:tab/>
      </w:r>
    </w:p>
    <w:p w:rsidR="00DA3F9A" w:rsidRPr="00D443E0" w:rsidP="009E2D10">
      <w:pPr>
        <w:pStyle w:val="ListParagraph"/>
        <w:tabs>
          <w:tab w:val="left" w:pos="1134"/>
          <w:tab w:val="left" w:pos="1701"/>
        </w:tabs>
        <w:spacing w:before="240" w:after="0" w:line="240" w:lineRule="auto"/>
        <w:ind w:left="284" w:firstLine="436"/>
        <w:jc w:val="both"/>
        <w:rPr>
          <w:rFonts w:ascii="Times New Roman" w:hAnsi="Times New Roman" w:cs="Times New Roman"/>
          <w:lang w:val="id-ID"/>
        </w:rPr>
      </w:pPr>
      <w:r>
        <w:rPr>
          <w:rFonts w:ascii="Times New Roman" w:hAnsi="Times New Roman" w:cs="Times New Roman"/>
          <w:bCs/>
          <w:lang w:val="id-ID"/>
        </w:rPr>
        <w:tab/>
      </w:r>
      <w:r w:rsidRPr="00D443E0" w:rsidR="003706CB">
        <w:rPr>
          <w:rFonts w:ascii="Times New Roman" w:hAnsi="Times New Roman" w:cs="Times New Roman"/>
          <w:bCs/>
          <w:lang w:val="id-ID"/>
        </w:rPr>
        <w:t>A</w:t>
      </w:r>
      <w:r w:rsidRPr="00D443E0" w:rsidR="003706CB">
        <w:rPr>
          <w:rFonts w:ascii="Times New Roman" w:hAnsi="Times New Roman" w:cs="Times New Roman"/>
          <w:lang w:val="id-ID"/>
        </w:rPr>
        <w:t xml:space="preserve">pabila yang mempengaruhi </w:t>
      </w:r>
      <w:r w:rsidRPr="00D443E0" w:rsidR="003706CB">
        <w:rPr>
          <w:rFonts w:ascii="Times New Roman" w:hAnsi="Times New Roman" w:cs="Times New Roman"/>
          <w:i/>
          <w:lang w:val="id-ID"/>
        </w:rPr>
        <w:t>Fair Price</w:t>
      </w:r>
      <w:r w:rsidRPr="00D443E0" w:rsidR="003706CB">
        <w:rPr>
          <w:rFonts w:ascii="Times New Roman" w:hAnsi="Times New Roman" w:cs="Times New Roman"/>
          <w:lang w:val="id-ID"/>
        </w:rPr>
        <w:t xml:space="preserve"> sukuk di Indonesia dan Malaysia hanyalah SBIS atau </w:t>
      </w:r>
      <w:r w:rsidRPr="00D443E0" w:rsidR="003706CB">
        <w:rPr>
          <w:rFonts w:ascii="Times New Roman" w:hAnsi="Times New Roman" w:cs="Times New Roman"/>
          <w:i/>
          <w:lang w:val="id-ID"/>
        </w:rPr>
        <w:t>Islamic Interbank Rate</w:t>
      </w:r>
      <w:r w:rsidRPr="00D443E0" w:rsidR="001C62E7">
        <w:rPr>
          <w:rFonts w:ascii="Times New Roman" w:hAnsi="Times New Roman" w:cs="Times New Roman"/>
          <w:lang w:val="id-ID"/>
        </w:rPr>
        <w:t>,</w:t>
      </w:r>
      <w:r w:rsidRPr="00D443E0" w:rsidR="003706CB">
        <w:rPr>
          <w:rFonts w:ascii="Times New Roman" w:hAnsi="Times New Roman" w:cs="Times New Roman"/>
          <w:lang w:val="id-ID"/>
        </w:rPr>
        <w:t xml:space="preserve"> </w:t>
      </w:r>
      <w:r w:rsidRPr="00D443E0" w:rsidR="00D70DCE">
        <w:rPr>
          <w:rFonts w:ascii="Times New Roman" w:hAnsi="Times New Roman" w:cs="Times New Roman"/>
          <w:lang w:val="id-ID"/>
        </w:rPr>
        <w:t xml:space="preserve">yang perubahannya sedang dalam kondisi konstan atau bernilai nol </w:t>
      </w:r>
      <w:r w:rsidRPr="00D443E0" w:rsidR="003706CB">
        <w:rPr>
          <w:rFonts w:ascii="Times New Roman" w:hAnsi="Times New Roman" w:cs="Times New Roman"/>
          <w:lang w:val="id-ID"/>
        </w:rPr>
        <w:t xml:space="preserve">dan juga asumsi </w:t>
      </w:r>
      <w:r w:rsidRPr="00D443E0" w:rsidR="003706CB">
        <w:rPr>
          <w:rFonts w:ascii="Times New Roman" w:hAnsi="Times New Roman" w:cs="Times New Roman"/>
          <w:i/>
          <w:lang w:val="id-ID"/>
        </w:rPr>
        <w:t>ceteris paribus</w:t>
      </w:r>
      <w:r w:rsidRPr="00D443E0" w:rsidR="003706CB">
        <w:rPr>
          <w:rFonts w:ascii="Times New Roman" w:hAnsi="Times New Roman" w:cs="Times New Roman"/>
          <w:lang w:val="id-ID"/>
        </w:rPr>
        <w:t xml:space="preserve"> berlaku, maka nilai </w:t>
      </w:r>
      <w:r w:rsidRPr="00D443E0" w:rsidR="003706CB">
        <w:rPr>
          <w:rFonts w:ascii="Times New Roman" w:hAnsi="Times New Roman" w:cs="Times New Roman"/>
          <w:i/>
          <w:lang w:val="id-ID"/>
        </w:rPr>
        <w:t>Fair Price</w:t>
      </w:r>
      <w:r w:rsidRPr="00D443E0" w:rsidR="003706CB">
        <w:rPr>
          <w:rFonts w:ascii="Times New Roman" w:hAnsi="Times New Roman" w:cs="Times New Roman"/>
          <w:lang w:val="id-ID"/>
        </w:rPr>
        <w:t xml:space="preserve"> sukuk di Indonesia</w:t>
      </w:r>
      <w:r w:rsidRPr="00D443E0" w:rsidR="00B83191">
        <w:rPr>
          <w:rFonts w:ascii="Times New Roman" w:hAnsi="Times New Roman" w:cs="Times New Roman"/>
          <w:lang w:val="id-ID"/>
        </w:rPr>
        <w:t xml:space="preserve"> (4,982 satuan) ini </w:t>
      </w:r>
      <w:r w:rsidRPr="00D443E0" w:rsidR="003706CB">
        <w:rPr>
          <w:rFonts w:ascii="Times New Roman" w:hAnsi="Times New Roman" w:cs="Times New Roman"/>
          <w:lang w:val="id-ID"/>
        </w:rPr>
        <w:t xml:space="preserve"> lebih tinggi dibanding di Malaysia</w:t>
      </w:r>
      <w:r w:rsidRPr="00D443E0" w:rsidR="00B83191">
        <w:rPr>
          <w:rFonts w:ascii="Times New Roman" w:hAnsi="Times New Roman" w:cs="Times New Roman"/>
          <w:lang w:val="id-ID"/>
        </w:rPr>
        <w:t xml:space="preserve"> (4,836 satuan)</w:t>
      </w:r>
      <w:r w:rsidRPr="00D443E0" w:rsidR="003706CB">
        <w:rPr>
          <w:rFonts w:ascii="Times New Roman" w:hAnsi="Times New Roman" w:cs="Times New Roman"/>
          <w:lang w:val="id-ID"/>
        </w:rPr>
        <w:t>.</w:t>
      </w:r>
    </w:p>
    <w:p w:rsidR="003706CB" w:rsidRPr="00D443E0" w:rsidP="009E2D10">
      <w:pPr>
        <w:pStyle w:val="Default"/>
        <w:tabs>
          <w:tab w:val="left" w:pos="1134"/>
          <w:tab w:val="left" w:pos="6210"/>
        </w:tabs>
        <w:spacing w:before="240"/>
        <w:ind w:left="284" w:firstLine="436"/>
        <w:jc w:val="both"/>
        <w:rPr>
          <w:color w:val="auto"/>
          <w:sz w:val="22"/>
          <w:szCs w:val="22"/>
          <w:lang w:val="id-ID"/>
        </w:rPr>
      </w:pPr>
      <w:r w:rsidRPr="00D443E0">
        <w:rPr>
          <w:sz w:val="22"/>
          <w:szCs w:val="22"/>
          <w:lang w:val="id-ID"/>
        </w:rPr>
        <w:tab/>
        <w:t>Jika</w:t>
      </w:r>
      <w:r w:rsidRPr="00D443E0">
        <w:rPr>
          <w:color w:val="auto"/>
          <w:sz w:val="22"/>
          <w:szCs w:val="22"/>
          <w:lang w:val="id-ID"/>
        </w:rPr>
        <w:t xml:space="preserve">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Pr>
          <w:sz w:val="22"/>
          <w:szCs w:val="22"/>
          <w:lang w:val="id-ID"/>
        </w:rPr>
        <w:t>Kurs Rupiah atau Kurs Ringgit terhadap dolar Amerika Serikat</w:t>
      </w:r>
      <w:r w:rsidRPr="00D443E0" w:rsidR="001C62E7">
        <w:rPr>
          <w:sz w:val="22"/>
          <w:szCs w:val="22"/>
          <w:lang w:val="id-ID"/>
        </w:rPr>
        <w:t>,</w:t>
      </w:r>
      <w:r w:rsidRPr="00D443E0">
        <w:rPr>
          <w:color w:val="auto"/>
          <w:sz w:val="22"/>
          <w:szCs w:val="22"/>
          <w:lang w:val="id-ID"/>
        </w:rPr>
        <w:t xml:space="preserve"> </w:t>
      </w:r>
      <w:r w:rsidRPr="00D443E0" w:rsidR="00D70DCE">
        <w:rPr>
          <w:color w:val="auto"/>
          <w:sz w:val="22"/>
          <w:szCs w:val="22"/>
          <w:lang w:val="id-ID"/>
        </w:rPr>
        <w:t xml:space="preserve">yang perubahannya sedang dalam kondisi konstan atau bernilai nol </w:t>
      </w:r>
      <w:r w:rsidRPr="00D443E0">
        <w:rPr>
          <w:color w:val="auto"/>
          <w:sz w:val="22"/>
          <w:szCs w:val="22"/>
          <w:lang w:val="id-ID"/>
        </w:rPr>
        <w:t xml:space="preserve">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w:t>
      </w:r>
      <w:r w:rsidRPr="00D443E0" w:rsidR="007A5539">
        <w:rPr>
          <w:color w:val="auto"/>
          <w:sz w:val="22"/>
          <w:szCs w:val="22"/>
          <w:lang w:val="id-ID"/>
        </w:rPr>
        <w:t xml:space="preserve"> (3,844 satuan), ini</w:t>
      </w:r>
      <w:r w:rsidRPr="00D443E0">
        <w:rPr>
          <w:color w:val="auto"/>
          <w:sz w:val="22"/>
          <w:szCs w:val="22"/>
          <w:lang w:val="id-ID"/>
        </w:rPr>
        <w:t xml:space="preserve"> lebih rendah dibanding di Malaysia</w:t>
      </w:r>
      <w:r w:rsidRPr="00D443E0" w:rsidR="007A5539">
        <w:rPr>
          <w:color w:val="auto"/>
          <w:sz w:val="22"/>
          <w:szCs w:val="22"/>
          <w:lang w:val="id-ID"/>
        </w:rPr>
        <w:t xml:space="preserve"> (4,502 satuan)</w:t>
      </w:r>
      <w:r w:rsidRPr="00D443E0">
        <w:rPr>
          <w:color w:val="auto"/>
          <w:sz w:val="22"/>
          <w:szCs w:val="22"/>
          <w:lang w:val="id-ID"/>
        </w:rPr>
        <w:t>.</w:t>
      </w:r>
    </w:p>
    <w:p w:rsidR="007A5539" w:rsidRPr="00D443E0" w:rsidP="009E2D10">
      <w:pPr>
        <w:pStyle w:val="Default"/>
        <w:tabs>
          <w:tab w:val="left" w:pos="1134"/>
          <w:tab w:val="left" w:pos="6210"/>
        </w:tabs>
        <w:spacing w:before="240"/>
        <w:ind w:left="284" w:firstLine="436"/>
        <w:jc w:val="both"/>
        <w:rPr>
          <w:color w:val="auto"/>
          <w:sz w:val="22"/>
          <w:szCs w:val="22"/>
          <w:lang w:val="id-ID"/>
        </w:rPr>
      </w:pPr>
      <w:r w:rsidRPr="00D443E0">
        <w:rPr>
          <w:color w:val="auto"/>
          <w:sz w:val="22"/>
          <w:szCs w:val="22"/>
          <w:lang w:val="id-ID"/>
        </w:rPr>
        <w:tab/>
        <w:t xml:space="preserve">Pada kondisi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Pr>
          <w:sz w:val="22"/>
          <w:szCs w:val="22"/>
          <w:lang w:val="id-ID"/>
        </w:rPr>
        <w:t>Yield to Maturity</w:t>
      </w:r>
      <w:r w:rsidRPr="00D443E0" w:rsidR="001C62E7">
        <w:rPr>
          <w:sz w:val="22"/>
          <w:szCs w:val="22"/>
          <w:lang w:val="id-ID"/>
        </w:rPr>
        <w:t>,</w:t>
      </w:r>
      <w:r w:rsidRPr="00D443E0">
        <w:rPr>
          <w:color w:val="auto"/>
          <w:sz w:val="22"/>
          <w:szCs w:val="22"/>
          <w:lang w:val="id-ID"/>
        </w:rPr>
        <w:t xml:space="preserve"> yang perubahannya sedang dalam kondisi konstan atau bernilai nol 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 (</w:t>
      </w:r>
      <w:r w:rsidRPr="00D443E0" w:rsidR="00D70DCE">
        <w:rPr>
          <w:color w:val="auto"/>
          <w:sz w:val="22"/>
          <w:szCs w:val="22"/>
          <w:lang w:val="id-ID"/>
        </w:rPr>
        <w:t>5,156</w:t>
      </w:r>
      <w:r w:rsidRPr="00D443E0">
        <w:rPr>
          <w:color w:val="auto"/>
          <w:sz w:val="22"/>
          <w:szCs w:val="22"/>
          <w:lang w:val="id-ID"/>
        </w:rPr>
        <w:t xml:space="preserve"> satuan), ini lebih </w:t>
      </w:r>
      <w:r w:rsidRPr="00D443E0" w:rsidR="00D70DCE">
        <w:rPr>
          <w:color w:val="auto"/>
          <w:sz w:val="22"/>
          <w:szCs w:val="22"/>
          <w:lang w:val="id-ID"/>
        </w:rPr>
        <w:t>tinggi</w:t>
      </w:r>
      <w:r w:rsidRPr="00D443E0">
        <w:rPr>
          <w:color w:val="auto"/>
          <w:sz w:val="22"/>
          <w:szCs w:val="22"/>
          <w:lang w:val="id-ID"/>
        </w:rPr>
        <w:t xml:space="preserve"> dibanding di Malaysia (4,</w:t>
      </w:r>
      <w:r w:rsidRPr="00D443E0" w:rsidR="00D70DCE">
        <w:rPr>
          <w:color w:val="auto"/>
          <w:sz w:val="22"/>
          <w:szCs w:val="22"/>
          <w:lang w:val="id-ID"/>
        </w:rPr>
        <w:t>992</w:t>
      </w:r>
      <w:r w:rsidRPr="00D443E0">
        <w:rPr>
          <w:color w:val="auto"/>
          <w:sz w:val="22"/>
          <w:szCs w:val="22"/>
          <w:lang w:val="id-ID"/>
        </w:rPr>
        <w:t xml:space="preserve"> satuan).</w:t>
      </w:r>
    </w:p>
    <w:p w:rsidR="00D70DCE" w:rsidRPr="00D443E0" w:rsidP="009E2D10">
      <w:pPr>
        <w:pStyle w:val="Default"/>
        <w:tabs>
          <w:tab w:val="left" w:pos="1134"/>
          <w:tab w:val="left" w:pos="6210"/>
        </w:tabs>
        <w:spacing w:before="240"/>
        <w:ind w:left="284" w:firstLine="436"/>
        <w:jc w:val="both"/>
        <w:rPr>
          <w:color w:val="auto"/>
          <w:sz w:val="22"/>
          <w:szCs w:val="22"/>
          <w:lang w:val="id-ID"/>
        </w:rPr>
      </w:pPr>
      <w:r w:rsidRPr="00D443E0">
        <w:rPr>
          <w:sz w:val="22"/>
          <w:szCs w:val="22"/>
          <w:lang w:val="id-ID"/>
        </w:rPr>
        <w:tab/>
      </w:r>
      <w:r w:rsidRPr="00D443E0">
        <w:rPr>
          <w:color w:val="auto"/>
          <w:sz w:val="22"/>
          <w:szCs w:val="22"/>
          <w:lang w:val="id-ID"/>
        </w:rPr>
        <w:t xml:space="preserve">Saat kondisi yang mempengaruhi </w:t>
      </w:r>
      <w:r w:rsidRPr="00D443E0">
        <w:rPr>
          <w:i/>
          <w:color w:val="auto"/>
          <w:sz w:val="22"/>
          <w:szCs w:val="22"/>
          <w:lang w:val="id-ID"/>
        </w:rPr>
        <w:t>Fair Price</w:t>
      </w:r>
      <w:r w:rsidRPr="00D443E0">
        <w:rPr>
          <w:color w:val="auto"/>
          <w:sz w:val="22"/>
          <w:szCs w:val="22"/>
          <w:lang w:val="id-ID"/>
        </w:rPr>
        <w:t xml:space="preserve"> sukuk di Indonesia dan Malaysia hanyalah </w:t>
      </w:r>
      <w:r w:rsidRPr="00D443E0">
        <w:rPr>
          <w:sz w:val="22"/>
          <w:szCs w:val="22"/>
          <w:lang w:val="id-ID"/>
        </w:rPr>
        <w:t>Time to Maturity</w:t>
      </w:r>
      <w:r w:rsidRPr="00D443E0" w:rsidR="001C62E7">
        <w:rPr>
          <w:sz w:val="22"/>
          <w:szCs w:val="22"/>
          <w:lang w:val="id-ID"/>
        </w:rPr>
        <w:t>,</w:t>
      </w:r>
      <w:r w:rsidRPr="00D443E0">
        <w:rPr>
          <w:color w:val="auto"/>
          <w:sz w:val="22"/>
          <w:szCs w:val="22"/>
          <w:lang w:val="id-ID"/>
        </w:rPr>
        <w:t xml:space="preserve"> yang perubahannya sedang dalam kondisi konstan atau bernilai nol, dan juga asumsi ceteris paribus berlaku, maka nilai </w:t>
      </w:r>
      <w:r w:rsidRPr="00D443E0">
        <w:rPr>
          <w:i/>
          <w:color w:val="auto"/>
          <w:sz w:val="22"/>
          <w:szCs w:val="22"/>
          <w:lang w:val="id-ID"/>
        </w:rPr>
        <w:t>Fair Price</w:t>
      </w:r>
      <w:r w:rsidRPr="00D443E0">
        <w:rPr>
          <w:color w:val="auto"/>
          <w:sz w:val="22"/>
          <w:szCs w:val="22"/>
          <w:lang w:val="id-ID"/>
        </w:rPr>
        <w:t xml:space="preserve"> sukuk di Indonesia (4,670 satuan), ini lebih rendah dibanding di Malaysia (4,697 satuan).</w:t>
      </w:r>
    </w:p>
    <w:p w:rsidR="003706CB" w:rsidRPr="00D443E0" w:rsidP="00D443E0">
      <w:pPr>
        <w:tabs>
          <w:tab w:val="left" w:pos="1134"/>
          <w:tab w:val="left" w:pos="1701"/>
        </w:tabs>
        <w:spacing w:after="0" w:line="240" w:lineRule="auto"/>
        <w:jc w:val="both"/>
        <w:rPr>
          <w:rFonts w:ascii="Times New Roman" w:hAnsi="Times New Roman" w:cs="Times New Roman"/>
          <w:bCs/>
          <w:lang w:val="id-ID"/>
        </w:rPr>
      </w:pPr>
    </w:p>
    <w:p w:rsidR="00DA3F9A" w:rsidRPr="00D443E0" w:rsidP="00D443E0">
      <w:pPr>
        <w:pStyle w:val="ListParagraph"/>
        <w:tabs>
          <w:tab w:val="left" w:pos="1701"/>
        </w:tabs>
        <w:autoSpaceDE w:val="0"/>
        <w:autoSpaceDN w:val="0"/>
        <w:adjustRightInd w:val="0"/>
        <w:spacing w:after="0" w:line="240" w:lineRule="auto"/>
        <w:ind w:left="426"/>
        <w:jc w:val="both"/>
        <w:rPr>
          <w:rFonts w:ascii="Times New Roman" w:hAnsi="Times New Roman" w:cs="Times New Roman"/>
          <w:bCs/>
          <w:lang w:val="id-ID"/>
        </w:rPr>
      </w:pPr>
    </w:p>
    <w:p w:rsidR="00D6457A" w:rsidRPr="0059323C" w:rsidP="0059323C">
      <w:pPr>
        <w:spacing w:after="0" w:line="240" w:lineRule="auto"/>
        <w:jc w:val="center"/>
        <w:rPr>
          <w:rFonts w:ascii="Times New Roman" w:hAnsi="Times New Roman" w:cs="Times New Roman"/>
          <w:b/>
        </w:rPr>
      </w:pPr>
      <w:bookmarkStart w:id="88" w:name="_Toc14343521"/>
      <w:r w:rsidRPr="00D443E0">
        <w:rPr>
          <w:rFonts w:ascii="Times New Roman" w:hAnsi="Times New Roman" w:cs="Times New Roman"/>
        </w:rPr>
        <w:br w:type="page"/>
      </w:r>
      <w:r w:rsidRPr="0059323C">
        <w:rPr>
          <w:rFonts w:ascii="Times New Roman" w:hAnsi="Times New Roman" w:cs="Times New Roman"/>
          <w:b/>
        </w:rPr>
        <w:t>BAB V</w:t>
      </w:r>
      <w:bookmarkEnd w:id="88"/>
    </w:p>
    <w:p w:rsidR="00D6457A" w:rsidP="00D443E0">
      <w:pPr>
        <w:pStyle w:val="Heading1"/>
        <w:spacing w:before="0" w:line="240" w:lineRule="auto"/>
        <w:jc w:val="center"/>
        <w:rPr>
          <w:rFonts w:ascii="Times New Roman" w:hAnsi="Times New Roman" w:cs="Times New Roman"/>
          <w:color w:val="auto"/>
          <w:sz w:val="22"/>
          <w:szCs w:val="22"/>
          <w:lang w:val="id-ID"/>
        </w:rPr>
      </w:pPr>
      <w:bookmarkStart w:id="89" w:name="_Toc14343522"/>
      <w:bookmarkStart w:id="90" w:name="_Toc51420646"/>
      <w:r w:rsidRPr="0059323C">
        <w:rPr>
          <w:rFonts w:ascii="Times New Roman" w:hAnsi="Times New Roman" w:cs="Times New Roman"/>
          <w:color w:val="auto"/>
          <w:sz w:val="22"/>
          <w:szCs w:val="22"/>
          <w:lang w:val="id-ID"/>
        </w:rPr>
        <w:t>KESIMPULAN  DAN  SARAN</w:t>
      </w:r>
      <w:bookmarkEnd w:id="89"/>
      <w:bookmarkEnd w:id="90"/>
    </w:p>
    <w:p w:rsidR="0059323C" w:rsidRPr="0059323C" w:rsidP="0059323C">
      <w:pPr>
        <w:rPr>
          <w:lang w:val="id-ID"/>
        </w:rPr>
      </w:pPr>
    </w:p>
    <w:p w:rsidR="00D6457A" w:rsidRPr="00D443E0" w:rsidP="00D443E0">
      <w:pPr>
        <w:pStyle w:val="Heading2"/>
        <w:numPr>
          <w:ilvl w:val="1"/>
          <w:numId w:val="21"/>
        </w:numPr>
        <w:spacing w:before="0" w:line="240" w:lineRule="auto"/>
        <w:ind w:left="540" w:hanging="540"/>
        <w:jc w:val="both"/>
        <w:rPr>
          <w:rFonts w:ascii="Times New Roman" w:hAnsi="Times New Roman" w:cs="Times New Roman"/>
          <w:color w:val="auto"/>
          <w:sz w:val="22"/>
          <w:szCs w:val="22"/>
          <w:lang w:val="id-ID"/>
        </w:rPr>
      </w:pPr>
      <w:bookmarkStart w:id="91" w:name="_Toc14343523"/>
      <w:bookmarkStart w:id="92" w:name="_Toc51420647"/>
      <w:r w:rsidRPr="00D443E0">
        <w:rPr>
          <w:rFonts w:ascii="Times New Roman" w:hAnsi="Times New Roman" w:cs="Times New Roman"/>
          <w:color w:val="auto"/>
          <w:sz w:val="22"/>
          <w:szCs w:val="22"/>
          <w:lang w:val="id-ID"/>
        </w:rPr>
        <w:t>Kesimpulan</w:t>
      </w:r>
      <w:bookmarkEnd w:id="91"/>
      <w:bookmarkEnd w:id="92"/>
    </w:p>
    <w:p w:rsidR="00D6457A" w:rsidRPr="00D443E0" w:rsidP="00D443E0">
      <w:pPr>
        <w:pStyle w:val="ListParagraph"/>
        <w:autoSpaceDE w:val="0"/>
        <w:autoSpaceDN w:val="0"/>
        <w:adjustRightInd w:val="0"/>
        <w:spacing w:after="0" w:line="240" w:lineRule="auto"/>
        <w:ind w:left="0" w:firstLine="540"/>
        <w:jc w:val="both"/>
        <w:rPr>
          <w:rFonts w:ascii="Times New Roman" w:hAnsi="Times New Roman" w:cs="Times New Roman"/>
          <w:lang w:val="id-ID"/>
        </w:rPr>
      </w:pPr>
      <w:r w:rsidRPr="00D443E0">
        <w:rPr>
          <w:rFonts w:ascii="Times New Roman" w:hAnsi="Times New Roman" w:cs="Times New Roman"/>
          <w:lang w:val="id-ID"/>
        </w:rPr>
        <w:t xml:space="preserve">Berdasarkan hasil analisis data panel dan </w:t>
      </w:r>
      <w:r w:rsidR="009C425C">
        <w:rPr>
          <w:rFonts w:ascii="Times New Roman" w:hAnsi="Times New Roman" w:cs="Times New Roman"/>
          <w:lang w:val="id-ID"/>
        </w:rPr>
        <w:t xml:space="preserve">dengan asumsi </w:t>
      </w:r>
      <w:r w:rsidRPr="009C425C" w:rsidR="009C425C">
        <w:rPr>
          <w:rFonts w:ascii="Times New Roman" w:hAnsi="Times New Roman" w:cs="Times New Roman"/>
          <w:i/>
          <w:lang w:val="id-ID"/>
        </w:rPr>
        <w:t>ceteris paribus</w:t>
      </w:r>
      <w:r w:rsidRPr="00D443E0">
        <w:rPr>
          <w:rFonts w:ascii="Times New Roman" w:hAnsi="Times New Roman" w:cs="Times New Roman"/>
          <w:lang w:val="id-ID"/>
        </w:rPr>
        <w:t>, berikut merupakan kesimpulan dari penelitian ini :</w:t>
      </w:r>
    </w:p>
    <w:p w:rsidR="00D6457A" w:rsidRPr="0059323C" w:rsidP="009C425C">
      <w:pPr>
        <w:pStyle w:val="ListParagraph"/>
        <w:numPr>
          <w:ilvl w:val="0"/>
          <w:numId w:val="22"/>
        </w:numPr>
        <w:autoSpaceDE w:val="0"/>
        <w:autoSpaceDN w:val="0"/>
        <w:adjustRightInd w:val="0"/>
        <w:spacing w:after="0" w:line="240" w:lineRule="auto"/>
        <w:ind w:left="630" w:hanging="450"/>
        <w:jc w:val="both"/>
        <w:rPr>
          <w:rFonts w:ascii="Times New Roman" w:hAnsi="Times New Roman" w:cs="Times New Roman"/>
          <w:bCs/>
          <w:lang w:val="id-ID"/>
        </w:rPr>
      </w:pPr>
      <w:r w:rsidRPr="0059323C">
        <w:rPr>
          <w:rFonts w:ascii="Times New Roman" w:hAnsi="Times New Roman" w:cs="Times New Roman"/>
          <w:bCs/>
          <w:lang w:val="id-ID"/>
        </w:rPr>
        <w:t>Faktor Makro Ekonomi (</w:t>
      </w:r>
      <w:r w:rsidRPr="0059323C">
        <w:rPr>
          <w:rFonts w:ascii="Times New Roman" w:hAnsi="Times New Roman" w:cs="Times New Roman"/>
          <w:lang w:val="id-ID"/>
        </w:rPr>
        <w:t xml:space="preserve">SBIS </w:t>
      </w:r>
      <w:r w:rsidRPr="0059323C" w:rsidR="0059323C">
        <w:rPr>
          <w:rFonts w:ascii="Times New Roman" w:hAnsi="Times New Roman" w:cs="Times New Roman"/>
          <w:lang w:val="id-ID"/>
        </w:rPr>
        <w:t>dan</w:t>
      </w:r>
      <w:r w:rsidRPr="0059323C">
        <w:rPr>
          <w:rFonts w:ascii="Times New Roman" w:hAnsi="Times New Roman" w:cs="Times New Roman"/>
          <w:lang w:val="id-ID"/>
        </w:rPr>
        <w:t xml:space="preserve"> </w:t>
      </w:r>
      <w:r w:rsidRPr="0059323C">
        <w:rPr>
          <w:rFonts w:ascii="Times New Roman" w:hAnsi="Times New Roman" w:cs="Times New Roman"/>
          <w:i/>
          <w:lang w:val="id-ID"/>
        </w:rPr>
        <w:t>Islamic Interbank Rate</w:t>
      </w:r>
      <w:r w:rsidRPr="0059323C">
        <w:rPr>
          <w:rFonts w:ascii="Times New Roman" w:hAnsi="Times New Roman" w:cs="Times New Roman"/>
          <w:lang w:val="id-ID"/>
        </w:rPr>
        <w:t>), umumnya berpengaruh negatif dan signifikan pada fair price sukuk di Indonesia dan Malaysia;</w:t>
      </w:r>
    </w:p>
    <w:p w:rsidR="00713996" w:rsidRPr="0059323C" w:rsidP="009C425C">
      <w:pPr>
        <w:pStyle w:val="ListParagraph"/>
        <w:numPr>
          <w:ilvl w:val="0"/>
          <w:numId w:val="22"/>
        </w:numPr>
        <w:autoSpaceDE w:val="0"/>
        <w:autoSpaceDN w:val="0"/>
        <w:adjustRightInd w:val="0"/>
        <w:spacing w:after="0" w:line="240" w:lineRule="auto"/>
        <w:ind w:left="630" w:hanging="450"/>
        <w:jc w:val="both"/>
        <w:rPr>
          <w:rFonts w:ascii="Times New Roman" w:hAnsi="Times New Roman" w:cs="Times New Roman"/>
          <w:bCs/>
          <w:lang w:val="id-ID"/>
        </w:rPr>
      </w:pPr>
      <w:r w:rsidRPr="0059323C">
        <w:rPr>
          <w:rFonts w:ascii="Times New Roman" w:hAnsi="Times New Roman" w:cs="Times New Roman"/>
          <w:bCs/>
          <w:lang w:val="id-ID"/>
        </w:rPr>
        <w:t>Faktor Makro Ekonomi (</w:t>
      </w:r>
      <w:r w:rsidRPr="0059323C">
        <w:rPr>
          <w:rFonts w:ascii="Times New Roman" w:hAnsi="Times New Roman" w:cs="Times New Roman"/>
          <w:lang w:val="id-ID"/>
        </w:rPr>
        <w:t xml:space="preserve">Kurs Rupiah dan Kurs Ringgit terhadap dolar Amerika Serikat), berpengaruh positif dan signifikan pada </w:t>
      </w:r>
      <w:r w:rsidRPr="0059323C">
        <w:rPr>
          <w:rFonts w:ascii="Times New Roman" w:hAnsi="Times New Roman" w:cs="Times New Roman"/>
          <w:i/>
          <w:lang w:val="id-ID"/>
        </w:rPr>
        <w:t>fair price sukuk</w:t>
      </w:r>
      <w:r w:rsidRPr="0059323C">
        <w:rPr>
          <w:rFonts w:ascii="Times New Roman" w:hAnsi="Times New Roman" w:cs="Times New Roman"/>
          <w:lang w:val="id-ID"/>
        </w:rPr>
        <w:t xml:space="preserve"> di Indonesia dan Malaysia;</w:t>
      </w:r>
    </w:p>
    <w:p w:rsidR="00713996" w:rsidRPr="0059323C" w:rsidP="009C425C">
      <w:pPr>
        <w:pStyle w:val="ListParagraph"/>
        <w:numPr>
          <w:ilvl w:val="0"/>
          <w:numId w:val="22"/>
        </w:numPr>
        <w:autoSpaceDE w:val="0"/>
        <w:autoSpaceDN w:val="0"/>
        <w:adjustRightInd w:val="0"/>
        <w:spacing w:after="0" w:line="240" w:lineRule="auto"/>
        <w:ind w:left="630" w:hanging="450"/>
        <w:jc w:val="both"/>
        <w:rPr>
          <w:rFonts w:ascii="Times New Roman" w:hAnsi="Times New Roman" w:cs="Times New Roman"/>
          <w:bCs/>
          <w:lang w:val="id-ID"/>
        </w:rPr>
      </w:pPr>
      <w:r w:rsidRPr="0059323C">
        <w:rPr>
          <w:rFonts w:ascii="Times New Roman" w:hAnsi="Times New Roman" w:cs="Times New Roman"/>
          <w:i/>
          <w:lang w:val="id-ID"/>
        </w:rPr>
        <w:t>Yield To Maturity</w:t>
      </w:r>
      <w:r w:rsidRPr="0059323C">
        <w:rPr>
          <w:rFonts w:ascii="Times New Roman" w:hAnsi="Times New Roman" w:cs="Times New Roman"/>
          <w:lang w:val="id-ID"/>
        </w:rPr>
        <w:t xml:space="preserve">, berpengaruh negatif dan signifikan pada </w:t>
      </w:r>
      <w:r w:rsidRPr="0059323C">
        <w:rPr>
          <w:rFonts w:ascii="Times New Roman" w:hAnsi="Times New Roman" w:cs="Times New Roman"/>
          <w:i/>
          <w:lang w:val="id-ID"/>
        </w:rPr>
        <w:t>fair price</w:t>
      </w:r>
      <w:r w:rsidRPr="0059323C">
        <w:rPr>
          <w:rFonts w:ascii="Times New Roman" w:hAnsi="Times New Roman" w:cs="Times New Roman"/>
          <w:lang w:val="id-ID"/>
        </w:rPr>
        <w:t xml:space="preserve"> sukuk di Indonesia dan Malaysia.</w:t>
      </w:r>
    </w:p>
    <w:p w:rsidR="00D6457A" w:rsidRPr="0059323C" w:rsidP="009C425C">
      <w:pPr>
        <w:pStyle w:val="ListParagraph"/>
        <w:numPr>
          <w:ilvl w:val="0"/>
          <w:numId w:val="22"/>
        </w:numPr>
        <w:autoSpaceDE w:val="0"/>
        <w:autoSpaceDN w:val="0"/>
        <w:adjustRightInd w:val="0"/>
        <w:spacing w:after="0" w:line="240" w:lineRule="auto"/>
        <w:ind w:left="630" w:hanging="450"/>
        <w:jc w:val="both"/>
        <w:rPr>
          <w:rFonts w:ascii="Times New Roman" w:hAnsi="Times New Roman" w:cs="Times New Roman"/>
          <w:bCs/>
          <w:lang w:val="id-ID"/>
        </w:rPr>
      </w:pPr>
      <w:r w:rsidRPr="0059323C">
        <w:rPr>
          <w:rFonts w:ascii="Times New Roman" w:hAnsi="Times New Roman" w:cs="Times New Roman"/>
          <w:i/>
          <w:lang w:val="id-ID"/>
        </w:rPr>
        <w:t>Time To Maturity</w:t>
      </w:r>
      <w:r w:rsidRPr="0059323C">
        <w:rPr>
          <w:rFonts w:ascii="Times New Roman" w:hAnsi="Times New Roman" w:cs="Times New Roman"/>
          <w:lang w:val="id-ID"/>
        </w:rPr>
        <w:t xml:space="preserve">, berpengaruh negatif dan signifikan pada </w:t>
      </w:r>
      <w:r w:rsidRPr="0059323C">
        <w:rPr>
          <w:rFonts w:ascii="Times New Roman" w:hAnsi="Times New Roman" w:cs="Times New Roman"/>
          <w:i/>
          <w:lang w:val="id-ID"/>
        </w:rPr>
        <w:t>fair price</w:t>
      </w:r>
      <w:r w:rsidRPr="0059323C">
        <w:rPr>
          <w:rFonts w:ascii="Times New Roman" w:hAnsi="Times New Roman" w:cs="Times New Roman"/>
          <w:lang w:val="id-ID"/>
        </w:rPr>
        <w:t xml:space="preserve"> sukuk di Indonesia dan Malaysia;</w:t>
      </w:r>
    </w:p>
    <w:p w:rsidR="00713996" w:rsidRPr="0059323C" w:rsidP="009C425C">
      <w:pPr>
        <w:pStyle w:val="ListParagraph"/>
        <w:numPr>
          <w:ilvl w:val="0"/>
          <w:numId w:val="22"/>
        </w:numPr>
        <w:spacing w:after="0" w:line="240" w:lineRule="auto"/>
        <w:ind w:left="630" w:hanging="450"/>
        <w:jc w:val="both"/>
        <w:rPr>
          <w:rFonts w:ascii="Times New Roman" w:hAnsi="Times New Roman" w:cs="Times New Roman"/>
          <w:bCs/>
          <w:lang w:val="id-ID"/>
        </w:rPr>
      </w:pPr>
      <w:bookmarkStart w:id="93" w:name="_Toc14343525"/>
      <w:r w:rsidRPr="0059323C">
        <w:rPr>
          <w:rFonts w:ascii="Times New Roman" w:hAnsi="Times New Roman" w:cs="Times New Roman"/>
          <w:bCs/>
          <w:lang w:val="id-ID"/>
        </w:rPr>
        <w:t xml:space="preserve">Dari </w:t>
      </w:r>
      <w:r w:rsidRPr="0059323C">
        <w:rPr>
          <w:rFonts w:ascii="Times New Roman" w:hAnsi="Times New Roman" w:cs="Times New Roman"/>
          <w:bCs/>
          <w:lang w:val="id-ID"/>
        </w:rPr>
        <w:t xml:space="preserve">Analisis Invidual Efek </w:t>
      </w:r>
      <w:r w:rsidRPr="0059323C">
        <w:rPr>
          <w:rFonts w:ascii="Times New Roman" w:hAnsi="Times New Roman" w:cs="Times New Roman"/>
          <w:bCs/>
          <w:lang w:val="id-ID"/>
        </w:rPr>
        <w:t xml:space="preserve">dihasilkan: </w:t>
      </w:r>
    </w:p>
    <w:p w:rsidR="00713996" w:rsidRPr="0059323C" w:rsidP="009C425C">
      <w:pPr>
        <w:pStyle w:val="ListParagraph"/>
        <w:numPr>
          <w:ilvl w:val="1"/>
          <w:numId w:val="22"/>
        </w:numPr>
        <w:tabs>
          <w:tab w:val="left" w:pos="1134"/>
          <w:tab w:val="left" w:pos="1701"/>
        </w:tabs>
        <w:spacing w:after="0" w:line="240" w:lineRule="auto"/>
        <w:ind w:left="993"/>
        <w:jc w:val="both"/>
        <w:rPr>
          <w:rFonts w:ascii="Times New Roman" w:hAnsi="Times New Roman" w:cs="Times New Roman"/>
          <w:lang w:val="id-ID"/>
        </w:rPr>
      </w:pPr>
      <w:r w:rsidRPr="0059323C">
        <w:rPr>
          <w:rFonts w:ascii="Times New Roman" w:hAnsi="Times New Roman" w:cs="Times New Roman"/>
          <w:bCs/>
          <w:lang w:val="id-ID"/>
        </w:rPr>
        <w:t>A</w:t>
      </w:r>
      <w:r w:rsidRPr="0059323C">
        <w:rPr>
          <w:rFonts w:ascii="Times New Roman" w:hAnsi="Times New Roman" w:cs="Times New Roman"/>
          <w:lang w:val="id-ID"/>
        </w:rPr>
        <w:t xml:space="preserve">pabila yang mempengaruhi </w:t>
      </w:r>
      <w:r w:rsidRPr="0059323C">
        <w:rPr>
          <w:rFonts w:ascii="Times New Roman" w:hAnsi="Times New Roman" w:cs="Times New Roman"/>
          <w:i/>
          <w:lang w:val="id-ID"/>
        </w:rPr>
        <w:t>Fair Price</w:t>
      </w:r>
      <w:r w:rsidRPr="0059323C">
        <w:rPr>
          <w:rFonts w:ascii="Times New Roman" w:hAnsi="Times New Roman" w:cs="Times New Roman"/>
          <w:lang w:val="id-ID"/>
        </w:rPr>
        <w:t xml:space="preserve"> sukuk di Indonesia dan Malaysia hanyalah SBIS atau </w:t>
      </w:r>
      <w:r w:rsidRPr="0059323C">
        <w:rPr>
          <w:rFonts w:ascii="Times New Roman" w:hAnsi="Times New Roman" w:cs="Times New Roman"/>
          <w:i/>
          <w:lang w:val="id-ID"/>
        </w:rPr>
        <w:t>Islamic Interbank Rate</w:t>
      </w:r>
      <w:r w:rsidRPr="0059323C">
        <w:rPr>
          <w:rFonts w:ascii="Times New Roman" w:hAnsi="Times New Roman" w:cs="Times New Roman"/>
          <w:lang w:val="id-ID"/>
        </w:rPr>
        <w:t xml:space="preserve">, yang perubahannya sedang dalam kondisi konstan atau bernilai nol maka nilai </w:t>
      </w:r>
      <w:r w:rsidRPr="0059323C">
        <w:rPr>
          <w:rFonts w:ascii="Times New Roman" w:hAnsi="Times New Roman" w:cs="Times New Roman"/>
          <w:i/>
          <w:lang w:val="id-ID"/>
        </w:rPr>
        <w:t>Fair Price</w:t>
      </w:r>
      <w:r w:rsidRPr="0059323C">
        <w:rPr>
          <w:rFonts w:ascii="Times New Roman" w:hAnsi="Times New Roman" w:cs="Times New Roman"/>
          <w:lang w:val="id-ID"/>
        </w:rPr>
        <w:t xml:space="preserve"> sukuk di Indonesia  lebih tinggi dibanding di Malaysia.</w:t>
      </w:r>
    </w:p>
    <w:p w:rsidR="00713996" w:rsidRPr="0059323C" w:rsidP="009C425C">
      <w:pPr>
        <w:pStyle w:val="Default"/>
        <w:numPr>
          <w:ilvl w:val="1"/>
          <w:numId w:val="22"/>
        </w:numPr>
        <w:tabs>
          <w:tab w:val="left" w:pos="1134"/>
          <w:tab w:val="left" w:pos="6210"/>
        </w:tabs>
        <w:ind w:left="993"/>
        <w:jc w:val="both"/>
        <w:rPr>
          <w:color w:val="auto"/>
          <w:sz w:val="22"/>
          <w:szCs w:val="22"/>
          <w:lang w:val="id-ID"/>
        </w:rPr>
      </w:pPr>
      <w:r w:rsidRPr="0059323C">
        <w:rPr>
          <w:sz w:val="22"/>
          <w:szCs w:val="22"/>
          <w:lang w:val="id-ID"/>
        </w:rPr>
        <w:t>Jika</w:t>
      </w:r>
      <w:r w:rsidRPr="0059323C">
        <w:rPr>
          <w:color w:val="auto"/>
          <w:sz w:val="22"/>
          <w:szCs w:val="22"/>
          <w:lang w:val="id-ID"/>
        </w:rPr>
        <w:t xml:space="preserve"> yang mempengaruhi </w:t>
      </w:r>
      <w:r w:rsidRPr="0059323C">
        <w:rPr>
          <w:i/>
          <w:color w:val="auto"/>
          <w:sz w:val="22"/>
          <w:szCs w:val="22"/>
          <w:lang w:val="id-ID"/>
        </w:rPr>
        <w:t>Fair Price</w:t>
      </w:r>
      <w:r w:rsidRPr="0059323C">
        <w:rPr>
          <w:color w:val="auto"/>
          <w:sz w:val="22"/>
          <w:szCs w:val="22"/>
          <w:lang w:val="id-ID"/>
        </w:rPr>
        <w:t xml:space="preserve"> sukuk di Indonesia dan Malaysia hanyalah </w:t>
      </w:r>
      <w:r w:rsidRPr="0059323C">
        <w:rPr>
          <w:sz w:val="22"/>
          <w:szCs w:val="22"/>
          <w:lang w:val="id-ID"/>
        </w:rPr>
        <w:t>Kurs Rupiah atau Kurs Ringgit terhadap dolar Amerika Serikat,</w:t>
      </w:r>
      <w:r w:rsidRPr="0059323C">
        <w:rPr>
          <w:color w:val="auto"/>
          <w:sz w:val="22"/>
          <w:szCs w:val="22"/>
          <w:lang w:val="id-ID"/>
        </w:rPr>
        <w:t xml:space="preserve"> yang perubahannya sedang dalam kondisi konstan atau bernilai nol, maka nilai </w:t>
      </w:r>
      <w:r w:rsidRPr="0059323C">
        <w:rPr>
          <w:i/>
          <w:color w:val="auto"/>
          <w:sz w:val="22"/>
          <w:szCs w:val="22"/>
          <w:lang w:val="id-ID"/>
        </w:rPr>
        <w:t>Fair Price</w:t>
      </w:r>
      <w:r w:rsidRPr="0059323C">
        <w:rPr>
          <w:color w:val="auto"/>
          <w:sz w:val="22"/>
          <w:szCs w:val="22"/>
          <w:lang w:val="id-ID"/>
        </w:rPr>
        <w:t xml:space="preserve"> sukuk di Indonesia lebih </w:t>
      </w:r>
      <w:r w:rsidRPr="0059323C" w:rsidR="009C425C">
        <w:rPr>
          <w:color w:val="auto"/>
          <w:sz w:val="22"/>
          <w:szCs w:val="22"/>
          <w:lang w:val="id-ID"/>
        </w:rPr>
        <w:t>rendah dibanding di Malaysia</w:t>
      </w:r>
      <w:r w:rsidRPr="0059323C">
        <w:rPr>
          <w:color w:val="auto"/>
          <w:sz w:val="22"/>
          <w:szCs w:val="22"/>
          <w:lang w:val="id-ID"/>
        </w:rPr>
        <w:t>.</w:t>
      </w:r>
    </w:p>
    <w:p w:rsidR="00713996" w:rsidRPr="0059323C" w:rsidP="009C425C">
      <w:pPr>
        <w:pStyle w:val="Default"/>
        <w:numPr>
          <w:ilvl w:val="1"/>
          <w:numId w:val="22"/>
        </w:numPr>
        <w:tabs>
          <w:tab w:val="left" w:pos="1134"/>
          <w:tab w:val="left" w:pos="6210"/>
        </w:tabs>
        <w:ind w:left="993"/>
        <w:jc w:val="both"/>
        <w:rPr>
          <w:color w:val="auto"/>
          <w:sz w:val="22"/>
          <w:szCs w:val="22"/>
          <w:lang w:val="id-ID"/>
        </w:rPr>
      </w:pPr>
      <w:r w:rsidRPr="0059323C">
        <w:rPr>
          <w:color w:val="auto"/>
          <w:sz w:val="22"/>
          <w:szCs w:val="22"/>
          <w:lang w:val="id-ID"/>
        </w:rPr>
        <w:t xml:space="preserve">Pada kondisi yang mempengaruhi </w:t>
      </w:r>
      <w:r w:rsidRPr="0059323C">
        <w:rPr>
          <w:i/>
          <w:color w:val="auto"/>
          <w:sz w:val="22"/>
          <w:szCs w:val="22"/>
          <w:lang w:val="id-ID"/>
        </w:rPr>
        <w:t>Fair Price</w:t>
      </w:r>
      <w:r w:rsidRPr="0059323C">
        <w:rPr>
          <w:color w:val="auto"/>
          <w:sz w:val="22"/>
          <w:szCs w:val="22"/>
          <w:lang w:val="id-ID"/>
        </w:rPr>
        <w:t xml:space="preserve"> sukuk di Indonesia dan Malaysia hanyalah </w:t>
      </w:r>
      <w:r w:rsidRPr="0059323C">
        <w:rPr>
          <w:i/>
          <w:sz w:val="22"/>
          <w:szCs w:val="22"/>
          <w:lang w:val="id-ID"/>
        </w:rPr>
        <w:t>Yield to Maturity</w:t>
      </w:r>
      <w:r w:rsidRPr="0059323C">
        <w:rPr>
          <w:sz w:val="22"/>
          <w:szCs w:val="22"/>
          <w:lang w:val="id-ID"/>
        </w:rPr>
        <w:t>,</w:t>
      </w:r>
      <w:r w:rsidRPr="0059323C">
        <w:rPr>
          <w:color w:val="auto"/>
          <w:sz w:val="22"/>
          <w:szCs w:val="22"/>
          <w:lang w:val="id-ID"/>
        </w:rPr>
        <w:t xml:space="preserve"> yang perubahannya sedang dalam kondisi konstan atau bernilai nol, maka nilai </w:t>
      </w:r>
      <w:r w:rsidRPr="0059323C">
        <w:rPr>
          <w:i/>
          <w:color w:val="auto"/>
          <w:sz w:val="22"/>
          <w:szCs w:val="22"/>
          <w:lang w:val="id-ID"/>
        </w:rPr>
        <w:t>Fair Price</w:t>
      </w:r>
      <w:r w:rsidRPr="0059323C">
        <w:rPr>
          <w:color w:val="auto"/>
          <w:sz w:val="22"/>
          <w:szCs w:val="22"/>
          <w:lang w:val="id-ID"/>
        </w:rPr>
        <w:t xml:space="preserve"> sukuk di Indonesia lebih tinggi dibanding di Malaysia.</w:t>
      </w:r>
    </w:p>
    <w:p w:rsidR="009C425C" w:rsidRPr="0059323C" w:rsidP="009C425C">
      <w:pPr>
        <w:pStyle w:val="Heading2"/>
        <w:numPr>
          <w:ilvl w:val="1"/>
          <w:numId w:val="22"/>
        </w:numPr>
        <w:spacing w:before="0" w:line="240" w:lineRule="auto"/>
        <w:ind w:left="993"/>
        <w:jc w:val="both"/>
        <w:rPr>
          <w:rFonts w:ascii="Times New Roman" w:hAnsi="Times New Roman" w:cs="Times New Roman"/>
          <w:b w:val="0"/>
          <w:color w:val="000000" w:themeColor="text1"/>
          <w:sz w:val="22"/>
          <w:szCs w:val="22"/>
          <w:lang w:val="id-ID"/>
        </w:rPr>
      </w:pPr>
      <w:bookmarkStart w:id="94" w:name="_Toc51420648"/>
      <w:r w:rsidRPr="0059323C">
        <w:rPr>
          <w:rFonts w:ascii="Times New Roman" w:hAnsi="Times New Roman" w:cs="Times New Roman"/>
          <w:b w:val="0"/>
          <w:color w:val="000000" w:themeColor="text1"/>
          <w:sz w:val="22"/>
          <w:szCs w:val="22"/>
          <w:lang w:val="id-ID"/>
        </w:rPr>
        <w:t xml:space="preserve">Saat kondisi yang mempengaruhi </w:t>
      </w:r>
      <w:r w:rsidRPr="0059323C">
        <w:rPr>
          <w:rFonts w:ascii="Times New Roman" w:hAnsi="Times New Roman" w:cs="Times New Roman"/>
          <w:b w:val="0"/>
          <w:i/>
          <w:color w:val="000000" w:themeColor="text1"/>
          <w:sz w:val="22"/>
          <w:szCs w:val="22"/>
          <w:lang w:val="id-ID"/>
        </w:rPr>
        <w:t>Fair Price</w:t>
      </w:r>
      <w:r w:rsidRPr="0059323C">
        <w:rPr>
          <w:rFonts w:ascii="Times New Roman" w:hAnsi="Times New Roman" w:cs="Times New Roman"/>
          <w:b w:val="0"/>
          <w:color w:val="000000" w:themeColor="text1"/>
          <w:sz w:val="22"/>
          <w:szCs w:val="22"/>
          <w:lang w:val="id-ID"/>
        </w:rPr>
        <w:t xml:space="preserve"> sukuk di Indonesia dan Malaysia hanyalah </w:t>
      </w:r>
      <w:r w:rsidRPr="0059323C">
        <w:rPr>
          <w:rFonts w:ascii="Times New Roman" w:hAnsi="Times New Roman" w:cs="Times New Roman"/>
          <w:b w:val="0"/>
          <w:i/>
          <w:color w:val="000000" w:themeColor="text1"/>
          <w:sz w:val="22"/>
          <w:szCs w:val="22"/>
          <w:lang w:val="id-ID"/>
        </w:rPr>
        <w:t>Time to Maturity</w:t>
      </w:r>
      <w:r w:rsidRPr="0059323C">
        <w:rPr>
          <w:rFonts w:ascii="Times New Roman" w:hAnsi="Times New Roman" w:cs="Times New Roman"/>
          <w:b w:val="0"/>
          <w:color w:val="000000" w:themeColor="text1"/>
          <w:sz w:val="22"/>
          <w:szCs w:val="22"/>
          <w:lang w:val="id-ID"/>
        </w:rPr>
        <w:t xml:space="preserve">, yang perubahannya sedang dalam kondisi konstan atau bernilai nol, maka nilai </w:t>
      </w:r>
      <w:r w:rsidRPr="0059323C">
        <w:rPr>
          <w:rFonts w:ascii="Times New Roman" w:hAnsi="Times New Roman" w:cs="Times New Roman"/>
          <w:b w:val="0"/>
          <w:i/>
          <w:color w:val="000000" w:themeColor="text1"/>
          <w:sz w:val="22"/>
          <w:szCs w:val="22"/>
          <w:lang w:val="id-ID"/>
        </w:rPr>
        <w:t>Fair Price</w:t>
      </w:r>
      <w:r w:rsidRPr="0059323C">
        <w:rPr>
          <w:rFonts w:ascii="Times New Roman" w:hAnsi="Times New Roman" w:cs="Times New Roman"/>
          <w:b w:val="0"/>
          <w:color w:val="000000" w:themeColor="text1"/>
          <w:sz w:val="22"/>
          <w:szCs w:val="22"/>
          <w:lang w:val="id-ID"/>
        </w:rPr>
        <w:t xml:space="preserve"> sukuk di Indonesia lebih rendah dibanding di Malaysia.</w:t>
      </w:r>
      <w:bookmarkEnd w:id="94"/>
    </w:p>
    <w:p w:rsidR="009C425C" w:rsidRPr="009C425C" w:rsidP="009C425C">
      <w:pPr>
        <w:pStyle w:val="Heading2"/>
        <w:spacing w:before="0" w:line="240" w:lineRule="auto"/>
        <w:ind w:left="2520"/>
        <w:jc w:val="both"/>
        <w:rPr>
          <w:rFonts w:ascii="Times New Roman" w:hAnsi="Times New Roman" w:cs="Times New Roman"/>
          <w:color w:val="auto"/>
          <w:sz w:val="22"/>
          <w:szCs w:val="22"/>
          <w:lang w:val="id-ID"/>
        </w:rPr>
      </w:pPr>
    </w:p>
    <w:p w:rsidR="00D6457A" w:rsidRPr="00C26CF0" w:rsidP="009C425C">
      <w:pPr>
        <w:pStyle w:val="Heading2"/>
        <w:numPr>
          <w:ilvl w:val="1"/>
          <w:numId w:val="39"/>
        </w:numPr>
        <w:spacing w:before="0" w:line="240" w:lineRule="auto"/>
        <w:ind w:left="567" w:hanging="567"/>
        <w:jc w:val="both"/>
        <w:rPr>
          <w:rFonts w:ascii="Times New Roman" w:hAnsi="Times New Roman" w:cs="Times New Roman"/>
          <w:color w:val="auto"/>
          <w:sz w:val="22"/>
          <w:szCs w:val="22"/>
          <w:lang w:val="id-ID"/>
        </w:rPr>
      </w:pPr>
      <w:r w:rsidRPr="00C26CF0">
        <w:rPr>
          <w:rFonts w:ascii="Times New Roman" w:hAnsi="Times New Roman" w:cs="Times New Roman"/>
          <w:color w:val="auto"/>
          <w:sz w:val="22"/>
          <w:szCs w:val="22"/>
          <w:lang w:val="id-ID"/>
        </w:rPr>
        <w:t xml:space="preserve"> </w:t>
      </w:r>
      <w:bookmarkStart w:id="95" w:name="_Toc51420649"/>
      <w:r w:rsidRPr="00C26CF0">
        <w:rPr>
          <w:rFonts w:ascii="Times New Roman" w:hAnsi="Times New Roman" w:cs="Times New Roman"/>
          <w:color w:val="auto"/>
          <w:sz w:val="22"/>
          <w:szCs w:val="22"/>
          <w:lang w:val="id-ID"/>
        </w:rPr>
        <w:t>Saran</w:t>
      </w:r>
      <w:bookmarkEnd w:id="93"/>
      <w:bookmarkEnd w:id="95"/>
    </w:p>
    <w:p w:rsidR="00D6457A" w:rsidRPr="00C26CF0" w:rsidP="00D443E0">
      <w:pPr>
        <w:pStyle w:val="ListParagraph"/>
        <w:autoSpaceDE w:val="0"/>
        <w:autoSpaceDN w:val="0"/>
        <w:adjustRightInd w:val="0"/>
        <w:spacing w:after="0" w:line="240" w:lineRule="auto"/>
        <w:ind w:left="0" w:firstLine="540"/>
        <w:jc w:val="both"/>
        <w:rPr>
          <w:rFonts w:ascii="Times New Roman" w:hAnsi="Times New Roman" w:cs="Times New Roman"/>
          <w:lang w:val="id-ID"/>
        </w:rPr>
      </w:pPr>
      <w:r w:rsidRPr="00C26CF0">
        <w:rPr>
          <w:rFonts w:ascii="Times New Roman" w:hAnsi="Times New Roman" w:cs="Times New Roman"/>
        </w:rPr>
        <w:t xml:space="preserve">Berdasarkan hasil kesimpulan yang telah dikemukakan diatas, maka penulis memberikan beberapa saran yang mungkin dapat bermanfaat. Adapun saran </w:t>
      </w:r>
      <w:r w:rsidRPr="00C26CF0" w:rsidR="00C26CF0">
        <w:rPr>
          <w:rFonts w:ascii="Times New Roman" w:hAnsi="Times New Roman" w:cs="Times New Roman"/>
        </w:rPr>
        <w:t>tersebut sebagai berikut:</w:t>
      </w:r>
    </w:p>
    <w:p w:rsidR="00C26CF0" w:rsidRPr="00C26CF0" w:rsidP="00C26CF0">
      <w:pPr>
        <w:pStyle w:val="Default"/>
        <w:numPr>
          <w:ilvl w:val="0"/>
          <w:numId w:val="40"/>
        </w:numPr>
        <w:ind w:left="993"/>
        <w:jc w:val="both"/>
        <w:rPr>
          <w:rFonts w:eastAsiaTheme="majorEastAsia"/>
          <w:bCs/>
          <w:sz w:val="22"/>
          <w:szCs w:val="22"/>
        </w:rPr>
      </w:pPr>
      <w:r w:rsidRPr="00C26CF0">
        <w:rPr>
          <w:rFonts w:eastAsiaTheme="majorEastAsia"/>
          <w:bCs/>
          <w:sz w:val="22"/>
          <w:szCs w:val="22"/>
          <w:lang w:val="id-ID"/>
        </w:rPr>
        <w:t>Bagi Para pengambil kebijakan pasar modal syariah di Indonesia dan Malaysia, diharapkan</w:t>
      </w:r>
      <w:r w:rsidRPr="00C26CF0">
        <w:rPr>
          <w:sz w:val="22"/>
          <w:szCs w:val="22"/>
        </w:rPr>
        <w:t xml:space="preserve"> </w:t>
      </w:r>
      <w:r w:rsidRPr="00C26CF0">
        <w:rPr>
          <w:sz w:val="22"/>
          <w:szCs w:val="22"/>
          <w:lang w:val="id-ID"/>
        </w:rPr>
        <w:t xml:space="preserve">agar lebih </w:t>
      </w:r>
      <w:r w:rsidRPr="00C26CF0">
        <w:rPr>
          <w:sz w:val="22"/>
          <w:szCs w:val="22"/>
        </w:rPr>
        <w:t xml:space="preserve">memperhatikan variabel </w:t>
      </w:r>
      <w:r w:rsidRPr="00C26CF0">
        <w:rPr>
          <w:bCs/>
          <w:sz w:val="22"/>
          <w:szCs w:val="22"/>
          <w:lang w:val="id-ID"/>
        </w:rPr>
        <w:t>Makro Ekonomi (</w:t>
      </w:r>
      <w:r w:rsidRPr="00C26CF0">
        <w:rPr>
          <w:sz w:val="22"/>
          <w:szCs w:val="22"/>
          <w:lang w:val="id-ID"/>
        </w:rPr>
        <w:t xml:space="preserve">SBIS dan </w:t>
      </w:r>
      <w:r w:rsidRPr="00C26CF0">
        <w:rPr>
          <w:i/>
          <w:sz w:val="22"/>
          <w:szCs w:val="22"/>
          <w:lang w:val="id-ID"/>
        </w:rPr>
        <w:t>Islamic Interbank Rate</w:t>
      </w:r>
      <w:r w:rsidRPr="00C26CF0">
        <w:rPr>
          <w:sz w:val="22"/>
          <w:szCs w:val="22"/>
          <w:lang w:val="id-ID"/>
        </w:rPr>
        <w:t xml:space="preserve">) serta variabel kurs rupiah terhadap dollar Amerika Serikat dan kurs ringgit terhadap dollar Amerika Serikat, </w:t>
      </w:r>
      <w:r w:rsidRPr="00C26CF0">
        <w:rPr>
          <w:i/>
          <w:sz w:val="22"/>
          <w:szCs w:val="22"/>
          <w:lang w:val="id-ID"/>
        </w:rPr>
        <w:t xml:space="preserve">yield to maturity, </w:t>
      </w:r>
      <w:r w:rsidRPr="00C26CF0">
        <w:rPr>
          <w:sz w:val="22"/>
          <w:szCs w:val="22"/>
          <w:lang w:val="id-ID"/>
        </w:rPr>
        <w:t xml:space="preserve">serta </w:t>
      </w:r>
      <w:r w:rsidRPr="00C26CF0">
        <w:rPr>
          <w:i/>
          <w:sz w:val="22"/>
          <w:szCs w:val="22"/>
          <w:lang w:val="id-ID"/>
        </w:rPr>
        <w:t xml:space="preserve">time to </w:t>
      </w:r>
      <w:r w:rsidRPr="00C26CF0">
        <w:rPr>
          <w:sz w:val="22"/>
          <w:szCs w:val="22"/>
          <w:lang w:val="id-ID"/>
        </w:rPr>
        <w:t xml:space="preserve">maturity; dikarenakan ke empat variabel ini </w:t>
      </w:r>
      <w:r w:rsidRPr="00C26CF0">
        <w:rPr>
          <w:sz w:val="22"/>
          <w:szCs w:val="22"/>
        </w:rPr>
        <w:t xml:space="preserve">berpengaruh secara signifikan terhadap </w:t>
      </w:r>
      <w:r w:rsidRPr="00C26CF0">
        <w:rPr>
          <w:i/>
          <w:sz w:val="22"/>
          <w:szCs w:val="22"/>
          <w:lang w:val="id-ID"/>
        </w:rPr>
        <w:t xml:space="preserve">fair price sukuk </w:t>
      </w:r>
      <w:r w:rsidRPr="00C26CF0">
        <w:rPr>
          <w:sz w:val="22"/>
          <w:szCs w:val="22"/>
          <w:lang w:val="id-ID"/>
        </w:rPr>
        <w:t>korporasi di</w:t>
      </w:r>
      <w:r w:rsidRPr="00C26CF0">
        <w:rPr>
          <w:sz w:val="22"/>
          <w:szCs w:val="22"/>
        </w:rPr>
        <w:t xml:space="preserve"> </w:t>
      </w:r>
      <w:r w:rsidRPr="00C26CF0">
        <w:rPr>
          <w:sz w:val="22"/>
          <w:szCs w:val="22"/>
          <w:lang w:val="id-ID"/>
        </w:rPr>
        <w:t>Indonesia dan Malaysia</w:t>
      </w:r>
      <w:r w:rsidRPr="00C26CF0">
        <w:rPr>
          <w:rFonts w:eastAsiaTheme="majorEastAsia"/>
          <w:bCs/>
          <w:sz w:val="22"/>
          <w:szCs w:val="22"/>
          <w:lang w:val="id-ID"/>
        </w:rPr>
        <w:t>;</w:t>
      </w:r>
    </w:p>
    <w:p w:rsidR="00C26CF0" w:rsidRPr="00C26CF0" w:rsidP="00C26CF0">
      <w:pPr>
        <w:pStyle w:val="Default"/>
        <w:numPr>
          <w:ilvl w:val="0"/>
          <w:numId w:val="40"/>
        </w:numPr>
        <w:ind w:left="993"/>
        <w:jc w:val="both"/>
        <w:rPr>
          <w:rFonts w:eastAsiaTheme="majorEastAsia"/>
          <w:bCs/>
          <w:sz w:val="22"/>
          <w:szCs w:val="22"/>
        </w:rPr>
      </w:pPr>
      <w:r w:rsidRPr="00C26CF0">
        <w:rPr>
          <w:rFonts w:eastAsiaTheme="majorEastAsia"/>
          <w:bCs/>
          <w:sz w:val="22"/>
          <w:szCs w:val="22"/>
          <w:lang w:val="id-ID"/>
        </w:rPr>
        <w:t>Bagi para peneliti pada sektor pasar modal syariah di Indonesia dan Malaysia pada masa mendatang, diharapkan hasil penelitian ini dapat dijadikan masukan, agar hasil penelitiannya menjadi lebih baik lagi;</w:t>
      </w:r>
    </w:p>
    <w:p w:rsidR="00C26CF0" w:rsidRPr="00C26CF0" w:rsidP="00C26CF0">
      <w:pPr>
        <w:pStyle w:val="Default"/>
        <w:numPr>
          <w:ilvl w:val="0"/>
          <w:numId w:val="40"/>
        </w:numPr>
        <w:ind w:left="993"/>
        <w:jc w:val="both"/>
        <w:rPr>
          <w:rFonts w:eastAsiaTheme="majorEastAsia"/>
          <w:b/>
          <w:bCs/>
          <w:sz w:val="22"/>
          <w:szCs w:val="22"/>
        </w:rPr>
      </w:pPr>
      <w:r w:rsidRPr="00C26CF0">
        <w:rPr>
          <w:bCs/>
          <w:color w:val="auto"/>
          <w:sz w:val="22"/>
          <w:szCs w:val="22"/>
          <w:lang w:val="id-ID"/>
        </w:rPr>
        <w:t>Bagi</w:t>
      </w:r>
      <w:r w:rsidRPr="00C26CF0">
        <w:rPr>
          <w:bCs/>
          <w:color w:val="auto"/>
          <w:sz w:val="22"/>
          <w:szCs w:val="22"/>
        </w:rPr>
        <w:t xml:space="preserve"> masyarakat khususnya investor</w:t>
      </w:r>
      <w:r w:rsidRPr="00C26CF0">
        <w:rPr>
          <w:sz w:val="22"/>
          <w:szCs w:val="22"/>
          <w:lang w:val="id-ID"/>
        </w:rPr>
        <w:t xml:space="preserve"> di Indonesia dan Malaysia, baik Lembaga Keuangan maupun Manajer Investasi </w:t>
      </w:r>
      <w:r w:rsidRPr="00C26CF0">
        <w:rPr>
          <w:sz w:val="22"/>
          <w:szCs w:val="22"/>
        </w:rPr>
        <w:t xml:space="preserve">dapat </w:t>
      </w:r>
      <w:r w:rsidRPr="00C26CF0">
        <w:rPr>
          <w:sz w:val="22"/>
          <w:szCs w:val="22"/>
          <w:lang w:val="id-ID"/>
        </w:rPr>
        <w:t xml:space="preserve">lebih </w:t>
      </w:r>
      <w:r w:rsidRPr="00C26CF0">
        <w:rPr>
          <w:sz w:val="22"/>
          <w:szCs w:val="22"/>
        </w:rPr>
        <w:t xml:space="preserve">memperhatikan variabel </w:t>
      </w:r>
      <w:r w:rsidRPr="00C26CF0">
        <w:rPr>
          <w:bCs/>
          <w:sz w:val="22"/>
          <w:szCs w:val="22"/>
          <w:lang w:val="id-ID"/>
        </w:rPr>
        <w:t>Makro Ekonomi (</w:t>
      </w:r>
      <w:r w:rsidRPr="00C26CF0">
        <w:rPr>
          <w:sz w:val="22"/>
          <w:szCs w:val="22"/>
          <w:lang w:val="id-ID"/>
        </w:rPr>
        <w:t xml:space="preserve">SBIS dan </w:t>
      </w:r>
      <w:r w:rsidRPr="00C26CF0">
        <w:rPr>
          <w:i/>
          <w:sz w:val="22"/>
          <w:szCs w:val="22"/>
          <w:lang w:val="id-ID"/>
        </w:rPr>
        <w:t>Islamic Interbank Rate</w:t>
      </w:r>
      <w:r w:rsidRPr="00C26CF0">
        <w:rPr>
          <w:sz w:val="22"/>
          <w:szCs w:val="22"/>
          <w:lang w:val="id-ID"/>
        </w:rPr>
        <w:t xml:space="preserve">) serta variabel kurs rupiah terhadap dollar Amerika Serikat dan kurs ringgit terhadap dollar Amerika Serikat, </w:t>
      </w:r>
      <w:r w:rsidRPr="00C26CF0">
        <w:rPr>
          <w:i/>
          <w:sz w:val="22"/>
          <w:szCs w:val="22"/>
          <w:lang w:val="id-ID"/>
        </w:rPr>
        <w:t xml:space="preserve">yield to maturity, </w:t>
      </w:r>
      <w:r w:rsidRPr="00C26CF0">
        <w:rPr>
          <w:sz w:val="22"/>
          <w:szCs w:val="22"/>
          <w:lang w:val="id-ID"/>
        </w:rPr>
        <w:t xml:space="preserve">serta </w:t>
      </w:r>
      <w:r w:rsidRPr="00C26CF0">
        <w:rPr>
          <w:i/>
          <w:sz w:val="22"/>
          <w:szCs w:val="22"/>
          <w:lang w:val="id-ID"/>
        </w:rPr>
        <w:t xml:space="preserve">time to maturity </w:t>
      </w:r>
      <w:r w:rsidRPr="00C26CF0">
        <w:rPr>
          <w:sz w:val="22"/>
          <w:szCs w:val="22"/>
          <w:lang w:val="id-ID"/>
        </w:rPr>
        <w:t xml:space="preserve">yang </w:t>
      </w:r>
      <w:r w:rsidRPr="00C26CF0">
        <w:rPr>
          <w:sz w:val="22"/>
          <w:szCs w:val="22"/>
        </w:rPr>
        <w:t xml:space="preserve">berpengaruh secara signifikan terhadap </w:t>
      </w:r>
      <w:r w:rsidRPr="00C26CF0">
        <w:rPr>
          <w:i/>
          <w:sz w:val="22"/>
          <w:szCs w:val="22"/>
          <w:lang w:val="id-ID"/>
        </w:rPr>
        <w:t xml:space="preserve">fair price sukuk </w:t>
      </w:r>
      <w:r w:rsidRPr="00C26CF0">
        <w:rPr>
          <w:sz w:val="22"/>
          <w:szCs w:val="22"/>
          <w:lang w:val="id-ID"/>
        </w:rPr>
        <w:t>korporasi di</w:t>
      </w:r>
      <w:r w:rsidRPr="00C26CF0">
        <w:rPr>
          <w:sz w:val="22"/>
          <w:szCs w:val="22"/>
        </w:rPr>
        <w:t xml:space="preserve"> </w:t>
      </w:r>
      <w:r w:rsidRPr="00C26CF0">
        <w:rPr>
          <w:sz w:val="22"/>
          <w:szCs w:val="22"/>
          <w:lang w:val="id-ID"/>
        </w:rPr>
        <w:t>Indonesia dan Malaysia.</w:t>
      </w:r>
      <w:r w:rsidRPr="00C26CF0">
        <w:rPr>
          <w:i/>
          <w:color w:val="auto"/>
          <w:sz w:val="22"/>
          <w:szCs w:val="22"/>
          <w:lang w:val="id-ID"/>
        </w:rPr>
        <w:t>.</w:t>
      </w:r>
    </w:p>
    <w:p w:rsidR="00C26CF0" w:rsidRPr="00C26CF0" w:rsidP="00D443E0">
      <w:pPr>
        <w:pStyle w:val="ListParagraph"/>
        <w:autoSpaceDE w:val="0"/>
        <w:autoSpaceDN w:val="0"/>
        <w:adjustRightInd w:val="0"/>
        <w:spacing w:after="0" w:line="240" w:lineRule="auto"/>
        <w:ind w:left="0" w:firstLine="540"/>
        <w:jc w:val="both"/>
        <w:rPr>
          <w:rFonts w:ascii="Times New Roman" w:hAnsi="Times New Roman" w:cs="Times New Roman"/>
          <w:lang w:val="id-ID"/>
        </w:rPr>
      </w:pPr>
    </w:p>
    <w:p w:rsidR="00D6457A" w:rsidRPr="00D443E0" w:rsidP="00D443E0">
      <w:pPr>
        <w:spacing w:after="0" w:line="240" w:lineRule="auto"/>
        <w:rPr>
          <w:rFonts w:ascii="Times New Roman" w:hAnsi="Times New Roman" w:eastAsiaTheme="majorEastAsia" w:cs="Times New Roman"/>
          <w:b/>
          <w:bCs/>
        </w:rPr>
      </w:pPr>
      <w:r w:rsidRPr="00D443E0">
        <w:rPr>
          <w:rFonts w:ascii="Times New Roman" w:hAnsi="Times New Roman" w:cs="Times New Roman"/>
        </w:rPr>
        <w:br w:type="page"/>
      </w:r>
    </w:p>
    <w:p w:rsidR="00E76FCE" w:rsidP="00D443E0">
      <w:pPr>
        <w:pStyle w:val="Heading1"/>
        <w:spacing w:before="0" w:line="240" w:lineRule="auto"/>
        <w:jc w:val="center"/>
        <w:rPr>
          <w:rFonts w:ascii="Times New Roman" w:hAnsi="Times New Roman" w:cs="Times New Roman"/>
          <w:color w:val="auto"/>
          <w:sz w:val="22"/>
          <w:szCs w:val="22"/>
          <w:lang w:val="id-ID"/>
        </w:rPr>
      </w:pPr>
      <w:bookmarkStart w:id="96" w:name="_Toc51420650"/>
      <w:r w:rsidRPr="00D443E0">
        <w:rPr>
          <w:rFonts w:ascii="Times New Roman" w:hAnsi="Times New Roman" w:cs="Times New Roman"/>
          <w:color w:val="auto"/>
          <w:sz w:val="22"/>
          <w:szCs w:val="22"/>
        </w:rPr>
        <w:t>DAFTAR PUSTAKA</w:t>
      </w:r>
      <w:bookmarkEnd w:id="96"/>
    </w:p>
    <w:p w:rsidR="00C26CF0" w:rsidRPr="00C26CF0" w:rsidP="00C26CF0">
      <w:pPr>
        <w:rPr>
          <w:lang w:val="id-ID"/>
        </w:rPr>
      </w:pPr>
    </w:p>
    <w:p w:rsidR="00BD36B6"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 xml:space="preserve">Ajija, Shochrul Rohmatul, et. all. 2011. </w:t>
      </w:r>
      <w:r w:rsidRPr="00D443E0">
        <w:rPr>
          <w:rFonts w:ascii="Times New Roman" w:hAnsi="Times New Roman" w:cs="Times New Roman"/>
          <w:i/>
        </w:rPr>
        <w:t>Cara Cerdas Menguasai Eviews</w:t>
      </w:r>
      <w:r w:rsidRPr="00D443E0">
        <w:rPr>
          <w:rFonts w:ascii="Times New Roman" w:hAnsi="Times New Roman" w:cs="Times New Roman"/>
        </w:rPr>
        <w:t>. Jakarta : Salemba Empat.</w:t>
      </w:r>
    </w:p>
    <w:p w:rsidR="00650BBC"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rPr>
        <w:t xml:space="preserve">Aarstol, Michael P. </w:t>
      </w:r>
      <w:r w:rsidRPr="00D443E0">
        <w:rPr>
          <w:rFonts w:ascii="Times New Roman" w:hAnsi="Times New Roman" w:cs="Times New Roman"/>
          <w:lang w:val="id-ID"/>
        </w:rPr>
        <w:t>(</w:t>
      </w:r>
      <w:r w:rsidRPr="00D443E0">
        <w:rPr>
          <w:rFonts w:ascii="Times New Roman" w:hAnsi="Times New Roman" w:cs="Times New Roman"/>
        </w:rPr>
        <w:t>2000</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i/>
          <w:iCs/>
        </w:rPr>
        <w:t xml:space="preserve">Inflation and Debt Maturity. </w:t>
      </w:r>
      <w:r w:rsidRPr="00D443E0">
        <w:rPr>
          <w:rFonts w:ascii="Times New Roman" w:hAnsi="Times New Roman" w:cs="Times New Roman"/>
        </w:rPr>
        <w:t>Quarterly Review Of</w:t>
      </w:r>
      <w:r w:rsidRPr="00D443E0">
        <w:rPr>
          <w:rFonts w:ascii="Times New Roman" w:hAnsi="Times New Roman" w:cs="Times New Roman"/>
          <w:lang w:val="id-ID"/>
        </w:rPr>
        <w:t xml:space="preserve">  F</w:t>
      </w:r>
      <w:r w:rsidRPr="00D443E0">
        <w:rPr>
          <w:rFonts w:ascii="Times New Roman" w:hAnsi="Times New Roman" w:cs="Times New Roman"/>
        </w:rPr>
        <w:t>inancial</w:t>
      </w:r>
      <w:r w:rsidRPr="00D443E0">
        <w:rPr>
          <w:rFonts w:ascii="Times New Roman" w:hAnsi="Times New Roman" w:cs="Times New Roman"/>
          <w:lang w:val="id-ID"/>
        </w:rPr>
        <w:t xml:space="preserve"> </w:t>
      </w:r>
      <w:r w:rsidRPr="00D443E0">
        <w:rPr>
          <w:rFonts w:ascii="Times New Roman" w:hAnsi="Times New Roman" w:cs="Times New Roman"/>
        </w:rPr>
        <w:t>Analysis, Vol.40, p.139-153.</w:t>
      </w:r>
    </w:p>
    <w:p w:rsidR="0040187A"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Abdillah, Willy dan Hartono, Jogiyanto.(2015).</w:t>
      </w:r>
      <w:r w:rsidRPr="00D443E0">
        <w:rPr>
          <w:rFonts w:ascii="Times New Roman" w:hAnsi="Times New Roman" w:cs="Times New Roman"/>
          <w:i/>
          <w:lang w:val="id-ID"/>
        </w:rPr>
        <w:t>Partial Least Square (PLS). Alternatif Structural Equation Modeling (SEM) dalam Penelitian Bisnis.</w:t>
      </w:r>
      <w:r w:rsidRPr="00D443E0">
        <w:rPr>
          <w:rFonts w:ascii="Times New Roman" w:hAnsi="Times New Roman" w:cs="Times New Roman"/>
          <w:lang w:val="id-ID"/>
        </w:rPr>
        <w:t>Edisi 1.Yogyakarta:ANDI</w:t>
      </w:r>
    </w:p>
    <w:p w:rsidR="00650BBC" w:rsidRPr="00D443E0" w:rsidP="00D443E0">
      <w:pPr>
        <w:autoSpaceDE w:val="0"/>
        <w:autoSpaceDN w:val="0"/>
        <w:adjustRightInd w:val="0"/>
        <w:spacing w:after="0" w:line="240" w:lineRule="auto"/>
        <w:jc w:val="both"/>
        <w:rPr>
          <w:rFonts w:ascii="Times New Roman" w:hAnsi="Times New Roman" w:cs="Times New Roman"/>
          <w:lang w:val="id-ID"/>
        </w:rPr>
      </w:pPr>
      <w:r w:rsidRPr="00D443E0">
        <w:rPr>
          <w:rFonts w:ascii="Times New Roman" w:hAnsi="Times New Roman" w:cs="Times New Roman"/>
          <w:lang w:val="id-ID"/>
        </w:rPr>
        <w:t xml:space="preserve">Ascarya. (2006). </w:t>
      </w:r>
      <w:r w:rsidRPr="00D443E0">
        <w:rPr>
          <w:rFonts w:ascii="Times New Roman" w:hAnsi="Times New Roman" w:cs="Times New Roman"/>
          <w:i/>
          <w:iCs/>
          <w:lang w:val="id-ID"/>
        </w:rPr>
        <w:t xml:space="preserve">Akad dan Produk Bank Syariah, </w:t>
      </w:r>
      <w:r w:rsidRPr="00D443E0">
        <w:rPr>
          <w:rFonts w:ascii="Times New Roman" w:hAnsi="Times New Roman" w:cs="Times New Roman"/>
          <w:lang w:val="id-ID"/>
        </w:rPr>
        <w:t>Jakarta:PT. Raja Grafindo Persada</w:t>
      </w:r>
    </w:p>
    <w:p w:rsidR="005F4729"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lang w:val="id-ID"/>
        </w:rPr>
        <w:t>Ascarya; Diana Yumanita (2007).</w:t>
      </w:r>
      <w:r w:rsidRPr="00D443E0">
        <w:rPr>
          <w:rFonts w:ascii="Times New Roman" w:hAnsi="Times New Roman" w:cs="Times New Roman"/>
          <w:i/>
          <w:iCs/>
          <w:lang w:val="id-ID"/>
        </w:rPr>
        <w:t xml:space="preserve"> Comparing the Development of Islamic Financial/Bond Markets In Malaysia and Indonesia</w:t>
      </w:r>
      <w:r w:rsidRPr="00D443E0" w:rsidR="00C67C2E">
        <w:rPr>
          <w:rFonts w:ascii="Times New Roman" w:hAnsi="Times New Roman" w:cs="Times New Roman"/>
          <w:i/>
          <w:iCs/>
          <w:lang w:val="id-ID"/>
        </w:rPr>
        <w:t xml:space="preserve">. </w:t>
      </w:r>
      <w:r w:rsidRPr="00D443E0" w:rsidR="00C67C2E">
        <w:rPr>
          <w:rFonts w:ascii="Times New Roman" w:hAnsi="Times New Roman" w:cs="Times New Roman"/>
        </w:rPr>
        <w:t>IRTI Publications (2008) : Saudi Arabia</w:t>
      </w:r>
    </w:p>
    <w:p w:rsidR="005F4729"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eastAsia="Times New Roman" w:hAnsi="Times New Roman" w:cs="Times New Roman"/>
        </w:rPr>
        <w:t xml:space="preserve">Aziz, Roikhan Mochamad. </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2013</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 xml:space="preserve">. </w:t>
      </w:r>
      <w:r w:rsidRPr="00D443E0">
        <w:rPr>
          <w:rFonts w:ascii="Times New Roman" w:eastAsia="Times New Roman" w:hAnsi="Times New Roman" w:cs="Times New Roman"/>
          <w:i/>
        </w:rPr>
        <w:t>The Simulation of Islamic Economic Instrument as Sukuk.</w:t>
      </w:r>
      <w:r w:rsidRPr="00D443E0">
        <w:rPr>
          <w:rFonts w:ascii="Times New Roman" w:eastAsia="Times New Roman" w:hAnsi="Times New Roman" w:cs="Times New Roman"/>
        </w:rPr>
        <w:t xml:space="preserve"> Jurnal Nalar Fiqh Vol. 8 No. 2.</w:t>
      </w:r>
    </w:p>
    <w:p w:rsidR="005F4729" w:rsidRPr="00D443E0" w:rsidP="00D443E0">
      <w:pPr>
        <w:autoSpaceDE w:val="0"/>
        <w:autoSpaceDN w:val="0"/>
        <w:adjustRightInd w:val="0"/>
        <w:spacing w:after="0" w:line="240" w:lineRule="auto"/>
        <w:ind w:left="567" w:hanging="567"/>
        <w:jc w:val="both"/>
        <w:rPr>
          <w:rFonts w:ascii="Times New Roman" w:eastAsia="Times New Roman" w:hAnsi="Times New Roman" w:cs="Times New Roman"/>
        </w:rPr>
      </w:pPr>
      <w:r w:rsidRPr="00D443E0">
        <w:rPr>
          <w:rFonts w:ascii="Times New Roman" w:eastAsia="Times New Roman" w:hAnsi="Times New Roman" w:cs="Times New Roman"/>
        </w:rPr>
        <w:t xml:space="preserve">Aziz, Roikhan Mochamad. </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2009</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 xml:space="preserve">. </w:t>
      </w:r>
      <w:r w:rsidRPr="00D443E0">
        <w:rPr>
          <w:rFonts w:ascii="Times New Roman" w:eastAsia="Times New Roman" w:hAnsi="Times New Roman" w:cs="Times New Roman"/>
          <w:i/>
        </w:rPr>
        <w:t>New Paradigm on Sinlammim Kaffah In Islamic Economics.</w:t>
      </w:r>
      <w:r w:rsidRPr="00D443E0">
        <w:rPr>
          <w:rFonts w:ascii="Times New Roman" w:eastAsia="Times New Roman" w:hAnsi="Times New Roman" w:cs="Times New Roman"/>
        </w:rPr>
        <w:t xml:space="preserve"> Jurnal Ilmu Ekonomi, Fakultas Ekonomi Bisnis, Universitas Islam Negeri Syarif Hidayatullah, Jakarta.</w:t>
      </w:r>
    </w:p>
    <w:p w:rsidR="005F4729" w:rsidRPr="00D443E0" w:rsidP="00D443E0">
      <w:pPr>
        <w:autoSpaceDE w:val="0"/>
        <w:autoSpaceDN w:val="0"/>
        <w:adjustRightInd w:val="0"/>
        <w:spacing w:after="0" w:line="240" w:lineRule="auto"/>
        <w:ind w:left="567" w:hanging="567"/>
        <w:jc w:val="both"/>
        <w:rPr>
          <w:rFonts w:ascii="Times New Roman" w:hAnsi="Times New Roman" w:cs="Times New Roman"/>
          <w:i/>
          <w:iCs/>
        </w:rPr>
      </w:pPr>
      <w:r w:rsidRPr="00D443E0">
        <w:rPr>
          <w:rFonts w:ascii="Times New Roman" w:eastAsia="Times New Roman" w:hAnsi="Times New Roman" w:cs="Times New Roman"/>
        </w:rPr>
        <w:t xml:space="preserve">Aziz, Roikhan Mochamad. </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2016</w:t>
      </w:r>
      <w:r w:rsidRPr="00D443E0">
        <w:rPr>
          <w:rFonts w:ascii="Times New Roman" w:eastAsia="Times New Roman" w:hAnsi="Times New Roman" w:cs="Times New Roman"/>
          <w:lang w:val="id-ID"/>
        </w:rPr>
        <w:t>)</w:t>
      </w:r>
      <w:r w:rsidRPr="00D443E0">
        <w:rPr>
          <w:rFonts w:ascii="Times New Roman" w:eastAsia="Times New Roman" w:hAnsi="Times New Roman" w:cs="Times New Roman"/>
        </w:rPr>
        <w:t xml:space="preserve">. </w:t>
      </w:r>
      <w:r w:rsidRPr="00D443E0">
        <w:rPr>
          <w:rFonts w:ascii="Times New Roman" w:eastAsia="Times New Roman" w:hAnsi="Times New Roman" w:cs="Times New Roman"/>
          <w:i/>
        </w:rPr>
        <w:t>Teori H dalam Islam Sebagai Wahyu dan Turats</w:t>
      </w:r>
      <w:r w:rsidRPr="00D443E0">
        <w:rPr>
          <w:rFonts w:ascii="Times New Roman" w:eastAsia="Times New Roman" w:hAnsi="Times New Roman" w:cs="Times New Roman"/>
        </w:rPr>
        <w:t xml:space="preserve">. </w:t>
      </w:r>
      <w:r w:rsidRPr="00D443E0">
        <w:rPr>
          <w:rFonts w:ascii="Times New Roman" w:hAnsi="Times New Roman" w:cs="Times New Roman"/>
        </w:rPr>
        <w:t>Jurnal Ushuluddin, UIN Riau. Volume 24 Nomor 1. ISSN: 1412-0909/E-ISSN: 2407-8247. http://ejournal.uin-suska.ac.id/index.php/ushuludin</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lang w:val="id-ID"/>
        </w:rPr>
        <w:t xml:space="preserve">Azizah,Yosi (2015), </w:t>
      </w:r>
      <w:r w:rsidRPr="00D443E0">
        <w:rPr>
          <w:rFonts w:ascii="Times New Roman" w:hAnsi="Times New Roman" w:cs="Times New Roman"/>
          <w:i/>
          <w:lang w:val="id-ID"/>
        </w:rPr>
        <w:t>Analisis Faktor Spesifik Yang Mempengaruhi Harga Obligasi Negara Di Bursa Efek Indonesia</w:t>
      </w:r>
      <w:r w:rsidRPr="00D443E0">
        <w:rPr>
          <w:rFonts w:ascii="Times New Roman" w:hAnsi="Times New Roman" w:cs="Times New Roman"/>
          <w:lang w:val="id-ID"/>
        </w:rPr>
        <w:t>, Jurnal Fakultas  Ekonomi UII Tahun 2015</w:t>
      </w:r>
    </w:p>
    <w:p w:rsidR="004D0B3A"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Brigham, E.F dan Gapenski.(1996).</w:t>
      </w:r>
      <w:r w:rsidRPr="00D443E0">
        <w:rPr>
          <w:rFonts w:ascii="Times New Roman" w:hAnsi="Times New Roman" w:cs="Times New Roman"/>
          <w:i/>
          <w:lang w:val="id-ID"/>
        </w:rPr>
        <w:t>Intermediate Financial Management.</w:t>
      </w:r>
      <w:r w:rsidRPr="00D443E0">
        <w:rPr>
          <w:rFonts w:ascii="Times New Roman" w:hAnsi="Times New Roman" w:cs="Times New Roman"/>
          <w:lang w:val="id-ID"/>
        </w:rPr>
        <w:t>Fifth Edition, Dryden J.F Houston (penerjemah 2001).</w:t>
      </w:r>
      <w:r w:rsidRPr="00D443E0">
        <w:rPr>
          <w:rFonts w:ascii="Times New Roman" w:hAnsi="Times New Roman" w:cs="Times New Roman"/>
          <w:i/>
          <w:lang w:val="id-ID"/>
        </w:rPr>
        <w:t>Manajemen Keuangan.</w:t>
      </w:r>
      <w:r w:rsidRPr="00D443E0">
        <w:rPr>
          <w:rFonts w:ascii="Times New Roman" w:hAnsi="Times New Roman" w:cs="Times New Roman"/>
          <w:lang w:val="id-ID"/>
        </w:rPr>
        <w:t>Edisi Kedelapan. Jakarta : Salemba Empat</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rPr>
        <w:t>Brigham</w:t>
      </w:r>
      <w:r w:rsidRPr="00D443E0">
        <w:rPr>
          <w:rFonts w:ascii="Times New Roman" w:hAnsi="Times New Roman" w:cs="Times New Roman"/>
        </w:rPr>
        <w:t xml:space="preserve">, </w:t>
      </w:r>
      <w:r w:rsidRPr="00D443E0">
        <w:rPr>
          <w:rFonts w:ascii="Times New Roman" w:hAnsi="Times New Roman" w:cs="Times New Roman"/>
          <w:lang w:val="id-ID"/>
        </w:rPr>
        <w:t>Eugene F</w:t>
      </w:r>
      <w:r w:rsidRPr="00D443E0" w:rsidR="00904B46">
        <w:rPr>
          <w:rFonts w:ascii="Times New Roman" w:hAnsi="Times New Roman" w:cs="Times New Roman"/>
          <w:lang w:val="id-ID"/>
        </w:rPr>
        <w:t>.</w:t>
      </w:r>
      <w:r w:rsidRPr="00D443E0">
        <w:rPr>
          <w:rFonts w:ascii="Times New Roman" w:hAnsi="Times New Roman" w:cs="Times New Roman"/>
          <w:lang w:val="id-ID"/>
        </w:rPr>
        <w:t xml:space="preserve"> (2006). </w:t>
      </w:r>
      <w:r w:rsidRPr="00D443E0">
        <w:rPr>
          <w:rFonts w:ascii="Times New Roman" w:hAnsi="Times New Roman" w:cs="Times New Roman"/>
          <w:i/>
        </w:rPr>
        <w:t>Dasar-dasar Manajemen Keuangan</w:t>
      </w:r>
      <w:r w:rsidRPr="00D443E0">
        <w:rPr>
          <w:rFonts w:ascii="Times New Roman" w:hAnsi="Times New Roman" w:cs="Times New Roman"/>
        </w:rPr>
        <w:t>. Edisi Pertama : Jakarta :</w:t>
      </w:r>
      <w:r w:rsidRPr="00D443E0" w:rsidR="00E170CA">
        <w:rPr>
          <w:rFonts w:ascii="Times New Roman" w:hAnsi="Times New Roman" w:cs="Times New Roman"/>
          <w:lang w:val="id-ID"/>
        </w:rPr>
        <w:t xml:space="preserve">   </w:t>
      </w:r>
      <w:r w:rsidRPr="00D443E0">
        <w:rPr>
          <w:rFonts w:ascii="Times New Roman" w:hAnsi="Times New Roman" w:cs="Times New Roman"/>
        </w:rPr>
        <w:t>Salemba Empat</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bCs/>
          <w:lang w:val="id-ID"/>
        </w:rPr>
        <w:t xml:space="preserve">Dewi, Ni Putu Giri Kusuma, dkk (2016). </w:t>
      </w:r>
      <w:r w:rsidRPr="00D443E0">
        <w:rPr>
          <w:rFonts w:ascii="Times New Roman" w:hAnsi="Times New Roman" w:cs="Times New Roman"/>
          <w:bCs/>
          <w:i/>
          <w:lang w:val="id-ID"/>
        </w:rPr>
        <w:t xml:space="preserve">Pengaruh Suku Bunga, Nilai Tukar, </w:t>
      </w:r>
      <w:r w:rsidRPr="00D443E0">
        <w:rPr>
          <w:rFonts w:ascii="Times New Roman" w:hAnsi="Times New Roman" w:cs="Times New Roman"/>
          <w:bCs/>
          <w:i/>
          <w:iCs/>
          <w:lang w:val="id-ID"/>
        </w:rPr>
        <w:t xml:space="preserve">Coupon Rate, </w:t>
      </w:r>
      <w:r w:rsidRPr="00D443E0">
        <w:rPr>
          <w:rFonts w:ascii="Times New Roman" w:hAnsi="Times New Roman" w:cs="Times New Roman"/>
          <w:bCs/>
          <w:i/>
          <w:lang w:val="id-ID"/>
        </w:rPr>
        <w:t>Dan Likuiditas Obligasi Terhadap Harga Pasar Obligasi Pada Sektor Keuangan</w:t>
      </w:r>
      <w:r w:rsidRPr="00D443E0">
        <w:rPr>
          <w:rFonts w:ascii="Times New Roman" w:hAnsi="Times New Roman" w:cs="Times New Roman"/>
          <w:bCs/>
          <w:lang w:val="id-ID"/>
        </w:rPr>
        <w:t xml:space="preserve">, </w:t>
      </w:r>
      <w:r w:rsidRPr="00D443E0">
        <w:rPr>
          <w:rFonts w:ascii="Times New Roman" w:hAnsi="Times New Roman" w:cs="Times New Roman"/>
          <w:lang w:val="id-ID"/>
        </w:rPr>
        <w:t>E-Jurnal Manajemen Unud, Vol. 5, No. 5, 2016: 2898 - 2927 ISSN : 2302-8912</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El  Mosaid, Fadma &amp; Rachid Boutti. (2014).</w:t>
      </w:r>
      <w:r w:rsidRPr="00D443E0">
        <w:rPr>
          <w:rFonts w:ascii="Times New Roman" w:hAnsi="Times New Roman" w:cs="Times New Roman"/>
          <w:i/>
          <w:lang w:val="id-ID"/>
        </w:rPr>
        <w:t xml:space="preserve">Sukuk and Bond Performance in Malaysia. </w:t>
      </w:r>
      <w:r w:rsidRPr="00D443E0">
        <w:rPr>
          <w:rFonts w:ascii="Times New Roman" w:hAnsi="Times New Roman" w:cs="Times New Roman"/>
          <w:lang w:val="id-ID"/>
        </w:rPr>
        <w:t>International Journal of Economics and Finance;Vol 6 No 2:2014,Published by Canadian Center of Science an Educationa</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Elton</w:t>
      </w:r>
      <w:r w:rsidRPr="00D443E0">
        <w:rPr>
          <w:rFonts w:ascii="Times New Roman" w:hAnsi="Times New Roman" w:cs="Times New Roman"/>
          <w:lang w:val="id-ID"/>
        </w:rPr>
        <w:t xml:space="preserve">, </w:t>
      </w:r>
      <w:r w:rsidRPr="00D443E0">
        <w:rPr>
          <w:rFonts w:ascii="Times New Roman" w:hAnsi="Times New Roman" w:cs="Times New Roman"/>
        </w:rPr>
        <w:t>Edwin J.</w:t>
      </w:r>
      <w:r w:rsidRPr="00D443E0">
        <w:rPr>
          <w:rFonts w:ascii="Times New Roman" w:hAnsi="Times New Roman" w:cs="Times New Roman"/>
          <w:lang w:val="id-ID"/>
        </w:rPr>
        <w:t xml:space="preserve">, </w:t>
      </w:r>
      <w:r w:rsidRPr="00D443E0">
        <w:rPr>
          <w:rFonts w:ascii="Times New Roman" w:hAnsi="Times New Roman" w:cs="Times New Roman"/>
        </w:rPr>
        <w:t>Martin J. Gruber</w:t>
      </w:r>
      <w:r w:rsidRPr="00D443E0">
        <w:rPr>
          <w:rFonts w:ascii="Times New Roman" w:hAnsi="Times New Roman" w:cs="Times New Roman"/>
          <w:lang w:val="id-ID"/>
        </w:rPr>
        <w:t xml:space="preserve">, </w:t>
      </w:r>
      <w:r w:rsidRPr="00D443E0">
        <w:rPr>
          <w:rFonts w:ascii="Times New Roman" w:hAnsi="Times New Roman" w:cs="Times New Roman"/>
        </w:rPr>
        <w:t>Deepak Agrawal</w:t>
      </w:r>
      <w:r w:rsidRPr="00D443E0">
        <w:rPr>
          <w:rFonts w:ascii="Times New Roman" w:hAnsi="Times New Roman" w:cs="Times New Roman"/>
          <w:lang w:val="id-ID"/>
        </w:rPr>
        <w:t xml:space="preserve">, </w:t>
      </w:r>
      <w:r w:rsidRPr="00D443E0">
        <w:rPr>
          <w:rFonts w:ascii="Times New Roman" w:hAnsi="Times New Roman" w:cs="Times New Roman"/>
        </w:rPr>
        <w:t>Christopher Mann</w:t>
      </w:r>
      <w:r w:rsidRPr="00D443E0">
        <w:rPr>
          <w:rFonts w:ascii="Times New Roman" w:hAnsi="Times New Roman" w:cs="Times New Roman"/>
          <w:lang w:val="id-ID"/>
        </w:rPr>
        <w:t>. (2004).</w:t>
      </w:r>
      <w:r w:rsidRPr="00D443E0">
        <w:rPr>
          <w:rFonts w:ascii="Times New Roman" w:hAnsi="Times New Roman" w:cs="Times New Roman"/>
        </w:rPr>
        <w:t xml:space="preserve"> </w:t>
      </w:r>
      <w:r w:rsidRPr="00D443E0">
        <w:rPr>
          <w:rFonts w:ascii="Times New Roman" w:hAnsi="Times New Roman" w:cs="Times New Roman"/>
          <w:i/>
        </w:rPr>
        <w:t>Factors affecting the valuation of corporate bonds</w:t>
      </w:r>
      <w:r w:rsidRPr="00D443E0">
        <w:rPr>
          <w:rFonts w:ascii="Times New Roman" w:hAnsi="Times New Roman" w:cs="Times New Roman"/>
          <w:lang w:val="id-ID"/>
        </w:rPr>
        <w:t xml:space="preserve">, </w:t>
      </w:r>
      <w:r w:rsidRPr="00D443E0">
        <w:rPr>
          <w:rFonts w:ascii="Times New Roman" w:hAnsi="Times New Roman" w:cs="Times New Roman"/>
        </w:rPr>
        <w:t>Journal of Banking &amp; Finance 28 (2004) 2747–2767</w:t>
      </w:r>
    </w:p>
    <w:p w:rsidR="00650BBC"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 xml:space="preserve">Firdaus, Muhammad. </w:t>
      </w:r>
      <w:r w:rsidRPr="00D443E0">
        <w:rPr>
          <w:rFonts w:ascii="Times New Roman" w:hAnsi="Times New Roman" w:cs="Times New Roman"/>
          <w:lang w:val="id-ID"/>
        </w:rPr>
        <w:t>(</w:t>
      </w:r>
      <w:r w:rsidRPr="00D443E0">
        <w:rPr>
          <w:rFonts w:ascii="Times New Roman" w:hAnsi="Times New Roman" w:cs="Times New Roman"/>
        </w:rPr>
        <w:t>2005</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i/>
        </w:rPr>
        <w:t>Fatwa-fatwa Ekonomi Syariah Kontemporer</w:t>
      </w:r>
      <w:r w:rsidRPr="00D443E0">
        <w:rPr>
          <w:rFonts w:ascii="Times New Roman" w:hAnsi="Times New Roman" w:cs="Times New Roman"/>
        </w:rPr>
        <w:t>. Jakarta: Renaisan.</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bCs/>
          <w:color w:val="000000"/>
          <w:lang w:val="id-ID"/>
        </w:rPr>
        <w:t xml:space="preserve">Fitriana,Eka Sari ,Suci Rohayati (2013). </w:t>
      </w:r>
      <w:r w:rsidRPr="00D443E0">
        <w:rPr>
          <w:rFonts w:ascii="Times New Roman" w:hAnsi="Times New Roman" w:cs="Times New Roman"/>
          <w:bCs/>
          <w:i/>
          <w:lang w:val="id-ID"/>
        </w:rPr>
        <w:t xml:space="preserve">Pengaruh Suku Bunga Terhadap Harga Obligasi Melalui </w:t>
      </w:r>
      <w:r w:rsidRPr="00D443E0">
        <w:rPr>
          <w:rFonts w:ascii="Times New Roman" w:hAnsi="Times New Roman" w:cs="Times New Roman"/>
          <w:bCs/>
          <w:i/>
          <w:iCs/>
          <w:lang w:val="id-ID"/>
        </w:rPr>
        <w:t xml:space="preserve">Yield </w:t>
      </w:r>
      <w:r w:rsidRPr="00D443E0">
        <w:rPr>
          <w:rFonts w:ascii="Times New Roman" w:hAnsi="Times New Roman" w:cs="Times New Roman"/>
          <w:bCs/>
          <w:i/>
          <w:lang w:val="id-ID"/>
        </w:rPr>
        <w:t>Obligasi,</w:t>
      </w:r>
      <w:r w:rsidRPr="00D443E0">
        <w:rPr>
          <w:rFonts w:ascii="Times New Roman" w:hAnsi="Times New Roman" w:cs="Times New Roman"/>
          <w:iCs/>
        </w:rPr>
        <w:t xml:space="preserve"> Jurnal Ilmu Manajemen Volume 1 Nomor 3 Mei 2013</w:t>
      </w:r>
    </w:p>
    <w:p w:rsidR="00E71447"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Frensidy,Budi.(2005). </w:t>
      </w:r>
      <w:r w:rsidRPr="00D443E0">
        <w:rPr>
          <w:rFonts w:ascii="Times New Roman" w:hAnsi="Times New Roman" w:cs="Times New Roman"/>
          <w:i/>
          <w:lang w:val="id-ID"/>
        </w:rPr>
        <w:t xml:space="preserve">Matematika Keuangan. </w:t>
      </w:r>
      <w:r w:rsidRPr="00D443E0">
        <w:rPr>
          <w:rFonts w:ascii="Times New Roman" w:hAnsi="Times New Roman" w:cs="Times New Roman"/>
          <w:lang w:val="id-ID"/>
        </w:rPr>
        <w:t>Jakarta : Salemba Empat</w:t>
      </w:r>
    </w:p>
    <w:p w:rsidR="00BC21C4" w:rsidRPr="00D443E0" w:rsidP="00D443E0">
      <w:pPr>
        <w:pStyle w:val="Default"/>
        <w:rPr>
          <w:sz w:val="22"/>
          <w:szCs w:val="22"/>
        </w:rPr>
      </w:pPr>
    </w:p>
    <w:p w:rsidR="00E170CA"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rPr>
        <w:t xml:space="preserve">Ghozali, Imam. 2012. </w:t>
      </w:r>
      <w:r w:rsidRPr="00D443E0">
        <w:rPr>
          <w:rFonts w:ascii="Times New Roman" w:hAnsi="Times New Roman" w:cs="Times New Roman"/>
          <w:i/>
        </w:rPr>
        <w:t>Aplikasi Analisis Multivariate dengan Program IBM SPSS</w:t>
      </w:r>
      <w:r w:rsidRPr="00D443E0">
        <w:rPr>
          <w:rFonts w:ascii="Times New Roman" w:hAnsi="Times New Roman" w:cs="Times New Roman"/>
        </w:rPr>
        <w:t>. Yogyakarta: Universitas Diponegoro</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 xml:space="preserve">Hair Joseph F; Anderson Rolph E; Tatham Ronald L; and Black William C. </w:t>
      </w:r>
      <w:r w:rsidRPr="00D443E0" w:rsidR="00904B46">
        <w:rPr>
          <w:rFonts w:ascii="Times New Roman" w:hAnsi="Times New Roman" w:cs="Times New Roman"/>
          <w:lang w:val="id-ID"/>
        </w:rPr>
        <w:t>(</w:t>
      </w:r>
      <w:r w:rsidRPr="00D443E0">
        <w:rPr>
          <w:rFonts w:ascii="Times New Roman" w:hAnsi="Times New Roman" w:cs="Times New Roman"/>
        </w:rPr>
        <w:t>1998</w:t>
      </w:r>
      <w:r w:rsidRPr="00D443E0" w:rsidR="00904B46">
        <w:rPr>
          <w:rFonts w:ascii="Times New Roman" w:hAnsi="Times New Roman" w:cs="Times New Roman"/>
          <w:lang w:val="id-ID"/>
        </w:rPr>
        <w:t>)</w:t>
      </w:r>
      <w:r w:rsidRPr="00D443E0">
        <w:rPr>
          <w:rFonts w:ascii="Times New Roman" w:hAnsi="Times New Roman" w:cs="Times New Roman"/>
        </w:rPr>
        <w:t>.</w:t>
      </w:r>
      <w:r w:rsidRPr="00D443E0" w:rsidR="00904B46">
        <w:rPr>
          <w:rFonts w:ascii="Times New Roman" w:hAnsi="Times New Roman" w:cs="Times New Roman"/>
          <w:lang w:val="id-ID"/>
        </w:rPr>
        <w:t xml:space="preserve"> </w:t>
      </w:r>
      <w:r w:rsidRPr="00D443E0">
        <w:rPr>
          <w:rFonts w:ascii="Times New Roman" w:hAnsi="Times New Roman" w:cs="Times New Roman"/>
          <w:i/>
          <w:iCs/>
        </w:rPr>
        <w:t xml:space="preserve">Multivariate Data Analysis. </w:t>
      </w:r>
      <w:r w:rsidRPr="00D443E0">
        <w:rPr>
          <w:rFonts w:ascii="Times New Roman" w:hAnsi="Times New Roman" w:cs="Times New Roman"/>
        </w:rPr>
        <w:t>Fifth Edition, Prentice-Hall International, Inc.</w:t>
      </w:r>
    </w:p>
    <w:p w:rsidR="00E8508E" w:rsidRPr="00D443E0" w:rsidP="00D443E0">
      <w:pPr>
        <w:autoSpaceDE w:val="0"/>
        <w:autoSpaceDN w:val="0"/>
        <w:adjustRightInd w:val="0"/>
        <w:spacing w:after="0" w:line="240" w:lineRule="auto"/>
        <w:ind w:left="567" w:hanging="567"/>
        <w:jc w:val="both"/>
        <w:rPr>
          <w:rFonts w:ascii="Times New Roman" w:hAnsi="Times New Roman" w:cs="Times New Roman"/>
          <w:bCs/>
        </w:rPr>
      </w:pPr>
      <w:r w:rsidRPr="00D443E0">
        <w:rPr>
          <w:rFonts w:ascii="Times New Roman" w:hAnsi="Times New Roman" w:cs="Times New Roman"/>
        </w:rPr>
        <w:t xml:space="preserve">Hasibuan, M. (2002). </w:t>
      </w:r>
      <w:r w:rsidRPr="00D443E0">
        <w:rPr>
          <w:rFonts w:ascii="Times New Roman" w:hAnsi="Times New Roman" w:cs="Times New Roman"/>
          <w:i/>
          <w:iCs/>
        </w:rPr>
        <w:t>Dasar-dasar Perbankan</w:t>
      </w:r>
      <w:r w:rsidRPr="00D443E0">
        <w:rPr>
          <w:rFonts w:ascii="Times New Roman" w:hAnsi="Times New Roman" w:cs="Times New Roman"/>
        </w:rPr>
        <w:t>. Jakarta: PT Bumi Aksara</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i/>
        </w:rPr>
      </w:pPr>
      <w:r w:rsidRPr="00D443E0">
        <w:rPr>
          <w:rFonts w:ascii="Times New Roman" w:hAnsi="Times New Roman" w:cs="Times New Roman"/>
          <w:bCs/>
          <w:lang w:val="id-ID"/>
        </w:rPr>
        <w:t xml:space="preserve">Irawan Dan Cahyo Pramono (2015), </w:t>
      </w:r>
      <w:r w:rsidRPr="00D443E0">
        <w:rPr>
          <w:rFonts w:ascii="Times New Roman" w:hAnsi="Times New Roman" w:cs="Times New Roman"/>
          <w:bCs/>
          <w:i/>
        </w:rPr>
        <w:t>Determinan Faktor-Faktor Harga Obligasi Perusahaan Keuangan Di Bursa Efek Indonesia</w:t>
      </w:r>
      <w:r w:rsidRPr="00D443E0">
        <w:rPr>
          <w:rFonts w:ascii="Times New Roman" w:hAnsi="Times New Roman" w:cs="Times New Roman"/>
          <w:bCs/>
          <w:lang w:val="id-ID"/>
        </w:rPr>
        <w:t xml:space="preserve">, </w:t>
      </w:r>
      <w:r w:rsidRPr="00D443E0">
        <w:rPr>
          <w:rFonts w:ascii="Times New Roman" w:hAnsi="Times New Roman" w:cs="Times New Roman"/>
          <w:iCs/>
        </w:rPr>
        <w:t>Seminar Nasional dan The 4th Call for Syariah Paper</w:t>
      </w:r>
      <w:r w:rsidRPr="00D443E0">
        <w:rPr>
          <w:rFonts w:ascii="Times New Roman" w:hAnsi="Times New Roman" w:cs="Times New Roman"/>
          <w:iCs/>
          <w:lang w:val="id-ID"/>
        </w:rPr>
        <w:t xml:space="preserve"> </w:t>
      </w:r>
      <w:r w:rsidRPr="00D443E0">
        <w:rPr>
          <w:rFonts w:ascii="Times New Roman" w:hAnsi="Times New Roman" w:cs="Times New Roman"/>
          <w:iCs/>
        </w:rPr>
        <w:t>ISSN 2460-0784</w:t>
      </w:r>
      <w:r w:rsidRPr="00D443E0">
        <w:rPr>
          <w:rFonts w:ascii="Times New Roman" w:hAnsi="Times New Roman" w:cs="Times New Roman"/>
          <w:iCs/>
          <w:lang w:val="id-ID"/>
        </w:rPr>
        <w:t xml:space="preserve"> Tahun 2015</w:t>
      </w:r>
    </w:p>
    <w:p w:rsidR="00C67C2E"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bCs/>
          <w:lang w:val="id-ID"/>
        </w:rPr>
        <w:t xml:space="preserve">Karim, Ir.Adiwarman A, S.E.,M.B.A.,M.A.E.P. </w:t>
      </w:r>
      <w:r w:rsidRPr="00D443E0" w:rsidR="003066D3">
        <w:rPr>
          <w:rFonts w:ascii="Times New Roman" w:hAnsi="Times New Roman" w:cs="Times New Roman"/>
          <w:bCs/>
          <w:lang w:val="id-ID"/>
        </w:rPr>
        <w:t xml:space="preserve">(2010). </w:t>
      </w:r>
      <w:r w:rsidRPr="00D443E0" w:rsidR="003066D3">
        <w:rPr>
          <w:rFonts w:ascii="Times New Roman" w:hAnsi="Times New Roman" w:cs="Times New Roman"/>
          <w:bCs/>
          <w:i/>
          <w:lang w:val="id-ID"/>
        </w:rPr>
        <w:t xml:space="preserve">Ekonomi Makro Islami. Edisi Kedua. </w:t>
      </w:r>
      <w:r w:rsidRPr="00D443E0" w:rsidR="003066D3">
        <w:rPr>
          <w:rFonts w:ascii="Times New Roman" w:hAnsi="Times New Roman" w:cs="Times New Roman"/>
          <w:bCs/>
          <w:lang w:val="id-ID"/>
        </w:rPr>
        <w:t>Jakarta : PT RajaGrafindo Persada</w:t>
      </w:r>
    </w:p>
    <w:p w:rsidR="00650BBC" w:rsidRPr="00D443E0" w:rsidP="00D443E0">
      <w:pPr>
        <w:autoSpaceDE w:val="0"/>
        <w:autoSpaceDN w:val="0"/>
        <w:adjustRightInd w:val="0"/>
        <w:spacing w:after="0" w:line="240" w:lineRule="auto"/>
        <w:ind w:left="567" w:hanging="567"/>
        <w:jc w:val="both"/>
        <w:rPr>
          <w:rFonts w:ascii="Times New Roman" w:hAnsi="Times New Roman" w:cs="Times New Roman"/>
          <w:bCs/>
        </w:rPr>
      </w:pPr>
      <w:r w:rsidRPr="00D443E0">
        <w:rPr>
          <w:rFonts w:ascii="Times New Roman" w:hAnsi="Times New Roman" w:cs="Times New Roman"/>
          <w:bCs/>
        </w:rPr>
        <w:t xml:space="preserve">Manan, H. Abdul. </w:t>
      </w:r>
      <w:r w:rsidRPr="00D443E0">
        <w:rPr>
          <w:rFonts w:ascii="Times New Roman" w:hAnsi="Times New Roman" w:cs="Times New Roman"/>
          <w:bCs/>
          <w:lang w:val="id-ID"/>
        </w:rPr>
        <w:t>(</w:t>
      </w:r>
      <w:r w:rsidRPr="00D443E0">
        <w:rPr>
          <w:rFonts w:ascii="Times New Roman" w:hAnsi="Times New Roman" w:cs="Times New Roman"/>
          <w:bCs/>
        </w:rPr>
        <w:t>2009</w:t>
      </w:r>
      <w:r w:rsidRPr="00D443E0">
        <w:rPr>
          <w:rFonts w:ascii="Times New Roman" w:hAnsi="Times New Roman" w:cs="Times New Roman"/>
          <w:bCs/>
          <w:lang w:val="id-ID"/>
        </w:rPr>
        <w:t>)</w:t>
      </w:r>
      <w:r w:rsidRPr="00D443E0">
        <w:rPr>
          <w:rFonts w:ascii="Times New Roman" w:hAnsi="Times New Roman" w:cs="Times New Roman"/>
          <w:bCs/>
        </w:rPr>
        <w:t>.</w:t>
      </w:r>
      <w:r w:rsidRPr="00D443E0">
        <w:rPr>
          <w:rFonts w:ascii="Times New Roman" w:hAnsi="Times New Roman" w:cs="Times New Roman"/>
          <w:bCs/>
          <w:lang w:val="id-ID"/>
        </w:rPr>
        <w:t xml:space="preserve"> </w:t>
      </w:r>
      <w:r w:rsidRPr="00D443E0">
        <w:rPr>
          <w:rFonts w:ascii="Times New Roman" w:hAnsi="Times New Roman" w:cs="Times New Roman"/>
          <w:bCs/>
          <w:i/>
        </w:rPr>
        <w:t>Aspek Hukum dan Penyelenggaraan Investasi di Pasar Modal Syariah Indonesia</w:t>
      </w:r>
      <w:r w:rsidRPr="00D443E0">
        <w:rPr>
          <w:rFonts w:ascii="Times New Roman" w:hAnsi="Times New Roman" w:cs="Times New Roman"/>
          <w:bCs/>
          <w:lang w:val="id-ID"/>
        </w:rPr>
        <w:t xml:space="preserve"> </w:t>
      </w:r>
      <w:r w:rsidRPr="00D443E0">
        <w:rPr>
          <w:rFonts w:ascii="Times New Roman" w:hAnsi="Times New Roman" w:cs="Times New Roman"/>
          <w:bCs/>
        </w:rPr>
        <w:t>. Jakarta: Kencana</w:t>
      </w:r>
    </w:p>
    <w:p w:rsidR="00320B49"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Martalena., dan Maya Malinda. (2011). </w:t>
      </w:r>
      <w:r w:rsidRPr="00D443E0">
        <w:rPr>
          <w:rFonts w:ascii="Times New Roman" w:hAnsi="Times New Roman" w:cs="Times New Roman"/>
          <w:i/>
          <w:iCs/>
          <w:lang w:val="id-ID"/>
        </w:rPr>
        <w:t>Pengantar Pasar Modal</w:t>
      </w:r>
      <w:r w:rsidRPr="00D443E0">
        <w:rPr>
          <w:rFonts w:ascii="Times New Roman" w:hAnsi="Times New Roman" w:cs="Times New Roman"/>
          <w:lang w:val="id-ID"/>
        </w:rPr>
        <w:t>. Yogyakarta : Andi Offset.</w:t>
      </w:r>
    </w:p>
    <w:p w:rsidR="00D42CB7"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lang w:val="id-ID"/>
        </w:rPr>
        <w:t>Nachrowi, Djalal Nachrowi dan Hardius Usman.(2006).</w:t>
      </w:r>
      <w:r w:rsidRPr="00D443E0">
        <w:rPr>
          <w:rFonts w:ascii="Times New Roman" w:hAnsi="Times New Roman" w:cs="Times New Roman"/>
          <w:i/>
          <w:lang w:val="id-ID"/>
        </w:rPr>
        <w:t>Pendekatan Populer dan Praktis Ekonometrika untuk Analisis Ekonomi dan Keuangan.</w:t>
      </w:r>
      <w:r w:rsidRPr="00D443E0">
        <w:rPr>
          <w:rFonts w:ascii="Times New Roman" w:hAnsi="Times New Roman" w:cs="Times New Roman"/>
          <w:lang w:val="id-ID"/>
        </w:rPr>
        <w:t>Jakarta : Universitas Indonesia</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bCs/>
          <w:lang w:val="id-ID"/>
        </w:rPr>
        <w:t xml:space="preserve">Noviana, Linda, Grace Tianna Solovida (2018). </w:t>
      </w:r>
      <w:r w:rsidRPr="00D443E0">
        <w:rPr>
          <w:rFonts w:ascii="Times New Roman" w:hAnsi="Times New Roman" w:cs="Times New Roman"/>
          <w:bCs/>
          <w:i/>
          <w:lang w:val="id-ID"/>
        </w:rPr>
        <w:t>Pengaruh Likuiditas , Leverage, Rating Obligasi Syariah , Risiko Obligasi Syariah Terhadap Yield Obligasi Syariah (Sukuk)</w:t>
      </w:r>
      <w:r w:rsidRPr="00D443E0">
        <w:rPr>
          <w:rFonts w:ascii="Times New Roman" w:hAnsi="Times New Roman" w:cs="Times New Roman"/>
          <w:bCs/>
          <w:lang w:val="id-ID"/>
        </w:rPr>
        <w:t>. Stability Journal Of Management &amp; Business Vol 1 No 2 Tahun 2018 ISSN : 2621-850x E-ISSN : 2621-9565</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bCs/>
          <w:lang w:val="id-ID"/>
        </w:rPr>
        <w:t xml:space="preserve">Purnomo, Endri, Novi Puspitasari, . </w:t>
      </w:r>
      <w:r w:rsidRPr="00D443E0">
        <w:rPr>
          <w:rFonts w:ascii="Times New Roman" w:hAnsi="Times New Roman" w:cs="Times New Roman"/>
          <w:bCs/>
          <w:i/>
          <w:lang w:val="id-ID"/>
        </w:rPr>
        <w:t>Pengaruh Likuiditas, Kupon, Jangka Waktu Jatuh Tempo Dan Suku Bunga Pasar Terhadap Harga Pasar Obligasi Berperingkat Rendah Dan Harga Pasar Obligasi Berperingkat Tinggi.</w:t>
      </w:r>
      <w:r w:rsidRPr="00D443E0">
        <w:rPr>
          <w:rFonts w:ascii="Times New Roman" w:hAnsi="Times New Roman" w:cs="Times New Roman"/>
          <w:bCs/>
          <w:lang w:val="id-ID"/>
        </w:rPr>
        <w:t xml:space="preserve"> Jurnal Relasi Stie Mandala Jember Vol 13, No 1 (2017)</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Style w:val="Emphasis"/>
          <w:rFonts w:ascii="Times New Roman" w:hAnsi="Times New Roman" w:cs="Times New Roman"/>
          <w:bCs/>
          <w:i w:val="0"/>
          <w:iCs w:val="0"/>
          <w:shd w:val="clear" w:color="auto" w:fill="FFFFFF"/>
        </w:rPr>
        <w:t>Putong</w:t>
      </w:r>
      <w:r w:rsidRPr="00D443E0">
        <w:rPr>
          <w:rFonts w:ascii="Times New Roman" w:hAnsi="Times New Roman" w:cs="Times New Roman"/>
          <w:shd w:val="clear" w:color="auto" w:fill="FFFFFF"/>
        </w:rPr>
        <w:t xml:space="preserve">. (2002). </w:t>
      </w:r>
      <w:r w:rsidRPr="00D443E0">
        <w:rPr>
          <w:rFonts w:ascii="Times New Roman" w:hAnsi="Times New Roman" w:cs="Times New Roman"/>
          <w:i/>
          <w:shd w:val="clear" w:color="auto" w:fill="FFFFFF"/>
        </w:rPr>
        <w:t>Pengantar Ekonomi Mikro dan Makro</w:t>
      </w:r>
      <w:r w:rsidRPr="00D443E0">
        <w:rPr>
          <w:rFonts w:ascii="Times New Roman" w:hAnsi="Times New Roman" w:cs="Times New Roman"/>
          <w:shd w:val="clear" w:color="auto" w:fill="FFFFFF"/>
        </w:rPr>
        <w:t>, Jakarta: Ghalia Indonesia</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Rahardjo, Sapto</w:t>
      </w:r>
      <w:r w:rsidRPr="00D443E0">
        <w:rPr>
          <w:rFonts w:ascii="Times New Roman" w:hAnsi="Times New Roman" w:cs="Times New Roman"/>
          <w:lang w:val="id-ID"/>
        </w:rPr>
        <w:t>.</w:t>
      </w:r>
      <w:r w:rsidRPr="00D443E0">
        <w:rPr>
          <w:rFonts w:ascii="Times New Roman" w:hAnsi="Times New Roman" w:cs="Times New Roman"/>
        </w:rPr>
        <w:t xml:space="preserve"> (</w:t>
      </w:r>
      <w:r w:rsidRPr="00D443E0" w:rsidR="004905CE">
        <w:rPr>
          <w:rFonts w:ascii="Times New Roman" w:hAnsi="Times New Roman" w:cs="Times New Roman"/>
        </w:rPr>
        <w:t>2004</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i/>
          <w:iCs/>
        </w:rPr>
        <w:t>Panduan Investasi Obligasi</w:t>
      </w:r>
      <w:r w:rsidRPr="00D443E0">
        <w:rPr>
          <w:rFonts w:ascii="Times New Roman" w:hAnsi="Times New Roman" w:cs="Times New Roman"/>
        </w:rPr>
        <w:t>.</w:t>
      </w:r>
      <w:r w:rsidRPr="00D443E0" w:rsidR="004905CE">
        <w:rPr>
          <w:rFonts w:ascii="Times New Roman" w:hAnsi="Times New Roman" w:cs="Times New Roman"/>
          <w:lang w:val="id-ID"/>
        </w:rPr>
        <w:t xml:space="preserve">Jakarta </w:t>
      </w:r>
      <w:r w:rsidRPr="00D443E0">
        <w:rPr>
          <w:rFonts w:ascii="Times New Roman" w:hAnsi="Times New Roman" w:cs="Times New Roman"/>
        </w:rPr>
        <w:t>: PT Gramedia</w:t>
      </w:r>
      <w:r w:rsidRPr="00D443E0">
        <w:rPr>
          <w:rFonts w:ascii="Times New Roman" w:hAnsi="Times New Roman" w:cs="Times New Roman"/>
          <w:lang w:val="id-ID"/>
        </w:rPr>
        <w:t xml:space="preserve"> </w:t>
      </w:r>
      <w:r w:rsidRPr="00D443E0" w:rsidR="004905CE">
        <w:rPr>
          <w:rFonts w:ascii="Times New Roman" w:hAnsi="Times New Roman" w:cs="Times New Roman"/>
        </w:rPr>
        <w:t>Pustaka Utama</w:t>
      </w:r>
    </w:p>
    <w:p w:rsidR="00650BBC"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Rahardjo</w:t>
      </w:r>
      <w:r w:rsidRPr="00D443E0" w:rsidR="004905CE">
        <w:rPr>
          <w:rFonts w:ascii="Times New Roman" w:hAnsi="Times New Roman" w:cs="Times New Roman"/>
          <w:lang w:val="id-ID"/>
        </w:rPr>
        <w:t>,</w:t>
      </w:r>
      <w:r w:rsidRPr="00D443E0" w:rsidR="004905CE">
        <w:rPr>
          <w:rFonts w:ascii="Times New Roman" w:hAnsi="Times New Roman" w:cs="Times New Roman"/>
        </w:rPr>
        <w:t xml:space="preserve"> Sapto</w:t>
      </w:r>
      <w:r w:rsidRPr="00D443E0">
        <w:rPr>
          <w:rFonts w:ascii="Times New Roman" w:hAnsi="Times New Roman" w:cs="Times New Roman"/>
        </w:rPr>
        <w:t xml:space="preserve"> (2007), </w:t>
      </w:r>
      <w:r w:rsidRPr="00D443E0">
        <w:rPr>
          <w:rFonts w:ascii="Times New Roman" w:hAnsi="Times New Roman" w:cs="Times New Roman"/>
          <w:i/>
        </w:rPr>
        <w:t>Panduan Investasi Obligasi</w:t>
      </w:r>
      <w:r w:rsidRPr="00D443E0">
        <w:rPr>
          <w:rFonts w:ascii="Times New Roman" w:hAnsi="Times New Roman" w:cs="Times New Roman"/>
        </w:rPr>
        <w:t xml:space="preserve">, </w:t>
      </w:r>
      <w:r w:rsidRPr="00D443E0" w:rsidR="004905CE">
        <w:rPr>
          <w:rFonts w:ascii="Times New Roman" w:hAnsi="Times New Roman" w:cs="Times New Roman"/>
          <w:lang w:val="id-ID"/>
        </w:rPr>
        <w:t xml:space="preserve">Jakarta : PT </w:t>
      </w:r>
      <w:r w:rsidRPr="00D443E0" w:rsidR="004905CE">
        <w:rPr>
          <w:rFonts w:ascii="Times New Roman" w:hAnsi="Times New Roman" w:cs="Times New Roman"/>
        </w:rPr>
        <w:t>Gramedia Pustaka Utama</w:t>
      </w:r>
    </w:p>
    <w:p w:rsidR="004D0B3A"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Rodoni, Ahmad dan Herni Ali. 2014. Manajemen Keuangan Modern. Jakarta: Mitra Wacana Media</w:t>
      </w:r>
    </w:p>
    <w:p w:rsidR="00BA4656" w:rsidRPr="00D443E0" w:rsidP="00D443E0">
      <w:pPr>
        <w:autoSpaceDE w:val="0"/>
        <w:autoSpaceDN w:val="0"/>
        <w:adjustRightInd w:val="0"/>
        <w:spacing w:after="0" w:line="240" w:lineRule="auto"/>
        <w:ind w:left="567" w:hanging="567"/>
        <w:jc w:val="both"/>
        <w:rPr>
          <w:rFonts w:ascii="Times New Roman" w:eastAsia="MyriadPro-Regular" w:hAnsi="Times New Roman" w:cs="Times New Roman"/>
          <w:lang w:val="id-ID"/>
        </w:rPr>
      </w:pPr>
      <w:r w:rsidRPr="00D443E0">
        <w:rPr>
          <w:rFonts w:ascii="Times New Roman" w:eastAsia="AGaramondPro-Regular" w:hAnsi="Times New Roman" w:cs="Times New Roman"/>
          <w:lang w:val="id-ID"/>
        </w:rPr>
        <w:t xml:space="preserve">Rodoni, A. (2009). </w:t>
      </w:r>
      <w:r w:rsidRPr="00D443E0">
        <w:rPr>
          <w:rFonts w:ascii="Times New Roman" w:eastAsia="AGaramondPro-Regular" w:hAnsi="Times New Roman" w:cs="Times New Roman"/>
          <w:i/>
          <w:iCs/>
          <w:lang w:val="id-ID"/>
        </w:rPr>
        <w:t>Investasi Syariah</w:t>
      </w:r>
      <w:r w:rsidRPr="00D443E0">
        <w:rPr>
          <w:rFonts w:ascii="Times New Roman" w:eastAsia="AGaramondPro-Regular" w:hAnsi="Times New Roman" w:cs="Times New Roman"/>
          <w:lang w:val="id-ID"/>
        </w:rPr>
        <w:t>. Jakarta: Lembaga Penelitian UIN Jakarta.</w:t>
      </w:r>
    </w:p>
    <w:p w:rsidR="00404401" w:rsidRPr="00D443E0" w:rsidP="00D443E0">
      <w:pPr>
        <w:autoSpaceDE w:val="0"/>
        <w:autoSpaceDN w:val="0"/>
        <w:adjustRightInd w:val="0"/>
        <w:spacing w:after="0" w:line="240" w:lineRule="auto"/>
        <w:ind w:left="567" w:hanging="567"/>
        <w:jc w:val="both"/>
        <w:rPr>
          <w:rFonts w:ascii="Times New Roman" w:eastAsia="MyriadPro-Regular" w:hAnsi="Times New Roman" w:cs="Times New Roman"/>
          <w:lang w:val="id-ID"/>
        </w:rPr>
      </w:pPr>
      <w:r w:rsidRPr="00D443E0">
        <w:rPr>
          <w:rFonts w:ascii="Times New Roman" w:eastAsia="MyriadPro-Regular" w:hAnsi="Times New Roman" w:cs="Times New Roman"/>
          <w:lang w:val="id-ID"/>
        </w:rPr>
        <w:t xml:space="preserve">Rosida Dwi Ayuningtyas (2017), </w:t>
      </w:r>
      <w:r w:rsidRPr="00D443E0">
        <w:rPr>
          <w:rFonts w:ascii="Times New Roman" w:eastAsia="MyriadPro-Regular" w:hAnsi="Times New Roman" w:cs="Times New Roman"/>
          <w:i/>
          <w:lang w:val="id-ID"/>
        </w:rPr>
        <w:t>Faktor-Faktor Yang Mempengaruhi Harga Obligasi Syariah Korporasi Di Indonesia (Periode Januari 2010- Juli 2015)</w:t>
      </w:r>
      <w:r w:rsidRPr="00D443E0">
        <w:rPr>
          <w:rFonts w:ascii="Times New Roman" w:eastAsia="MyriadPro-Regular" w:hAnsi="Times New Roman" w:cs="Times New Roman"/>
          <w:lang w:val="id-ID"/>
        </w:rPr>
        <w:t>, Journal Of Islamic Economics Lariba (2017). Vol. 3, Issue 1: 13-22</w:t>
      </w:r>
    </w:p>
    <w:p w:rsidR="00DE7F0C"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Rosadi,  Dedi (2011).</w:t>
      </w:r>
      <w:r w:rsidRPr="00D443E0">
        <w:rPr>
          <w:rFonts w:ascii="Times New Roman" w:hAnsi="Times New Roman" w:cs="Times New Roman"/>
          <w:i/>
          <w:lang w:val="id-ID"/>
        </w:rPr>
        <w:t xml:space="preserve">Ekonometrika &amp; Analisis Runtun Waktu Terapan Dengan Eviews. </w:t>
      </w:r>
      <w:r w:rsidRPr="00D443E0">
        <w:rPr>
          <w:rFonts w:ascii="Times New Roman" w:hAnsi="Times New Roman" w:cs="Times New Roman"/>
          <w:lang w:val="id-ID"/>
        </w:rPr>
        <w:t>Yogyakarta:Andi</w:t>
      </w:r>
    </w:p>
    <w:p w:rsidR="00E8508E"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Samuelson, Paul A. &amp; Nordhaus, William D. 2004</w:t>
      </w:r>
      <w:r w:rsidRPr="00D443E0">
        <w:rPr>
          <w:rFonts w:ascii="Times New Roman" w:hAnsi="Times New Roman" w:cs="Times New Roman"/>
          <w:i/>
        </w:rPr>
        <w:t>. Ilmu Makroekonomi</w:t>
      </w:r>
      <w:r w:rsidRPr="00D443E0">
        <w:rPr>
          <w:rFonts w:ascii="Times New Roman" w:hAnsi="Times New Roman" w:cs="Times New Roman"/>
        </w:rPr>
        <w:t>. Edisi Bahasa Indonesia. Jakarta: PT Media Global Edukasi</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Siskawati, Eka (2010). </w:t>
      </w:r>
      <w:r w:rsidRPr="00D443E0">
        <w:rPr>
          <w:rFonts w:ascii="Times New Roman" w:hAnsi="Times New Roman" w:cs="Times New Roman"/>
          <w:i/>
        </w:rPr>
        <w:t>Perkembangan Obligasi Syariah di Indonesia</w:t>
      </w:r>
      <w:r w:rsidRPr="00D443E0">
        <w:rPr>
          <w:rFonts w:ascii="Times New Roman" w:hAnsi="Times New Roman" w:cs="Times New Roman"/>
        </w:rPr>
        <w:t xml:space="preserve"> : Suatu Tinjauan Jurnal Akuntansi &amp; Manajemen Vol .5 No.2 Desember 2010 ISSN 1858-3687 hal 1-9.</w:t>
      </w:r>
    </w:p>
    <w:p w:rsidR="00320B49"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rPr>
        <w:t xml:space="preserve">Sudarwati. (2010). </w:t>
      </w:r>
      <w:r w:rsidRPr="00D443E0">
        <w:rPr>
          <w:rFonts w:ascii="Times New Roman" w:hAnsi="Times New Roman" w:cs="Times New Roman"/>
          <w:i/>
          <w:iCs/>
        </w:rPr>
        <w:t>Pasar Modal</w:t>
      </w:r>
      <w:r w:rsidRPr="00D443E0">
        <w:rPr>
          <w:rFonts w:ascii="Times New Roman" w:hAnsi="Times New Roman" w:cs="Times New Roman"/>
        </w:rPr>
        <w:t>. Jakarta: Penerbit Erlangga.</w:t>
      </w:r>
    </w:p>
    <w:p w:rsidR="00D62CC1"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Sriyana, Jaka (2014). </w:t>
      </w:r>
      <w:r w:rsidRPr="00D443E0">
        <w:rPr>
          <w:rFonts w:ascii="Times New Roman" w:hAnsi="Times New Roman" w:cs="Times New Roman"/>
          <w:i/>
          <w:lang w:val="id-ID"/>
        </w:rPr>
        <w:t xml:space="preserve">Metode Regresi Data Panel. </w:t>
      </w:r>
      <w:r w:rsidRPr="00D443E0">
        <w:rPr>
          <w:rFonts w:ascii="Times New Roman" w:hAnsi="Times New Roman" w:cs="Times New Roman"/>
          <w:lang w:val="id-ID"/>
        </w:rPr>
        <w:t>Yogyakarta : Ekonisia</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Subagia, I Ketut, Ida Bagus Panji Sedana</w:t>
      </w:r>
      <w:r w:rsidRPr="00D443E0">
        <w:rPr>
          <w:rFonts w:ascii="Times New Roman" w:hAnsi="Times New Roman" w:cs="Times New Roman"/>
          <w:lang w:val="id-ID"/>
        </w:rPr>
        <w:t xml:space="preserve"> (2015),</w:t>
      </w:r>
      <w:r w:rsidRPr="00D443E0">
        <w:rPr>
          <w:rFonts w:ascii="Times New Roman" w:hAnsi="Times New Roman" w:cs="Times New Roman"/>
          <w:bCs/>
        </w:rPr>
        <w:t xml:space="preserve"> </w:t>
      </w:r>
      <w:r w:rsidRPr="00D443E0">
        <w:rPr>
          <w:rFonts w:ascii="Times New Roman" w:hAnsi="Times New Roman" w:cs="Times New Roman"/>
          <w:bCs/>
          <w:i/>
        </w:rPr>
        <w:t>Analisis Pengaruh Likuiditas, Waktu Jatuh Tempo Dan Kupon Obligasi Terhadap Perubahan Harga Obligasi Korporasi Di Bursa Efek Indonesia</w:t>
      </w:r>
      <w:r w:rsidRPr="00D443E0">
        <w:rPr>
          <w:rFonts w:ascii="Times New Roman" w:hAnsi="Times New Roman" w:cs="Times New Roman"/>
          <w:bCs/>
          <w:lang w:val="id-ID"/>
        </w:rPr>
        <w:t>,</w:t>
      </w:r>
      <w:r w:rsidRPr="00D443E0">
        <w:rPr>
          <w:rFonts w:ascii="Times New Roman" w:hAnsi="Times New Roman" w:cs="Times New Roman"/>
        </w:rPr>
        <w:t xml:space="preserve"> E-Jurnal Manajemen Unud, Vol. 4, No. 5, 2015 : 1451-1465 ISSN: 2302-8912</w:t>
      </w:r>
    </w:p>
    <w:p w:rsidR="00027108"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Sug</w:t>
      </w:r>
      <w:r w:rsidRPr="00D443E0">
        <w:rPr>
          <w:rFonts w:ascii="Times New Roman" w:hAnsi="Times New Roman" w:cs="Times New Roman"/>
          <w:lang w:val="id-ID"/>
        </w:rPr>
        <w:t>iyono.</w:t>
      </w:r>
      <w:r w:rsidRPr="00D443E0">
        <w:rPr>
          <w:rFonts w:ascii="Times New Roman" w:hAnsi="Times New Roman" w:cs="Times New Roman"/>
        </w:rPr>
        <w:t xml:space="preserve"> (2008) </w:t>
      </w:r>
      <w:r w:rsidRPr="00D443E0">
        <w:rPr>
          <w:rFonts w:ascii="Times New Roman" w:hAnsi="Times New Roman" w:cs="Times New Roman"/>
          <w:i/>
        </w:rPr>
        <w:t>“</w:t>
      </w:r>
      <w:r w:rsidRPr="00D443E0">
        <w:rPr>
          <w:rFonts w:ascii="Times New Roman" w:hAnsi="Times New Roman" w:cs="Times New Roman"/>
          <w:i/>
          <w:lang w:val="id-ID"/>
        </w:rPr>
        <w:t>Statistika untuk Penelitian</w:t>
      </w:r>
      <w:r w:rsidRPr="00D443E0">
        <w:rPr>
          <w:rFonts w:ascii="Times New Roman" w:hAnsi="Times New Roman" w:cs="Times New Roman"/>
          <w:i/>
        </w:rPr>
        <w:t xml:space="preserve">”. </w:t>
      </w:r>
      <w:r w:rsidRPr="00D443E0">
        <w:rPr>
          <w:rFonts w:ascii="Times New Roman" w:hAnsi="Times New Roman" w:cs="Times New Roman"/>
        </w:rPr>
        <w:t>Bandung:Alfabeta,</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Sug</w:t>
      </w:r>
      <w:r w:rsidRPr="00D443E0" w:rsidR="00BD4284">
        <w:rPr>
          <w:rFonts w:ascii="Times New Roman" w:hAnsi="Times New Roman" w:cs="Times New Roman"/>
          <w:lang w:val="id-ID"/>
        </w:rPr>
        <w:t>iyono</w:t>
      </w:r>
      <w:r w:rsidRPr="00D443E0">
        <w:rPr>
          <w:rFonts w:ascii="Times New Roman" w:hAnsi="Times New Roman" w:cs="Times New Roman"/>
          <w:lang w:val="id-ID"/>
        </w:rPr>
        <w:t>.</w:t>
      </w:r>
      <w:r w:rsidRPr="00D443E0">
        <w:rPr>
          <w:rFonts w:ascii="Times New Roman" w:hAnsi="Times New Roman" w:cs="Times New Roman"/>
        </w:rPr>
        <w:t xml:space="preserve"> (2010)</w:t>
      </w:r>
      <w:r w:rsidRPr="00D443E0">
        <w:rPr>
          <w:rFonts w:ascii="Times New Roman" w:hAnsi="Times New Roman" w:cs="Times New Roman"/>
        </w:rPr>
        <w:t xml:space="preserve"> </w:t>
      </w:r>
      <w:r w:rsidRPr="00D443E0">
        <w:rPr>
          <w:rFonts w:ascii="Times New Roman" w:hAnsi="Times New Roman" w:cs="Times New Roman"/>
          <w:i/>
        </w:rPr>
        <w:t xml:space="preserve">“Metode Penelitian Kuantitatif, Kuallitatif, dan R &amp;D”. </w:t>
      </w:r>
      <w:r w:rsidRPr="00D443E0">
        <w:rPr>
          <w:rFonts w:ascii="Times New Roman" w:hAnsi="Times New Roman" w:cs="Times New Roman"/>
        </w:rPr>
        <w:t>Bandung:Alfabeta,</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Sukanto, Eman. Widaryanti.(2013).</w:t>
      </w:r>
      <w:r w:rsidRPr="00D443E0">
        <w:rPr>
          <w:rFonts w:ascii="Times New Roman" w:hAnsi="Times New Roman" w:cs="Times New Roman"/>
          <w:i/>
          <w:lang w:val="id-ID"/>
        </w:rPr>
        <w:t>Pengaruh Rate Bunga Deposito, Nilai Tukar Rupiah Dan Besaran Inflasi Terhadap Harga Obligasi Pemerintah Republik Indonesia (Periode 2009-2013)</w:t>
      </w:r>
      <w:r w:rsidRPr="00D443E0">
        <w:rPr>
          <w:rFonts w:ascii="Times New Roman" w:hAnsi="Times New Roman" w:cs="Times New Roman"/>
          <w:lang w:val="id-ID"/>
        </w:rPr>
        <w:t>. Jurnal Dinamika Ekonomi &amp; Bisnis.Unisnu Jepara</w:t>
      </w:r>
    </w:p>
    <w:p w:rsidR="002871A5"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Sukanto, Eman. Widaryanti.(2013). </w:t>
      </w:r>
      <w:r w:rsidRPr="00D443E0">
        <w:rPr>
          <w:rFonts w:ascii="Times New Roman" w:hAnsi="Times New Roman" w:cs="Times New Roman"/>
          <w:i/>
          <w:lang w:val="id-ID"/>
        </w:rPr>
        <w:t>Pengaruh Suku Bunga Deposito,Kurs Rupiah-USD, Tingkat Inflasi, IHSG Dan Volume Transaksi Terhadap Harga Obligasi Pemerintah RI (SUN).</w:t>
      </w:r>
      <w:r w:rsidRPr="00D443E0">
        <w:rPr>
          <w:rFonts w:ascii="Times New Roman" w:hAnsi="Times New Roman" w:cs="Times New Roman"/>
          <w:lang w:val="id-ID"/>
        </w:rPr>
        <w:t xml:space="preserve"> Jurnal Fokus Ekonomi, Vol. 4 No. 2 Desember 2009 : 9 - 23</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bCs/>
        </w:rPr>
      </w:pPr>
      <w:r w:rsidRPr="00D443E0">
        <w:rPr>
          <w:rFonts w:ascii="Times New Roman" w:hAnsi="Times New Roman" w:cs="Times New Roman"/>
          <w:bCs/>
        </w:rPr>
        <w:t xml:space="preserve">Sumarna, I Wayan </w:t>
      </w:r>
      <w:r w:rsidRPr="00D443E0">
        <w:rPr>
          <w:rFonts w:ascii="Times New Roman" w:hAnsi="Times New Roman" w:cs="Times New Roman"/>
          <w:bCs/>
          <w:lang w:val="id-ID"/>
        </w:rPr>
        <w:t xml:space="preserve">, </w:t>
      </w:r>
      <w:r w:rsidRPr="00D443E0">
        <w:rPr>
          <w:rFonts w:ascii="Times New Roman" w:hAnsi="Times New Roman" w:cs="Times New Roman"/>
          <w:bCs/>
        </w:rPr>
        <w:t>Ida Bagus Badjra</w:t>
      </w:r>
      <w:r w:rsidRPr="00D443E0">
        <w:rPr>
          <w:rFonts w:ascii="Times New Roman" w:hAnsi="Times New Roman" w:cs="Times New Roman"/>
          <w:bCs/>
          <w:lang w:val="id-ID"/>
        </w:rPr>
        <w:t xml:space="preserve"> (2016), </w:t>
      </w:r>
      <w:r w:rsidRPr="00D443E0">
        <w:rPr>
          <w:rFonts w:ascii="Times New Roman" w:hAnsi="Times New Roman" w:cs="Times New Roman"/>
          <w:bCs/>
          <w:i/>
        </w:rPr>
        <w:t xml:space="preserve">Pengaruh Rating, Maturitas, Tingkat Suku Bunga Dan Kupon Terhadap Perubahan Harga Obligasi Korporasi Di Bursa Efek Indonesia, </w:t>
      </w:r>
      <w:r w:rsidRPr="00D443E0">
        <w:rPr>
          <w:rFonts w:ascii="Times New Roman" w:hAnsi="Times New Roman" w:cs="Times New Roman"/>
          <w:bCs/>
        </w:rPr>
        <w:t>E-Jurnal Manajemen Unud, Vol. 5, No. 12, 2016: 7724-7751 Issn : 2302-8912</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bCs/>
          <w:lang w:val="id-ID"/>
        </w:rPr>
      </w:pPr>
      <w:r w:rsidRPr="00D443E0">
        <w:rPr>
          <w:rFonts w:ascii="Times New Roman" w:hAnsi="Times New Roman" w:cs="Times New Roman"/>
        </w:rPr>
        <w:t>Syamni</w:t>
      </w:r>
      <w:r w:rsidRPr="00D443E0">
        <w:rPr>
          <w:rFonts w:ascii="Times New Roman" w:hAnsi="Times New Roman" w:cs="Times New Roman"/>
          <w:lang w:val="id-ID"/>
        </w:rPr>
        <w:t xml:space="preserve">, </w:t>
      </w:r>
      <w:r w:rsidRPr="00D443E0">
        <w:rPr>
          <w:rFonts w:ascii="Times New Roman" w:hAnsi="Times New Roman" w:cs="Times New Roman"/>
        </w:rPr>
        <w:t>Ghazali</w:t>
      </w:r>
      <w:r w:rsidRPr="00D443E0">
        <w:rPr>
          <w:rFonts w:ascii="Times New Roman" w:hAnsi="Times New Roman" w:cs="Times New Roman"/>
          <w:lang w:val="id-ID"/>
        </w:rPr>
        <w:t xml:space="preserve">. </w:t>
      </w:r>
      <w:r w:rsidRPr="00D443E0">
        <w:rPr>
          <w:rFonts w:ascii="Times New Roman" w:hAnsi="Times New Roman" w:cs="Times New Roman"/>
        </w:rPr>
        <w:t>Husaini</w:t>
      </w:r>
      <w:r w:rsidRPr="00D443E0">
        <w:rPr>
          <w:rFonts w:ascii="Times New Roman" w:hAnsi="Times New Roman" w:cs="Times New Roman"/>
          <w:lang w:val="id-ID"/>
        </w:rPr>
        <w:t xml:space="preserve">. (2010). </w:t>
      </w:r>
      <w:r w:rsidRPr="00D443E0">
        <w:rPr>
          <w:rFonts w:ascii="Times New Roman" w:hAnsi="Times New Roman" w:cs="Times New Roman"/>
          <w:i/>
          <w:lang w:val="id-ID"/>
        </w:rPr>
        <w:t xml:space="preserve">Interest Rates and Currencies Effects On Islamic and Conventional Bonds, </w:t>
      </w:r>
      <w:r w:rsidRPr="00D443E0">
        <w:rPr>
          <w:rFonts w:ascii="Times New Roman" w:hAnsi="Times New Roman" w:cs="Times New Roman"/>
          <w:lang w:val="id-ID"/>
        </w:rPr>
        <w:t>Economic Journal of Emerging Markets, August 2010 2(2)</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Tandelilin, Eduardus</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rPr>
        <w:t>2010</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i/>
          <w:iCs/>
        </w:rPr>
        <w:t>Portofolio dan Investasi. Edisi Pertama</w:t>
      </w:r>
      <w:r w:rsidRPr="00D443E0">
        <w:rPr>
          <w:rFonts w:ascii="Times New Roman" w:hAnsi="Times New Roman" w:cs="Times New Roman"/>
        </w:rPr>
        <w:t>. Yogyakarta: Kanisius.</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 xml:space="preserve">Van Horne. James C, dan Wachowichz,Jr. John M, (2005). </w:t>
      </w:r>
      <w:r w:rsidRPr="00D443E0">
        <w:rPr>
          <w:rFonts w:ascii="Times New Roman" w:hAnsi="Times New Roman" w:cs="Times New Roman"/>
          <w:i/>
          <w:iCs/>
        </w:rPr>
        <w:t xml:space="preserve">Fundamentals of Financial Management, </w:t>
      </w:r>
      <w:r w:rsidRPr="00D443E0">
        <w:rPr>
          <w:rFonts w:ascii="Times New Roman" w:hAnsi="Times New Roman" w:cs="Times New Roman"/>
        </w:rPr>
        <w:t>Buku satu, Edisi keduabelas, Jakarta : Salemba empat</w:t>
      </w:r>
    </w:p>
    <w:p w:rsidR="009076DB"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 xml:space="preserve">Verbeek, Marno. (2012). </w:t>
      </w:r>
      <w:r w:rsidRPr="00D443E0" w:rsidR="00DA3274">
        <w:rPr>
          <w:rFonts w:ascii="Times New Roman" w:hAnsi="Times New Roman" w:cs="Times New Roman"/>
          <w:i/>
          <w:lang w:val="id-ID"/>
        </w:rPr>
        <w:t xml:space="preserve">A guide to Modern Econometrics. </w:t>
      </w:r>
      <w:r w:rsidRPr="00D443E0" w:rsidR="00DA3274">
        <w:rPr>
          <w:rFonts w:ascii="Times New Roman" w:hAnsi="Times New Roman" w:cs="Times New Roman"/>
          <w:lang w:val="id-ID"/>
        </w:rPr>
        <w:t>A John Wiley &amp; Sons, Ltd. Publication</w:t>
      </w:r>
    </w:p>
    <w:p w:rsidR="00E213A4"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lang w:val="id-ID"/>
        </w:rPr>
        <w:t>Yamin, Sofian dan Kurniawan, Heri. (2011).</w:t>
      </w:r>
      <w:r w:rsidRPr="00D443E0">
        <w:rPr>
          <w:rFonts w:ascii="Times New Roman" w:hAnsi="Times New Roman" w:cs="Times New Roman"/>
          <w:i/>
          <w:lang w:val="id-ID"/>
        </w:rPr>
        <w:t>Generasi Baru Mengolah Data Penelitian dengan Partial Least Square Modelling.</w:t>
      </w:r>
      <w:r w:rsidRPr="00D443E0">
        <w:rPr>
          <w:rFonts w:ascii="Times New Roman" w:hAnsi="Times New Roman" w:cs="Times New Roman"/>
          <w:lang w:val="id-ID"/>
        </w:rPr>
        <w:t>Jakarta: Salemba Infotek</w:t>
      </w:r>
    </w:p>
    <w:p w:rsidR="00404401" w:rsidRPr="00D443E0" w:rsidP="00D443E0">
      <w:pPr>
        <w:autoSpaceDE w:val="0"/>
        <w:autoSpaceDN w:val="0"/>
        <w:adjustRightInd w:val="0"/>
        <w:spacing w:after="0" w:line="240" w:lineRule="auto"/>
        <w:ind w:left="567" w:hanging="567"/>
        <w:jc w:val="both"/>
        <w:rPr>
          <w:rFonts w:ascii="Times New Roman" w:hAnsi="Times New Roman" w:cs="Times New Roman"/>
          <w:lang w:val="id-ID"/>
        </w:rPr>
      </w:pPr>
      <w:r w:rsidRPr="00D443E0">
        <w:rPr>
          <w:rFonts w:ascii="Times New Roman" w:hAnsi="Times New Roman" w:cs="Times New Roman"/>
          <w:bCs/>
          <w:lang w:val="id-ID"/>
        </w:rPr>
        <w:t xml:space="preserve">Yanti,Tri. (2016). </w:t>
      </w:r>
      <w:r w:rsidRPr="00D443E0">
        <w:rPr>
          <w:rFonts w:ascii="Times New Roman" w:hAnsi="Times New Roman" w:cs="Times New Roman"/>
          <w:bCs/>
          <w:i/>
        </w:rPr>
        <w:t>Analisis Pengaruh Peringkat, Maturitas, Dan Kupon Obligasi Terhadap Harga Obligasi Di Bursa Efek Indonesia</w:t>
      </w:r>
      <w:r w:rsidRPr="00D443E0">
        <w:rPr>
          <w:rFonts w:ascii="Times New Roman" w:hAnsi="Times New Roman" w:cs="Times New Roman"/>
          <w:bCs/>
          <w:lang w:val="id-ID"/>
        </w:rPr>
        <w:t xml:space="preserve">, Jurnal </w:t>
      </w:r>
      <w:r w:rsidRPr="00D443E0">
        <w:rPr>
          <w:rFonts w:ascii="Times New Roman" w:hAnsi="Times New Roman" w:cs="Times New Roman"/>
        </w:rPr>
        <w:t>Ekonomi dan Bisnis Universitas Tanjungpura</w:t>
      </w:r>
      <w:r w:rsidRPr="00D443E0">
        <w:rPr>
          <w:rFonts w:ascii="Times New Roman" w:hAnsi="Times New Roman" w:cs="Times New Roman"/>
          <w:lang w:val="id-ID"/>
        </w:rPr>
        <w:t xml:space="preserve"> Tahun 2016</w:t>
      </w:r>
    </w:p>
    <w:p w:rsidR="00650BBC"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hAnsi="Times New Roman" w:cs="Times New Roman"/>
        </w:rPr>
        <w:t>Yuan, Kathy</w:t>
      </w:r>
      <w:r w:rsidRPr="00D443E0">
        <w:rPr>
          <w:rFonts w:ascii="Times New Roman" w:hAnsi="Times New Roman" w:cs="Times New Roman"/>
          <w:lang w:val="id-ID"/>
        </w:rPr>
        <w:t>.</w:t>
      </w:r>
      <w:r w:rsidRPr="00D443E0">
        <w:rPr>
          <w:rFonts w:ascii="Times New Roman" w:hAnsi="Times New Roman" w:cs="Times New Roman"/>
        </w:rPr>
        <w:t xml:space="preserve"> (2001</w:t>
      </w:r>
      <w:r w:rsidRPr="00D443E0">
        <w:rPr>
          <w:rFonts w:ascii="Times New Roman" w:hAnsi="Times New Roman" w:cs="Times New Roman"/>
          <w:lang w:val="id-ID"/>
        </w:rPr>
        <w:t>)</w:t>
      </w:r>
      <w:r w:rsidRPr="00D443E0">
        <w:rPr>
          <w:rFonts w:ascii="Times New Roman" w:hAnsi="Times New Roman" w:cs="Times New Roman"/>
        </w:rPr>
        <w:t xml:space="preserve">. </w:t>
      </w:r>
      <w:r w:rsidRPr="00D443E0">
        <w:rPr>
          <w:rFonts w:ascii="Times New Roman" w:hAnsi="Times New Roman" w:cs="Times New Roman"/>
          <w:i/>
          <w:iCs/>
        </w:rPr>
        <w:t>The Liquidity Service of Sovereign Bonds</w:t>
      </w:r>
      <w:r w:rsidRPr="00D443E0">
        <w:rPr>
          <w:rFonts w:ascii="Times New Roman" w:hAnsi="Times New Roman" w:cs="Times New Roman"/>
        </w:rPr>
        <w:t>. Working Paper,</w:t>
      </w:r>
      <w:r w:rsidRPr="00D443E0">
        <w:rPr>
          <w:rFonts w:ascii="Times New Roman" w:hAnsi="Times New Roman" w:cs="Times New Roman"/>
          <w:lang w:val="id-ID"/>
        </w:rPr>
        <w:t xml:space="preserve"> </w:t>
      </w:r>
      <w:r w:rsidRPr="00D443E0">
        <w:rPr>
          <w:rFonts w:ascii="Times New Roman" w:hAnsi="Times New Roman" w:cs="Times New Roman"/>
        </w:rPr>
        <w:t xml:space="preserve">didownload dari </w:t>
      </w:r>
      <w:r>
        <w:fldChar w:fldCharType="begin"/>
      </w:r>
      <w:r>
        <w:instrText xml:space="preserve"> HYPERLINK "http://www.papers.ssrn.com" </w:instrText>
      </w:r>
      <w:r>
        <w:fldChar w:fldCharType="separate"/>
      </w:r>
      <w:r w:rsidRPr="00D443E0">
        <w:rPr>
          <w:rStyle w:val="Hyperlink"/>
          <w:rFonts w:ascii="Times New Roman" w:hAnsi="Times New Roman" w:cs="Times New Roman"/>
          <w:color w:val="auto"/>
        </w:rPr>
        <w:t>www.papers.ssrn.com</w:t>
      </w:r>
      <w:r>
        <w:fldChar w:fldCharType="end"/>
      </w:r>
    </w:p>
    <w:p w:rsidR="00404401" w:rsidRPr="00D443E0" w:rsidP="00D443E0">
      <w:pPr>
        <w:autoSpaceDE w:val="0"/>
        <w:autoSpaceDN w:val="0"/>
        <w:adjustRightInd w:val="0"/>
        <w:spacing w:after="0" w:line="240" w:lineRule="auto"/>
        <w:ind w:left="567" w:hanging="567"/>
        <w:jc w:val="both"/>
        <w:rPr>
          <w:rFonts w:ascii="Times New Roman" w:eastAsia="Times New Roman" w:hAnsi="Times New Roman" w:cs="Times New Roman"/>
          <w:kern w:val="36"/>
          <w:lang w:val="id-ID" w:eastAsia="id-ID"/>
        </w:rPr>
      </w:pPr>
      <w:r w:rsidRPr="00D443E0">
        <w:rPr>
          <w:rFonts w:ascii="Times New Roman" w:hAnsi="Times New Roman" w:cs="Times New Roman"/>
          <w:bCs/>
          <w:lang w:val="id-ID"/>
        </w:rPr>
        <w:t xml:space="preserve">Yuliati, dkk (2018) . </w:t>
      </w:r>
      <w:r w:rsidRPr="00D443E0">
        <w:rPr>
          <w:rFonts w:ascii="Times New Roman" w:hAnsi="Times New Roman" w:cs="Times New Roman"/>
          <w:bCs/>
          <w:i/>
          <w:lang w:val="id-ID"/>
        </w:rPr>
        <w:t>Pengaruh Likuiditas, Waktu Jatuh Tempo,Dan Kupon Obligasi Terhadap Harga Obligasi Korporasi Perusahaan Yang Terdaftar Di BEI</w:t>
      </w:r>
      <w:r w:rsidRPr="00D443E0">
        <w:rPr>
          <w:rFonts w:ascii="Times New Roman" w:hAnsi="Times New Roman" w:cs="Times New Roman"/>
          <w:bCs/>
          <w:lang w:val="id-ID"/>
        </w:rPr>
        <w:t>. The 11th FIPA Forum Ilmiah Pendidikan Akuntansi Progam Studi Pendidikan Akuntansi-FKIP-Universitas PGRI Madiun Tahun 2018</w:t>
      </w:r>
    </w:p>
    <w:p w:rsidR="004369C8" w:rsidRPr="00D443E0" w:rsidP="00D443E0">
      <w:pPr>
        <w:autoSpaceDE w:val="0"/>
        <w:autoSpaceDN w:val="0"/>
        <w:adjustRightInd w:val="0"/>
        <w:spacing w:after="0" w:line="240" w:lineRule="auto"/>
        <w:ind w:left="567" w:hanging="567"/>
        <w:jc w:val="both"/>
        <w:rPr>
          <w:rFonts w:ascii="Times New Roman" w:hAnsi="Times New Roman" w:cs="Times New Roman"/>
        </w:rPr>
      </w:pPr>
      <w:r w:rsidRPr="00D443E0">
        <w:rPr>
          <w:rFonts w:ascii="Times New Roman" w:eastAsia="Times New Roman" w:hAnsi="Times New Roman" w:cs="Times New Roman"/>
          <w:kern w:val="36"/>
          <w:lang w:val="id-ID" w:eastAsia="id-ID"/>
        </w:rPr>
        <w:t xml:space="preserve">Aturan harga wajar reksadana positif bagi investor (2012) </w:t>
      </w:r>
      <w:r>
        <w:fldChar w:fldCharType="begin"/>
      </w:r>
      <w:r>
        <w:instrText xml:space="preserve"> HYPERLINK "https://investasi.kontan.co.id/news/aturan-harga-wajar-positif-bagi-investor" </w:instrText>
      </w:r>
      <w:r>
        <w:fldChar w:fldCharType="separate"/>
      </w:r>
      <w:r w:rsidRPr="00D443E0">
        <w:rPr>
          <w:rStyle w:val="Hyperlink"/>
          <w:rFonts w:ascii="Times New Roman" w:hAnsi="Times New Roman" w:cs="Times New Roman"/>
          <w:bCs/>
          <w:color w:val="auto"/>
        </w:rPr>
        <w:t>https://investasi.kontan.co.id/news/aturan-harga-wajar-positif-bagi-investor</w:t>
      </w:r>
      <w:r>
        <w:fldChar w:fldCharType="end"/>
      </w:r>
      <w:r w:rsidRPr="00D443E0">
        <w:rPr>
          <w:rFonts w:ascii="Times New Roman" w:hAnsi="Times New Roman" w:cs="Times New Roman"/>
          <w:bCs/>
          <w:lang w:val="id-ID"/>
        </w:rPr>
        <w:t xml:space="preserve"> diakses tanggal </w:t>
      </w:r>
      <w:r w:rsidRPr="00D443E0">
        <w:rPr>
          <w:rFonts w:ascii="Times New Roman" w:hAnsi="Times New Roman" w:cs="Times New Roman"/>
        </w:rPr>
        <w:t>5 Februari 2019</w:t>
      </w:r>
    </w:p>
    <w:p w:rsidR="004369C8" w:rsidRPr="00D443E0" w:rsidP="00D443E0">
      <w:pPr>
        <w:autoSpaceDE w:val="0"/>
        <w:autoSpaceDN w:val="0"/>
        <w:adjustRightInd w:val="0"/>
        <w:spacing w:after="0" w:line="240" w:lineRule="auto"/>
        <w:ind w:left="567" w:hanging="567"/>
        <w:jc w:val="both"/>
        <w:rPr>
          <w:rFonts w:ascii="Times New Roman" w:hAnsi="Times New Roman" w:cs="Times New Roman"/>
          <w:bCs/>
          <w:shd w:val="clear" w:color="auto" w:fill="FFFFFF"/>
          <w:lang w:val="id-ID"/>
        </w:rPr>
      </w:pPr>
      <w:r w:rsidRPr="00D443E0">
        <w:rPr>
          <w:rFonts w:ascii="Times New Roman" w:hAnsi="Times New Roman" w:cs="Times New Roman"/>
          <w:bCs/>
          <w:shd w:val="clear" w:color="auto" w:fill="FFFFFF"/>
        </w:rPr>
        <w:t>Top 5 Reksadana Syariah Untung Hingga 79,9 Persen dalam 3 Tahun, Apa Rahasianya?</w:t>
      </w:r>
      <w:r w:rsidRPr="00D443E0">
        <w:rPr>
          <w:rFonts w:ascii="Times New Roman" w:hAnsi="Times New Roman" w:cs="Times New Roman"/>
          <w:bCs/>
          <w:shd w:val="clear" w:color="auto" w:fill="FFFFFF"/>
          <w:lang w:val="id-ID"/>
        </w:rPr>
        <w:t xml:space="preserve">(2018) </w:t>
      </w:r>
      <w:r>
        <w:fldChar w:fldCharType="begin"/>
      </w:r>
      <w:r>
        <w:instrText xml:space="preserve"> HYPERLINK "https://www.bareksa.com/id/text/2018/10/19/top-5-reksadana-syariah-untung-hingga-799-persen-dalam-3-tahun-apa-rahasianya/20633/news" </w:instrText>
      </w:r>
      <w:r>
        <w:fldChar w:fldCharType="separate"/>
      </w:r>
      <w:r w:rsidRPr="00D443E0">
        <w:rPr>
          <w:rStyle w:val="Hyperlink"/>
          <w:rFonts w:ascii="Times New Roman" w:hAnsi="Times New Roman" w:cs="Times New Roman"/>
          <w:color w:val="auto"/>
        </w:rPr>
        <w:t>https://www.bareksa.com/id/text/2018/10/19/top-5-reksadana-syariah-untung-hingga-799-persen-dalam-3-tahun-apa-rahasianya/20633/news</w:t>
      </w:r>
      <w:r>
        <w:fldChar w:fldCharType="end"/>
      </w:r>
      <w:r w:rsidRPr="00D443E0">
        <w:rPr>
          <w:rStyle w:val="Hyperlink"/>
          <w:rFonts w:ascii="Times New Roman" w:hAnsi="Times New Roman" w:cs="Times New Roman"/>
          <w:color w:val="auto"/>
          <w:lang w:val="id-ID"/>
        </w:rPr>
        <w:t xml:space="preserve">  </w:t>
      </w:r>
      <w:r w:rsidRPr="00D443E0">
        <w:rPr>
          <w:rFonts w:ascii="Times New Roman" w:hAnsi="Times New Roman" w:cs="Times New Roman"/>
          <w:bCs/>
          <w:lang w:val="id-ID"/>
        </w:rPr>
        <w:t xml:space="preserve">diakses tanggal </w:t>
      </w:r>
      <w:r w:rsidRPr="00D443E0">
        <w:rPr>
          <w:rFonts w:ascii="Times New Roman" w:hAnsi="Times New Roman" w:cs="Times New Roman"/>
        </w:rPr>
        <w:t>5 Februari 2019</w:t>
      </w:r>
    </w:p>
    <w:p w:rsidR="004369C8" w:rsidRPr="00D443E0" w:rsidP="00D443E0">
      <w:pPr>
        <w:pStyle w:val="Default"/>
        <w:jc w:val="both"/>
        <w:rPr>
          <w:bCs/>
          <w:color w:val="auto"/>
          <w:sz w:val="22"/>
          <w:szCs w:val="22"/>
          <w:lang w:val="id-ID"/>
        </w:rPr>
      </w:pPr>
    </w:p>
    <w:p w:rsidR="004369C8" w:rsidRPr="00D443E0" w:rsidP="00D443E0">
      <w:pPr>
        <w:spacing w:after="0" w:line="240" w:lineRule="auto"/>
        <w:jc w:val="both"/>
        <w:rPr>
          <w:rFonts w:ascii="Times New Roman" w:hAnsi="Times New Roman" w:cs="Times New Roman"/>
        </w:rPr>
      </w:pPr>
      <w:r>
        <w:fldChar w:fldCharType="begin"/>
      </w:r>
      <w:r>
        <w:instrText xml:space="preserve"> HYPERLINK "http://www.bi.go.id" </w:instrText>
      </w:r>
      <w:r>
        <w:fldChar w:fldCharType="separate"/>
      </w:r>
      <w:r w:rsidRPr="00D443E0">
        <w:rPr>
          <w:rStyle w:val="Hyperlink"/>
          <w:rFonts w:ascii="Times New Roman" w:hAnsi="Times New Roman" w:cs="Times New Roman"/>
          <w:color w:val="auto"/>
          <w:lang w:val="id-ID"/>
        </w:rPr>
        <w:t>www.bi.go.id</w:t>
      </w:r>
      <w:r>
        <w:fldChar w:fldCharType="end"/>
      </w:r>
      <w:r w:rsidRPr="00D443E0">
        <w:rPr>
          <w:rFonts w:ascii="Times New Roman" w:hAnsi="Times New Roman" w:cs="Times New Roman"/>
          <w:lang w:val="id-ID"/>
        </w:rPr>
        <w:t xml:space="preserve"> </w:t>
      </w:r>
    </w:p>
    <w:p w:rsidR="004369C8" w:rsidRPr="00D443E0" w:rsidP="00D443E0">
      <w:pPr>
        <w:spacing w:after="0" w:line="240" w:lineRule="auto"/>
        <w:jc w:val="both"/>
        <w:rPr>
          <w:rFonts w:ascii="Times New Roman" w:hAnsi="Times New Roman" w:cs="Times New Roman"/>
          <w:lang w:val="id-ID"/>
        </w:rPr>
      </w:pPr>
      <w:r>
        <w:fldChar w:fldCharType="begin"/>
      </w:r>
      <w:r>
        <w:instrText xml:space="preserve"> HYPERLINK "http://www.ibpa.co.id" </w:instrText>
      </w:r>
      <w:r>
        <w:fldChar w:fldCharType="separate"/>
      </w:r>
      <w:r w:rsidRPr="00D443E0">
        <w:rPr>
          <w:rStyle w:val="Hyperlink"/>
          <w:rFonts w:ascii="Times New Roman" w:hAnsi="Times New Roman" w:cs="Times New Roman"/>
          <w:color w:val="auto"/>
          <w:lang w:val="id-ID"/>
        </w:rPr>
        <w:t>www.ibpa.co.id</w:t>
      </w:r>
      <w:r>
        <w:fldChar w:fldCharType="end"/>
      </w:r>
      <w:r w:rsidRPr="00D443E0">
        <w:rPr>
          <w:rFonts w:ascii="Times New Roman" w:hAnsi="Times New Roman" w:cs="Times New Roman"/>
          <w:lang w:val="id-ID"/>
        </w:rPr>
        <w:t xml:space="preserve"> </w:t>
      </w:r>
    </w:p>
    <w:p w:rsidR="004369C8" w:rsidRPr="00D443E0" w:rsidP="00D443E0">
      <w:pPr>
        <w:spacing w:after="0" w:line="240" w:lineRule="auto"/>
        <w:jc w:val="both"/>
        <w:rPr>
          <w:rFonts w:ascii="Times New Roman" w:hAnsi="Times New Roman" w:cs="Times New Roman"/>
          <w:lang w:val="id-ID"/>
        </w:rPr>
      </w:pPr>
      <w:r>
        <w:fldChar w:fldCharType="begin"/>
      </w:r>
      <w:r>
        <w:instrText xml:space="preserve"> HYPERLINK "http://www.idx.co.id" </w:instrText>
      </w:r>
      <w:r>
        <w:fldChar w:fldCharType="separate"/>
      </w:r>
      <w:r w:rsidRPr="00D443E0">
        <w:rPr>
          <w:rStyle w:val="Hyperlink"/>
          <w:rFonts w:ascii="Times New Roman" w:hAnsi="Times New Roman" w:cs="Times New Roman"/>
          <w:color w:val="auto"/>
          <w:lang w:val="id-ID"/>
        </w:rPr>
        <w:t>www.idx.co.id</w:t>
      </w:r>
      <w:r>
        <w:fldChar w:fldCharType="end"/>
      </w:r>
      <w:r w:rsidRPr="00D443E0">
        <w:rPr>
          <w:rFonts w:ascii="Times New Roman" w:hAnsi="Times New Roman" w:cs="Times New Roman"/>
          <w:lang w:val="id-ID"/>
        </w:rPr>
        <w:t xml:space="preserve"> </w:t>
      </w:r>
    </w:p>
    <w:p w:rsidR="004369C8" w:rsidRPr="00D443E0" w:rsidP="00D443E0">
      <w:pPr>
        <w:spacing w:after="0" w:line="240" w:lineRule="auto"/>
        <w:jc w:val="both"/>
        <w:rPr>
          <w:rFonts w:ascii="Times New Roman" w:hAnsi="Times New Roman" w:cs="Times New Roman"/>
          <w:lang w:val="id-ID"/>
        </w:rPr>
      </w:pPr>
      <w:r>
        <w:fldChar w:fldCharType="begin"/>
      </w:r>
      <w:r>
        <w:instrText xml:space="preserve"> HYPERLINK "http://www.ksei.co.id" </w:instrText>
      </w:r>
      <w:r>
        <w:fldChar w:fldCharType="separate"/>
      </w:r>
      <w:r w:rsidRPr="00D443E0">
        <w:rPr>
          <w:rStyle w:val="Hyperlink"/>
          <w:rFonts w:ascii="Times New Roman" w:hAnsi="Times New Roman" w:cs="Times New Roman"/>
          <w:color w:val="auto"/>
          <w:lang w:val="id-ID"/>
        </w:rPr>
        <w:t>www.ksei.co.id</w:t>
      </w:r>
      <w:r>
        <w:fldChar w:fldCharType="end"/>
      </w:r>
      <w:r w:rsidRPr="00D443E0">
        <w:rPr>
          <w:rFonts w:ascii="Times New Roman" w:hAnsi="Times New Roman" w:cs="Times New Roman"/>
          <w:lang w:val="id-ID"/>
        </w:rPr>
        <w:t xml:space="preserve"> </w:t>
      </w:r>
    </w:p>
    <w:p w:rsidR="004369C8" w:rsidRPr="00D443E0" w:rsidP="00D443E0">
      <w:pPr>
        <w:spacing w:after="0" w:line="240" w:lineRule="auto"/>
        <w:jc w:val="both"/>
        <w:rPr>
          <w:rFonts w:ascii="Times New Roman" w:hAnsi="Times New Roman" w:cs="Times New Roman"/>
        </w:rPr>
      </w:pPr>
      <w:r>
        <w:fldChar w:fldCharType="begin"/>
      </w:r>
      <w:r>
        <w:instrText xml:space="preserve"> HYPERLINK "http://www.ojk.go.id" </w:instrText>
      </w:r>
      <w:r>
        <w:fldChar w:fldCharType="separate"/>
      </w:r>
      <w:r w:rsidRPr="00D443E0">
        <w:rPr>
          <w:rStyle w:val="Hyperlink"/>
          <w:rFonts w:ascii="Times New Roman" w:hAnsi="Times New Roman" w:cs="Times New Roman"/>
          <w:color w:val="auto"/>
          <w:lang w:val="id-ID"/>
        </w:rPr>
        <w:t>www.ojk.go.id</w:t>
      </w:r>
      <w:r>
        <w:fldChar w:fldCharType="end"/>
      </w:r>
      <w:r w:rsidRPr="00D443E0">
        <w:rPr>
          <w:rFonts w:ascii="Times New Roman" w:hAnsi="Times New Roman" w:cs="Times New Roman"/>
          <w:lang w:val="id-ID"/>
        </w:rPr>
        <w:t xml:space="preserve"> </w:t>
      </w:r>
    </w:p>
    <w:p w:rsidR="00763DED" w:rsidRPr="00D443E0" w:rsidP="00D443E0">
      <w:pPr>
        <w:spacing w:after="0" w:line="240" w:lineRule="auto"/>
        <w:jc w:val="both"/>
        <w:rPr>
          <w:rFonts w:ascii="Times New Roman" w:hAnsi="Times New Roman" w:cs="Times New Roman"/>
          <w:lang w:val="id-ID"/>
        </w:rPr>
      </w:pPr>
      <w:r>
        <w:fldChar w:fldCharType="begin"/>
      </w:r>
      <w:r>
        <w:instrText xml:space="preserve"> HYPERLINK "http://www.pefindo.com" </w:instrText>
      </w:r>
      <w:r>
        <w:fldChar w:fldCharType="separate"/>
      </w:r>
      <w:r w:rsidRPr="00D443E0" w:rsidR="004369C8">
        <w:rPr>
          <w:rStyle w:val="Hyperlink"/>
          <w:rFonts w:ascii="Times New Roman" w:hAnsi="Times New Roman" w:cs="Times New Roman"/>
          <w:color w:val="auto"/>
          <w:lang w:val="id-ID"/>
        </w:rPr>
        <w:t>www.pefindo.com</w:t>
      </w:r>
      <w:r>
        <w:fldChar w:fldCharType="end"/>
      </w:r>
      <w:r w:rsidRPr="00D443E0" w:rsidR="004369C8">
        <w:rPr>
          <w:rFonts w:ascii="Times New Roman" w:hAnsi="Times New Roman" w:cs="Times New Roman"/>
          <w:lang w:val="id-ID"/>
        </w:rPr>
        <w:t xml:space="preserve"> </w:t>
      </w:r>
    </w:p>
    <w:sectPr w:rsidSect="00F45E55">
      <w:headerReference w:type="even" r:id="rId36"/>
      <w:headerReference w:type="default" r:id="rId37"/>
      <w:footerReference w:type="default" r:id="rId38"/>
      <w:headerReference w:type="first" r:id="rId39"/>
      <w:pgSz w:w="10319" w:h="14572" w:code="13"/>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BookAntiqua">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PalatinoLinotype">
    <w:altName w:val="MS Mincho"/>
    <w:panose1 w:val="00000000000000000000"/>
    <w:charset w:val="80"/>
    <w:family w:val="auto"/>
    <w:notTrueType/>
    <w:pitch w:val="default"/>
    <w:sig w:usb0="00000001" w:usb1="08070000" w:usb2="00000010" w:usb3="00000000" w:csb0="00020000" w:csb1="00000000"/>
  </w:font>
  <w:font w:name="TyfaITCOT">
    <w:altName w:val="MS Mincho"/>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AGaramond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7892854"/>
      <w:docPartObj>
        <w:docPartGallery w:val="Page Numbers (Bottom of Page)"/>
        <w:docPartUnique/>
      </w:docPartObj>
    </w:sdtPr>
    <w:sdtEndPr>
      <w:rPr>
        <w:noProof/>
      </w:rPr>
    </w:sdtEndPr>
    <w:sdtContent>
      <w:p w:rsidR="00C03DC3">
        <w:pPr>
          <w:pStyle w:val="Footer"/>
          <w:jc w:val="right"/>
        </w:pPr>
        <w:r>
          <w:fldChar w:fldCharType="begin"/>
        </w:r>
        <w:r>
          <w:instrText xml:space="preserve"> PAGE   \* MERGEFORMAT </w:instrText>
        </w:r>
        <w:r>
          <w:fldChar w:fldCharType="separate"/>
        </w:r>
        <w:r w:rsidR="00320F17">
          <w:rPr>
            <w:noProof/>
          </w:rPr>
          <w:t>18</w:t>
        </w:r>
        <w:r>
          <w:rPr>
            <w:noProof/>
          </w:rPr>
          <w:fldChar w:fldCharType="end"/>
        </w:r>
      </w:p>
    </w:sdtContent>
  </w:sdt>
  <w:p w:rsidR="00C03DC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D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361813" o:spid="_x0000_s2049" type="#_x0000_t75" style="width:426.15pt;height:301.1pt;margin-top:0;margin-left:0;mso-position-horizontal:center;mso-position-horizontal-relative:margin;mso-position-vertical:center;mso-position-vertical-relative:margin;position:absolute;z-index:-251657216" o:allowincell="f">
          <v:imagedata r:id="rId1" o:title="LOGO U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D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361814" o:spid="_x0000_s2050" type="#_x0000_t75" style="width:426.15pt;height:301.1pt;margin-top:0;margin-left:0;mso-position-horizontal:center;mso-position-horizontal-relative:margin;mso-position-vertical:center;mso-position-vertical-relative:margin;position:absolute;z-index:-251656192" o:allowincell="f">
          <v:imagedata r:id="rId1" o:title="LOGO U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D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361812" o:spid="_x0000_s2051" type="#_x0000_t75" style="width:426.15pt;height:301.1pt;margin-top:0;margin-left:0;mso-position-horizontal:center;mso-position-horizontal-relative:margin;mso-position-vertical:center;mso-position-vertical-relative:margin;position:absolute;z-index:-251658240" o:allowincell="f">
          <v:imagedata r:id="rId1" o:title="LOGO U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D5F91"/>
    <w:multiLevelType w:val="hybridMultilevel"/>
    <w:tmpl w:val="9FAE3D56"/>
    <w:lvl w:ilvl="0">
      <w:start w:val="1"/>
      <w:numFmt w:val="decimal"/>
      <w:lvlText w:val="%1."/>
      <w:lvlJc w:val="left"/>
      <w:pPr>
        <w:ind w:left="2700" w:hanging="180"/>
      </w:pPr>
      <w:rPr>
        <w:rFonts w:ascii="Times New Roman" w:hAnsi="Times New Roman" w:cs="Times New Roman" w:hint="default"/>
        <w:b w:val="0"/>
        <w:i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E21E03"/>
    <w:multiLevelType w:val="hybridMultilevel"/>
    <w:tmpl w:val="76787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125DB"/>
    <w:multiLevelType w:val="multilevel"/>
    <w:tmpl w:val="149645F8"/>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0F1736"/>
    <w:multiLevelType w:val="hybridMultilevel"/>
    <w:tmpl w:val="D7E89CA0"/>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FF004F"/>
    <w:multiLevelType w:val="hybridMultilevel"/>
    <w:tmpl w:val="76787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0415C5"/>
    <w:multiLevelType w:val="hybridMultilevel"/>
    <w:tmpl w:val="B1DA825A"/>
    <w:lvl w:ilvl="0">
      <w:start w:val="1"/>
      <w:numFmt w:val="decimal"/>
      <w:lvlText w:val="%1."/>
      <w:lvlJc w:val="left"/>
      <w:pPr>
        <w:ind w:left="900" w:hanging="180"/>
      </w:pPr>
      <w:rPr>
        <w:b w:val="0"/>
        <w:i w:val="0"/>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6">
    <w:nsid w:val="11017895"/>
    <w:multiLevelType w:val="multilevel"/>
    <w:tmpl w:val="07CA341A"/>
    <w:lvl w:ilvl="0">
      <w:start w:val="1"/>
      <w:numFmt w:val="decimal"/>
      <w:lvlText w:val="%1."/>
      <w:lvlJc w:val="left"/>
      <w:pPr>
        <w:ind w:left="360" w:hanging="360"/>
      </w:pPr>
      <w:rPr>
        <w:rFonts w:hint="default"/>
        <w:b w:val="0"/>
      </w:rPr>
    </w:lvl>
    <w:lvl w:ilvl="1">
      <w:start w:val="1"/>
      <w:numFmt w:val="decimal"/>
      <w:lvlText w:val="2.%2."/>
      <w:lvlJc w:val="left"/>
      <w:pPr>
        <w:ind w:left="432" w:hanging="432"/>
      </w:pPr>
      <w:rPr>
        <w:rFonts w:hint="default"/>
      </w:rPr>
    </w:lvl>
    <w:lvl w:ilvl="2">
      <w:start w:val="1"/>
      <w:numFmt w:val="decimal"/>
      <w:lvlText w:val="2.%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DC69F3"/>
    <w:multiLevelType w:val="multilevel"/>
    <w:tmpl w:val="23C0F51A"/>
    <w:lvl w:ilvl="0">
      <w:start w:val="1"/>
      <w:numFmt w:val="decimal"/>
      <w:lvlText w:val="%1."/>
      <w:lvlJc w:val="left"/>
      <w:pPr>
        <w:ind w:left="540" w:hanging="180"/>
      </w:pPr>
      <w:rPr>
        <w:b w:val="0"/>
        <w:i w:val="0"/>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C5274A"/>
    <w:multiLevelType w:val="hybridMultilevel"/>
    <w:tmpl w:val="FE769ED0"/>
    <w:lvl w:ilvl="0">
      <w:start w:val="1"/>
      <w:numFmt w:val="decimal"/>
      <w:lvlText w:val="%1."/>
      <w:lvlJc w:val="left"/>
      <w:pPr>
        <w:ind w:left="900" w:hanging="180"/>
      </w:pPr>
      <w:rPr>
        <w:b w:val="0"/>
        <w:i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lowerLetter"/>
      <w:lvlText w:val="%4."/>
      <w:lvlJc w:val="left"/>
      <w:pPr>
        <w:ind w:left="1620" w:hanging="360"/>
      </w:pPr>
      <w:rPr>
        <w:i w:val="0"/>
      </w:r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9">
    <w:nsid w:val="1B6E75F3"/>
    <w:multiLevelType w:val="multilevel"/>
    <w:tmpl w:val="17684494"/>
    <w:lvl w:ilvl="0">
      <w:start w:val="3"/>
      <w:numFmt w:val="decimal"/>
      <w:lvlText w:val="%1"/>
      <w:lvlJc w:val="left"/>
      <w:pPr>
        <w:ind w:left="360" w:hanging="360"/>
      </w:pPr>
      <w:rPr>
        <w:rFonts w:hint="default"/>
      </w:rPr>
    </w:lvl>
    <w:lvl w:ilvl="1">
      <w:start w:val="1"/>
      <w:numFmt w:val="decimal"/>
      <w:lvlText w:val="4.%2"/>
      <w:lvlJc w:val="left"/>
      <w:pPr>
        <w:ind w:left="1890" w:hanging="360"/>
      </w:pPr>
      <w:rPr>
        <w:rFonts w:hint="default"/>
      </w:rPr>
    </w:lvl>
    <w:lvl w:ilvl="2">
      <w:start w:val="1"/>
      <w:numFmt w:val="decimal"/>
      <w:lvlText w:val="4.%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83459F"/>
    <w:multiLevelType w:val="hybridMultilevel"/>
    <w:tmpl w:val="9FAE3D56"/>
    <w:lvl w:ilvl="0">
      <w:start w:val="1"/>
      <w:numFmt w:val="decimal"/>
      <w:lvlText w:val="%1."/>
      <w:lvlJc w:val="left"/>
      <w:pPr>
        <w:ind w:left="2700" w:hanging="180"/>
      </w:pPr>
      <w:rPr>
        <w:rFonts w:ascii="Times New Roman" w:hAnsi="Times New Roman" w:cs="Times New Roman" w:hint="default"/>
        <w:b w:val="0"/>
        <w:i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2677979"/>
    <w:multiLevelType w:val="hybridMultilevel"/>
    <w:tmpl w:val="B1DA825A"/>
    <w:lvl w:ilvl="0">
      <w:start w:val="1"/>
      <w:numFmt w:val="decimal"/>
      <w:lvlText w:val="%1."/>
      <w:lvlJc w:val="left"/>
      <w:pPr>
        <w:ind w:left="1620" w:hanging="180"/>
      </w:pPr>
      <w:rPr>
        <w:b w:val="0"/>
        <w:i w:val="0"/>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2">
    <w:nsid w:val="25A017C1"/>
    <w:multiLevelType w:val="hybridMultilevel"/>
    <w:tmpl w:val="808AC92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AC2463"/>
    <w:multiLevelType w:val="hybridMultilevel"/>
    <w:tmpl w:val="76787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5E3B53"/>
    <w:multiLevelType w:val="hybridMultilevel"/>
    <w:tmpl w:val="415AA118"/>
    <w:lvl w:ilvl="0">
      <w:start w:val="1"/>
      <w:numFmt w:val="decimal"/>
      <w:lvlText w:val="%1."/>
      <w:lvlJc w:val="left"/>
      <w:pPr>
        <w:ind w:left="2700" w:hanging="180"/>
      </w:pPr>
      <w:rPr>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F0A5044"/>
    <w:multiLevelType w:val="hybridMultilevel"/>
    <w:tmpl w:val="18BC627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F86D82"/>
    <w:multiLevelType w:val="hybridMultilevel"/>
    <w:tmpl w:val="BC2C692A"/>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EC7CE8"/>
    <w:multiLevelType w:val="hybridMultilevel"/>
    <w:tmpl w:val="482C39D4"/>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3A72F2"/>
    <w:multiLevelType w:val="hybridMultilevel"/>
    <w:tmpl w:val="3948EBC6"/>
    <w:lvl w:ilvl="0">
      <w:start w:val="1"/>
      <w:numFmt w:val="decimal"/>
      <w:lvlText w:val="%1."/>
      <w:lvlJc w:val="left"/>
      <w:pPr>
        <w:ind w:left="1440" w:hanging="360"/>
      </w:pPr>
      <w:rPr>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BD103DD"/>
    <w:multiLevelType w:val="hybridMultilevel"/>
    <w:tmpl w:val="2BC0D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2A627C"/>
    <w:multiLevelType w:val="multilevel"/>
    <w:tmpl w:val="CCF42DD2"/>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464368"/>
    <w:multiLevelType w:val="hybridMultilevel"/>
    <w:tmpl w:val="1A5EF8EE"/>
    <w:lvl w:ilvl="0">
      <w:start w:val="1"/>
      <w:numFmt w:val="decimal"/>
      <w:lvlText w:val="%1."/>
      <w:lvlJc w:val="left"/>
      <w:pPr>
        <w:ind w:left="2700" w:hanging="180"/>
      </w:pPr>
      <w:rPr>
        <w:rFonts w:ascii="Times New Roman" w:hAnsi="Times New Roman" w:cs="Times New Roman" w:hint="default"/>
        <w:b w:val="0"/>
        <w:i w:val="0"/>
        <w:sz w:val="22"/>
        <w:szCs w:val="22"/>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F1E1ADF"/>
    <w:multiLevelType w:val="hybridMultilevel"/>
    <w:tmpl w:val="482C39D4"/>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2D6528"/>
    <w:multiLevelType w:val="hybridMultilevel"/>
    <w:tmpl w:val="B1DA825A"/>
    <w:lvl w:ilvl="0">
      <w:start w:val="1"/>
      <w:numFmt w:val="decimal"/>
      <w:lvlText w:val="%1."/>
      <w:lvlJc w:val="left"/>
      <w:pPr>
        <w:ind w:left="1620" w:hanging="180"/>
      </w:pPr>
      <w:rPr>
        <w:b w:val="0"/>
        <w:i w:val="0"/>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4">
    <w:nsid w:val="435A0746"/>
    <w:multiLevelType w:val="multilevel"/>
    <w:tmpl w:val="4270580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6BE3BBD"/>
    <w:multiLevelType w:val="multilevel"/>
    <w:tmpl w:val="CCF42DD2"/>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6D46D4D"/>
    <w:multiLevelType w:val="hybridMultilevel"/>
    <w:tmpl w:val="93DCCA1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180"/>
      </w:pPr>
      <w:rPr>
        <w:rFonts w:ascii="Times New Roman" w:hAnsi="Times New Roman" w:eastAsiaTheme="minorHAnsi"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ED4EA8"/>
    <w:multiLevelType w:val="hybridMultilevel"/>
    <w:tmpl w:val="72D4BF06"/>
    <w:lvl w:ilvl="0">
      <w:start w:val="1"/>
      <w:numFmt w:val="bullet"/>
      <w:lvlText w:val="-"/>
      <w:lvlJc w:val="left"/>
      <w:pPr>
        <w:ind w:left="720" w:hanging="360"/>
      </w:pPr>
      <w:rPr>
        <w:rFonts w:ascii="Calibri" w:hAnsi="Calibri" w:eastAsiaTheme="minorHAnsi" w:cs="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FA0724"/>
    <w:multiLevelType w:val="multilevel"/>
    <w:tmpl w:val="662637DC"/>
    <w:lvl w:ilvl="0">
      <w:start w:val="1"/>
      <w:numFmt w:val="decimal"/>
      <w:lvlText w:val="%1."/>
      <w:lvlJc w:val="left"/>
      <w:pPr>
        <w:ind w:left="720" w:hanging="360"/>
      </w:pPr>
      <w:rPr>
        <w:rFonts w:hint="default"/>
      </w:rPr>
    </w:lvl>
    <w:lvl w:ilvl="1">
      <w:start w:val="4"/>
      <w:numFmt w:val="decimal"/>
      <w:isLgl/>
      <w:lvlText w:val="%1.%2."/>
      <w:lvlJc w:val="left"/>
      <w:pPr>
        <w:ind w:left="1032" w:hanging="672"/>
      </w:pPr>
      <w:rPr>
        <w:rFonts w:hint="default"/>
      </w:rPr>
    </w:lvl>
    <w:lvl w:ilvl="2">
      <w:start w:val="1"/>
      <w:numFmt w:val="decimal"/>
      <w:isLgl/>
      <w:lvlText w:val="%1.%2.%3."/>
      <w:lvlJc w:val="left"/>
      <w:pPr>
        <w:ind w:left="862"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D70351"/>
    <w:multiLevelType w:val="multilevel"/>
    <w:tmpl w:val="497A553E"/>
    <w:lvl w:ilvl="0">
      <w:start w:val="1"/>
      <w:numFmt w:val="decimal"/>
      <w:lvlText w:val="%1."/>
      <w:lvlJc w:val="left"/>
      <w:pPr>
        <w:ind w:left="360" w:hanging="360"/>
      </w:pPr>
      <w:rPr>
        <w:rFonts w:hint="default"/>
        <w:b/>
      </w:rPr>
    </w:lvl>
    <w:lvl w:ilvl="1">
      <w:start w:val="1"/>
      <w:numFmt w:val="decimal"/>
      <w:lvlText w:val="2.%2."/>
      <w:lvlJc w:val="left"/>
      <w:pPr>
        <w:ind w:left="432" w:hanging="432"/>
      </w:pPr>
      <w:rPr>
        <w:rFonts w:hint="default"/>
      </w:rPr>
    </w:lvl>
    <w:lvl w:ilvl="2">
      <w:start w:val="1"/>
      <w:numFmt w:val="decimal"/>
      <w:lvlText w:val="2.%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95D7E4B"/>
    <w:multiLevelType w:val="multilevel"/>
    <w:tmpl w:val="04962A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C6B4C64"/>
    <w:multiLevelType w:val="multilevel"/>
    <w:tmpl w:val="0428E4B2"/>
    <w:lvl w:ilvl="0">
      <w:start w:val="3"/>
      <w:numFmt w:val="decimal"/>
      <w:lvlText w:val="%1"/>
      <w:lvlJc w:val="left"/>
      <w:pPr>
        <w:ind w:left="360" w:hanging="360"/>
      </w:pPr>
      <w:rPr>
        <w:rFonts w:hint="default"/>
      </w:rPr>
    </w:lvl>
    <w:lvl w:ilvl="1">
      <w:start w:val="1"/>
      <w:numFmt w:val="decimal"/>
      <w:lvlText w:val="5.%2"/>
      <w:lvlJc w:val="left"/>
      <w:pPr>
        <w:ind w:left="1890" w:hanging="360"/>
      </w:pPr>
      <w:rPr>
        <w:rFonts w:hint="default"/>
      </w:rPr>
    </w:lvl>
    <w:lvl w:ilvl="2">
      <w:start w:val="1"/>
      <w:numFmt w:val="decimal"/>
      <w:lvlText w:val="4.%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8156C3"/>
    <w:multiLevelType w:val="hybridMultilevel"/>
    <w:tmpl w:val="9FA275E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3">
    <w:nsid w:val="652759E6"/>
    <w:multiLevelType w:val="multilevel"/>
    <w:tmpl w:val="3EC4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723F4"/>
    <w:multiLevelType w:val="hybridMultilevel"/>
    <w:tmpl w:val="05FABACA"/>
    <w:lvl w:ilvl="0">
      <w:start w:val="1"/>
      <w:numFmt w:val="lowerLetter"/>
      <w:lvlText w:val="%1."/>
      <w:lvlJc w:val="left"/>
      <w:pPr>
        <w:ind w:left="2160" w:hanging="1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1B0A37"/>
    <w:multiLevelType w:val="hybridMultilevel"/>
    <w:tmpl w:val="09A66344"/>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61763C"/>
    <w:multiLevelType w:val="multilevel"/>
    <w:tmpl w:val="A14697AE"/>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0C05228"/>
    <w:multiLevelType w:val="multilevel"/>
    <w:tmpl w:val="CCF42DD2"/>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ascii="Times New Roman" w:hAnsi="Times New Roman" w:eastAsiaTheme="minorHAnsi" w:cs="Times New Roman"/>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0FB269C"/>
    <w:multiLevelType w:val="multilevel"/>
    <w:tmpl w:val="9E604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CC2D86"/>
    <w:multiLevelType w:val="hybridMultilevel"/>
    <w:tmpl w:val="76787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8E21A7"/>
    <w:multiLevelType w:val="hybridMultilevel"/>
    <w:tmpl w:val="D7E89CA0"/>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7901187"/>
    <w:multiLevelType w:val="hybridMultilevel"/>
    <w:tmpl w:val="44EA5142"/>
    <w:lvl w:ilvl="0">
      <w:start w:val="1"/>
      <w:numFmt w:val="lowerLetter"/>
      <w:lvlText w:val="%1."/>
      <w:lvlJc w:val="left"/>
      <w:pPr>
        <w:ind w:left="2039" w:hanging="360"/>
      </w:pPr>
    </w:lvl>
    <w:lvl w:ilvl="1" w:tentative="1">
      <w:start w:val="1"/>
      <w:numFmt w:val="lowerLetter"/>
      <w:lvlText w:val="%2."/>
      <w:lvlJc w:val="left"/>
      <w:pPr>
        <w:ind w:left="1319" w:hanging="360"/>
      </w:pPr>
    </w:lvl>
    <w:lvl w:ilvl="2" w:tentative="1">
      <w:start w:val="1"/>
      <w:numFmt w:val="lowerRoman"/>
      <w:lvlText w:val="%3."/>
      <w:lvlJc w:val="right"/>
      <w:pPr>
        <w:ind w:left="2039" w:hanging="180"/>
      </w:pPr>
    </w:lvl>
    <w:lvl w:ilvl="3" w:tentative="1">
      <w:start w:val="1"/>
      <w:numFmt w:val="decimal"/>
      <w:lvlText w:val="%4."/>
      <w:lvlJc w:val="left"/>
      <w:pPr>
        <w:ind w:left="2759" w:hanging="360"/>
      </w:pPr>
    </w:lvl>
    <w:lvl w:ilvl="4" w:tentative="1">
      <w:start w:val="1"/>
      <w:numFmt w:val="lowerLetter"/>
      <w:lvlText w:val="%5."/>
      <w:lvlJc w:val="left"/>
      <w:pPr>
        <w:ind w:left="3479" w:hanging="360"/>
      </w:pPr>
    </w:lvl>
    <w:lvl w:ilvl="5" w:tentative="1">
      <w:start w:val="1"/>
      <w:numFmt w:val="lowerRoman"/>
      <w:lvlText w:val="%6."/>
      <w:lvlJc w:val="right"/>
      <w:pPr>
        <w:ind w:left="4199" w:hanging="180"/>
      </w:pPr>
    </w:lvl>
    <w:lvl w:ilvl="6" w:tentative="1">
      <w:start w:val="1"/>
      <w:numFmt w:val="decimal"/>
      <w:lvlText w:val="%7."/>
      <w:lvlJc w:val="left"/>
      <w:pPr>
        <w:ind w:left="4919" w:hanging="360"/>
      </w:pPr>
    </w:lvl>
    <w:lvl w:ilvl="7" w:tentative="1">
      <w:start w:val="1"/>
      <w:numFmt w:val="lowerLetter"/>
      <w:lvlText w:val="%8."/>
      <w:lvlJc w:val="left"/>
      <w:pPr>
        <w:ind w:left="5639" w:hanging="360"/>
      </w:pPr>
    </w:lvl>
    <w:lvl w:ilvl="8" w:tentative="1">
      <w:start w:val="1"/>
      <w:numFmt w:val="lowerRoman"/>
      <w:lvlText w:val="%9."/>
      <w:lvlJc w:val="right"/>
      <w:pPr>
        <w:ind w:left="6359" w:hanging="180"/>
      </w:pPr>
    </w:lvl>
  </w:abstractNum>
  <w:abstractNum w:abstractNumId="42">
    <w:nsid w:val="785A5D64"/>
    <w:multiLevelType w:val="multilevel"/>
    <w:tmpl w:val="3F9493F6"/>
    <w:lvl w:ilvl="0">
      <w:start w:val="5"/>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nsid w:val="798A70EC"/>
    <w:multiLevelType w:val="hybridMultilevel"/>
    <w:tmpl w:val="3948EBC6"/>
    <w:lvl w:ilvl="0">
      <w:start w:val="1"/>
      <w:numFmt w:val="decimal"/>
      <w:lvlText w:val="%1."/>
      <w:lvlJc w:val="left"/>
      <w:pPr>
        <w:ind w:left="1440" w:hanging="360"/>
      </w:pPr>
      <w:rPr>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CED64E8"/>
    <w:multiLevelType w:val="hybridMultilevel"/>
    <w:tmpl w:val="D7741D66"/>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30"/>
  </w:num>
  <w:num w:numId="3">
    <w:abstractNumId w:val="43"/>
  </w:num>
  <w:num w:numId="4">
    <w:abstractNumId w:val="3"/>
  </w:num>
  <w:num w:numId="5">
    <w:abstractNumId w:val="26"/>
  </w:num>
  <w:num w:numId="6">
    <w:abstractNumId w:val="41"/>
  </w:num>
  <w:num w:numId="7">
    <w:abstractNumId w:val="12"/>
  </w:num>
  <w:num w:numId="8">
    <w:abstractNumId w:val="38"/>
  </w:num>
  <w:num w:numId="9">
    <w:abstractNumId w:val="7"/>
  </w:num>
  <w:num w:numId="10">
    <w:abstractNumId w:val="8"/>
  </w:num>
  <w:num w:numId="11">
    <w:abstractNumId w:val="34"/>
  </w:num>
  <w:num w:numId="12">
    <w:abstractNumId w:val="19"/>
  </w:num>
  <w:num w:numId="13">
    <w:abstractNumId w:val="5"/>
  </w:num>
  <w:num w:numId="14">
    <w:abstractNumId w:val="40"/>
  </w:num>
  <w:num w:numId="15">
    <w:abstractNumId w:val="11"/>
  </w:num>
  <w:num w:numId="16">
    <w:abstractNumId w:val="24"/>
  </w:num>
  <w:num w:numId="17">
    <w:abstractNumId w:val="23"/>
  </w:num>
  <w:num w:numId="18">
    <w:abstractNumId w:val="25"/>
  </w:num>
  <w:num w:numId="19">
    <w:abstractNumId w:val="9"/>
  </w:num>
  <w:num w:numId="20">
    <w:abstractNumId w:val="14"/>
  </w:num>
  <w:num w:numId="21">
    <w:abstractNumId w:val="31"/>
  </w:num>
  <w:num w:numId="22">
    <w:abstractNumId w:val="21"/>
  </w:num>
  <w:num w:numId="23">
    <w:abstractNumId w:val="0"/>
  </w:num>
  <w:num w:numId="24">
    <w:abstractNumId w:val="10"/>
  </w:num>
  <w:num w:numId="25">
    <w:abstractNumId w:val="27"/>
  </w:num>
  <w:num w:numId="26">
    <w:abstractNumId w:val="35"/>
  </w:num>
  <w:num w:numId="27">
    <w:abstractNumId w:val="36"/>
  </w:num>
  <w:num w:numId="28">
    <w:abstractNumId w:val="22"/>
  </w:num>
  <w:num w:numId="29">
    <w:abstractNumId w:val="6"/>
  </w:num>
  <w:num w:numId="30">
    <w:abstractNumId w:val="28"/>
  </w:num>
  <w:num w:numId="31">
    <w:abstractNumId w:val="17"/>
  </w:num>
  <w:num w:numId="32">
    <w:abstractNumId w:val="4"/>
  </w:num>
  <w:num w:numId="33">
    <w:abstractNumId w:val="39"/>
  </w:num>
  <w:num w:numId="34">
    <w:abstractNumId w:val="1"/>
  </w:num>
  <w:num w:numId="35">
    <w:abstractNumId w:val="13"/>
  </w:num>
  <w:num w:numId="36">
    <w:abstractNumId w:val="16"/>
  </w:num>
  <w:num w:numId="37">
    <w:abstractNumId w:val="44"/>
  </w:num>
  <w:num w:numId="38">
    <w:abstractNumId w:val="15"/>
  </w:num>
  <w:num w:numId="39">
    <w:abstractNumId w:val="42"/>
  </w:num>
  <w:num w:numId="40">
    <w:abstractNumId w:val="18"/>
  </w:num>
  <w:num w:numId="41">
    <w:abstractNumId w:val="33"/>
  </w:num>
  <w:num w:numId="42">
    <w:abstractNumId w:val="2"/>
  </w:num>
  <w:num w:numId="43">
    <w:abstractNumId w:val="32"/>
  </w:num>
  <w:num w:numId="44">
    <w:abstractNumId w:val="20"/>
  </w:num>
  <w:num w:numId="45">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E221DEB-4B95-483B-B858-98579DE2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4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0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2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F30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04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725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F308E"/>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4434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4031"/>
    <w:pPr>
      <w:ind w:left="720"/>
      <w:contextualSpacing/>
    </w:pPr>
  </w:style>
  <w:style w:type="character" w:styleId="Emphasis">
    <w:name w:val="Emphasis"/>
    <w:basedOn w:val="DefaultParagraphFont"/>
    <w:uiPriority w:val="20"/>
    <w:qFormat/>
    <w:rsid w:val="000A64F8"/>
    <w:rPr>
      <w:i/>
      <w:iCs/>
    </w:rPr>
  </w:style>
  <w:style w:type="paragraph" w:customStyle="1" w:styleId="Default">
    <w:name w:val="Default"/>
    <w:rsid w:val="008860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92"/>
    <w:rPr>
      <w:rFonts w:ascii="Tahoma" w:hAnsi="Tahoma" w:cs="Tahoma"/>
      <w:sz w:val="16"/>
      <w:szCs w:val="16"/>
    </w:rPr>
  </w:style>
  <w:style w:type="table" w:styleId="TableGrid">
    <w:name w:val="Table Grid"/>
    <w:basedOn w:val="TableNormal"/>
    <w:uiPriority w:val="39"/>
    <w:rsid w:val="00B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F95"/>
    <w:rPr>
      <w:color w:val="0000FF" w:themeColor="hyperlink"/>
      <w:u w:val="single"/>
    </w:rPr>
  </w:style>
  <w:style w:type="paragraph" w:styleId="Header">
    <w:name w:val="header"/>
    <w:basedOn w:val="Normal"/>
    <w:link w:val="HeaderChar"/>
    <w:uiPriority w:val="99"/>
    <w:unhideWhenUsed/>
    <w:rsid w:val="009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C67"/>
  </w:style>
  <w:style w:type="paragraph" w:styleId="Footer">
    <w:name w:val="footer"/>
    <w:basedOn w:val="Normal"/>
    <w:link w:val="FooterChar"/>
    <w:uiPriority w:val="99"/>
    <w:unhideWhenUsed/>
    <w:rsid w:val="009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C67"/>
  </w:style>
  <w:style w:type="paragraph" w:styleId="TOCHeading">
    <w:name w:val="TOC Heading"/>
    <w:basedOn w:val="Heading1"/>
    <w:next w:val="Normal"/>
    <w:uiPriority w:val="39"/>
    <w:unhideWhenUsed/>
    <w:qFormat/>
    <w:rsid w:val="00392F67"/>
    <w:pPr>
      <w:outlineLvl w:val="9"/>
    </w:pPr>
    <w:rPr>
      <w:lang w:eastAsia="ja-JP"/>
    </w:rPr>
  </w:style>
  <w:style w:type="paragraph" w:styleId="TOC1">
    <w:name w:val="toc 1"/>
    <w:basedOn w:val="Normal"/>
    <w:next w:val="Normal"/>
    <w:autoRedefine/>
    <w:uiPriority w:val="39"/>
    <w:unhideWhenUsed/>
    <w:qFormat/>
    <w:rsid w:val="00392F67"/>
    <w:pPr>
      <w:spacing w:after="100"/>
    </w:pPr>
  </w:style>
  <w:style w:type="paragraph" w:styleId="TOC2">
    <w:name w:val="toc 2"/>
    <w:basedOn w:val="Normal"/>
    <w:next w:val="Normal"/>
    <w:autoRedefine/>
    <w:uiPriority w:val="39"/>
    <w:unhideWhenUsed/>
    <w:qFormat/>
    <w:rsid w:val="00B04BB6"/>
    <w:pPr>
      <w:tabs>
        <w:tab w:val="left" w:pos="1100"/>
        <w:tab w:val="right" w:leader="dot" w:pos="7429"/>
      </w:tabs>
      <w:spacing w:after="100"/>
      <w:ind w:left="1134" w:hanging="914"/>
    </w:pPr>
  </w:style>
  <w:style w:type="paragraph" w:styleId="TOC3">
    <w:name w:val="toc 3"/>
    <w:basedOn w:val="Normal"/>
    <w:next w:val="Normal"/>
    <w:autoRedefine/>
    <w:uiPriority w:val="39"/>
    <w:unhideWhenUsed/>
    <w:qFormat/>
    <w:rsid w:val="00392F67"/>
    <w:pPr>
      <w:spacing w:after="100"/>
      <w:ind w:left="440"/>
    </w:pPr>
    <w:rPr>
      <w:rFonts w:eastAsiaTheme="minorEastAsia"/>
      <w:lang w:eastAsia="ja-JP"/>
    </w:rPr>
  </w:style>
  <w:style w:type="character" w:styleId="FootnoteReference">
    <w:name w:val="footnote reference"/>
    <w:basedOn w:val="DefaultParagraphFont"/>
    <w:uiPriority w:val="99"/>
    <w:semiHidden/>
    <w:unhideWhenUsed/>
    <w:rsid w:val="005709E8"/>
  </w:style>
  <w:style w:type="character" w:customStyle="1" w:styleId="share-button-link-text">
    <w:name w:val="share-button-link-text"/>
    <w:basedOn w:val="DefaultParagraphFont"/>
    <w:rsid w:val="00FF308E"/>
  </w:style>
  <w:style w:type="character" w:customStyle="1" w:styleId="related-post-item-summary">
    <w:name w:val="related-post-item-summary"/>
    <w:basedOn w:val="DefaultParagraphFont"/>
    <w:rsid w:val="00FF308E"/>
  </w:style>
  <w:style w:type="character" w:customStyle="1" w:styleId="related-post-item-summary-text">
    <w:name w:val="related-post-item-summary-text"/>
    <w:basedOn w:val="DefaultParagraphFont"/>
    <w:rsid w:val="00FF308E"/>
  </w:style>
  <w:style w:type="paragraph" w:styleId="HTMLTopofForm">
    <w:name w:val="HTML Top of Form"/>
    <w:basedOn w:val="Normal"/>
    <w:next w:val="Normal"/>
    <w:link w:val="z-TopofFormChar"/>
    <w:hidden/>
    <w:uiPriority w:val="99"/>
    <w:semiHidden/>
    <w:unhideWhenUsed/>
    <w:rsid w:val="00FF30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FF308E"/>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FF30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FF308E"/>
    <w:rPr>
      <w:rFonts w:ascii="Arial" w:eastAsia="Times New Roman" w:hAnsi="Arial" w:cs="Arial"/>
      <w:vanish/>
      <w:sz w:val="16"/>
      <w:szCs w:val="16"/>
    </w:rPr>
  </w:style>
  <w:style w:type="paragraph" w:customStyle="1" w:styleId="msonormal">
    <w:name w:val="msonormal"/>
    <w:basedOn w:val="Normal"/>
    <w:rsid w:val="00FF3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ction-buttons">
    <w:name w:val="reaction-buttons"/>
    <w:basedOn w:val="DefaultParagraphFont"/>
    <w:rsid w:val="00FF308E"/>
  </w:style>
  <w:style w:type="character" w:customStyle="1" w:styleId="star-ratings">
    <w:name w:val="star-ratings"/>
    <w:basedOn w:val="DefaultParagraphFont"/>
    <w:rsid w:val="00FF308E"/>
  </w:style>
  <w:style w:type="character" w:customStyle="1" w:styleId="post-backlinks">
    <w:name w:val="post-backlinks"/>
    <w:basedOn w:val="DefaultParagraphFont"/>
    <w:rsid w:val="00FF308E"/>
  </w:style>
  <w:style w:type="character" w:customStyle="1" w:styleId="post-icons">
    <w:name w:val="post-icons"/>
    <w:basedOn w:val="DefaultParagraphFont"/>
    <w:rsid w:val="00FF308E"/>
  </w:style>
  <w:style w:type="character" w:customStyle="1" w:styleId="post-labels">
    <w:name w:val="post-labels"/>
    <w:basedOn w:val="DefaultParagraphFont"/>
    <w:rsid w:val="00FF308E"/>
  </w:style>
  <w:style w:type="character" w:customStyle="1" w:styleId="post-location">
    <w:name w:val="post-location"/>
    <w:basedOn w:val="DefaultParagraphFont"/>
    <w:rsid w:val="00FF308E"/>
  </w:style>
  <w:style w:type="paragraph" w:customStyle="1" w:styleId="comment-footer">
    <w:name w:val="comment-footer"/>
    <w:basedOn w:val="Normal"/>
    <w:rsid w:val="00FF3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tem-control">
    <w:name w:val="widget-item-control"/>
    <w:basedOn w:val="DefaultParagraphFont"/>
    <w:rsid w:val="00FF308E"/>
  </w:style>
  <w:style w:type="character" w:customStyle="1" w:styleId="zippy">
    <w:name w:val="zippy"/>
    <w:basedOn w:val="DefaultParagraphFont"/>
    <w:rsid w:val="00FF308E"/>
  </w:style>
  <w:style w:type="character" w:customStyle="1" w:styleId="post-count">
    <w:name w:val="post-count"/>
    <w:basedOn w:val="DefaultParagraphFont"/>
    <w:rsid w:val="00FF308E"/>
  </w:style>
  <w:style w:type="paragraph" w:customStyle="1" w:styleId="Style2">
    <w:name w:val="Style 2"/>
    <w:basedOn w:val="Normal"/>
    <w:uiPriority w:val="99"/>
    <w:rsid w:val="00A3293D"/>
    <w:pPr>
      <w:widowControl w:val="0"/>
      <w:autoSpaceDE w:val="0"/>
      <w:autoSpaceDN w:val="0"/>
      <w:spacing w:after="0" w:line="552" w:lineRule="exact"/>
      <w:ind w:left="1440" w:firstLine="1152"/>
    </w:pPr>
    <w:rPr>
      <w:rFonts w:ascii="Times New Roman" w:hAnsi="Times New Roman" w:eastAsiaTheme="minorEastAsia" w:cs="Times New Roman"/>
      <w:sz w:val="24"/>
      <w:szCs w:val="24"/>
    </w:rPr>
  </w:style>
  <w:style w:type="paragraph" w:styleId="FootnoteText">
    <w:name w:val="footnote text"/>
    <w:basedOn w:val="Normal"/>
    <w:link w:val="FootnoteTextChar"/>
    <w:uiPriority w:val="99"/>
    <w:semiHidden/>
    <w:unhideWhenUsed/>
    <w:rsid w:val="00367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8FA"/>
    <w:rPr>
      <w:sz w:val="20"/>
      <w:szCs w:val="20"/>
    </w:rPr>
  </w:style>
  <w:style w:type="character" w:customStyle="1" w:styleId="tgc">
    <w:name w:val="tgc"/>
    <w:basedOn w:val="DefaultParagraphFont"/>
    <w:rsid w:val="00917E3B"/>
  </w:style>
  <w:style w:type="character" w:customStyle="1" w:styleId="caption1">
    <w:name w:val="caption1"/>
    <w:basedOn w:val="DefaultParagraphFont"/>
    <w:rsid w:val="00B26F58"/>
  </w:style>
  <w:style w:type="character" w:styleId="Strong">
    <w:name w:val="Strong"/>
    <w:basedOn w:val="DefaultParagraphFont"/>
    <w:uiPriority w:val="22"/>
    <w:qFormat/>
    <w:rsid w:val="00B26F58"/>
    <w:rPr>
      <w:b/>
      <w:bCs/>
    </w:rPr>
  </w:style>
  <w:style w:type="character" w:styleId="CommentReference">
    <w:name w:val="annotation reference"/>
    <w:basedOn w:val="DefaultParagraphFont"/>
    <w:uiPriority w:val="99"/>
    <w:semiHidden/>
    <w:unhideWhenUsed/>
    <w:rsid w:val="00AB54CA"/>
    <w:rPr>
      <w:sz w:val="16"/>
      <w:szCs w:val="16"/>
    </w:rPr>
  </w:style>
  <w:style w:type="paragraph" w:styleId="CommentText">
    <w:name w:val="annotation text"/>
    <w:basedOn w:val="Normal"/>
    <w:link w:val="CommentTextChar"/>
    <w:uiPriority w:val="99"/>
    <w:semiHidden/>
    <w:unhideWhenUsed/>
    <w:rsid w:val="00AB54C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AB54CA"/>
    <w:rPr>
      <w:sz w:val="20"/>
      <w:szCs w:val="20"/>
    </w:rPr>
  </w:style>
  <w:style w:type="character" w:customStyle="1" w:styleId="ilfuvd">
    <w:name w:val="ilfuvd"/>
    <w:basedOn w:val="DefaultParagraphFont"/>
    <w:rsid w:val="00EA5472"/>
  </w:style>
  <w:style w:type="paragraph" w:styleId="CommentSubject">
    <w:name w:val="annotation subject"/>
    <w:basedOn w:val="CommentText"/>
    <w:next w:val="CommentText"/>
    <w:link w:val="CommentSubjectChar"/>
    <w:uiPriority w:val="99"/>
    <w:semiHidden/>
    <w:unhideWhenUsed/>
    <w:rsid w:val="00235182"/>
    <w:pPr>
      <w:spacing w:after="200"/>
    </w:pPr>
    <w:rPr>
      <w:b/>
      <w:bCs/>
    </w:rPr>
  </w:style>
  <w:style w:type="character" w:customStyle="1" w:styleId="CommentSubjectChar">
    <w:name w:val="Comment Subject Char"/>
    <w:basedOn w:val="CommentTextChar"/>
    <w:link w:val="CommentSubject"/>
    <w:uiPriority w:val="99"/>
    <w:semiHidden/>
    <w:rsid w:val="00235182"/>
    <w:rPr>
      <w:b/>
      <w:bCs/>
      <w:sz w:val="20"/>
      <w:szCs w:val="20"/>
    </w:rPr>
  </w:style>
  <w:style w:type="character" w:customStyle="1" w:styleId="A8">
    <w:name w:val="A8"/>
    <w:uiPriority w:val="99"/>
    <w:rsid w:val="0094527D"/>
    <w:rPr>
      <w:b/>
      <w:bCs/>
      <w:color w:val="211D1E"/>
      <w:sz w:val="11"/>
      <w:szCs w:val="11"/>
    </w:rPr>
  </w:style>
  <w:style w:type="paragraph" w:customStyle="1" w:styleId="Pa10">
    <w:name w:val="Pa10"/>
    <w:basedOn w:val="Default"/>
    <w:next w:val="Default"/>
    <w:uiPriority w:val="99"/>
    <w:rsid w:val="0094527D"/>
    <w:pPr>
      <w:spacing w:line="201" w:lineRule="atLeast"/>
    </w:pPr>
    <w:rPr>
      <w:rFonts w:ascii="Tahoma" w:hAnsi="Tahoma" w:cs="Tahoma"/>
      <w:color w:val="auto"/>
      <w:lang w:val="id-ID"/>
    </w:rPr>
  </w:style>
  <w:style w:type="paragraph" w:customStyle="1" w:styleId="Pa6">
    <w:name w:val="Pa6"/>
    <w:basedOn w:val="Default"/>
    <w:next w:val="Default"/>
    <w:uiPriority w:val="99"/>
    <w:rsid w:val="0094527D"/>
    <w:pPr>
      <w:spacing w:line="201" w:lineRule="atLeast"/>
    </w:pPr>
    <w:rPr>
      <w:rFonts w:ascii="Tahoma" w:hAnsi="Tahoma" w:cs="Tahoma"/>
      <w:color w:val="auto"/>
      <w:lang w:val="id-ID"/>
    </w:rPr>
  </w:style>
  <w:style w:type="paragraph" w:customStyle="1" w:styleId="Pa7">
    <w:name w:val="Pa7"/>
    <w:basedOn w:val="Default"/>
    <w:next w:val="Default"/>
    <w:uiPriority w:val="99"/>
    <w:rsid w:val="00366796"/>
    <w:pPr>
      <w:spacing w:line="201" w:lineRule="atLeast"/>
    </w:pPr>
    <w:rPr>
      <w:rFonts w:ascii="Myriad Pro" w:hAnsi="Myriad Pro" w:cstheme="minorBidi"/>
      <w:color w:val="auto"/>
      <w:lang w:val="id-ID"/>
    </w:rPr>
  </w:style>
  <w:style w:type="character" w:styleId="PlaceholderText">
    <w:name w:val="Placeholder Text"/>
    <w:basedOn w:val="DefaultParagraphFont"/>
    <w:uiPriority w:val="99"/>
    <w:semiHidden/>
    <w:rsid w:val="00A32AF8"/>
    <w:rPr>
      <w:color w:val="808080"/>
    </w:rPr>
  </w:style>
  <w:style w:type="character" w:styleId="FollowedHyperlink">
    <w:name w:val="FollowedHyperlink"/>
    <w:basedOn w:val="DefaultParagraphFont"/>
    <w:uiPriority w:val="99"/>
    <w:semiHidden/>
    <w:unhideWhenUsed/>
    <w:rsid w:val="003468B8"/>
    <w:rPr>
      <w:color w:val="800080" w:themeColor="followedHyperlink"/>
      <w:u w:val="single"/>
    </w:rPr>
  </w:style>
  <w:style w:type="paragraph" w:styleId="TOC4">
    <w:name w:val="toc 4"/>
    <w:basedOn w:val="Normal"/>
    <w:next w:val="Normal"/>
    <w:autoRedefine/>
    <w:uiPriority w:val="39"/>
    <w:unhideWhenUsed/>
    <w:rsid w:val="00F06F8B"/>
    <w:pPr>
      <w:spacing w:after="100" w:line="259" w:lineRule="auto"/>
      <w:ind w:left="660"/>
    </w:pPr>
    <w:rPr>
      <w:rFonts w:eastAsiaTheme="minorEastAsia"/>
      <w:lang w:val="id-ID" w:eastAsia="id-ID"/>
    </w:rPr>
  </w:style>
  <w:style w:type="paragraph" w:styleId="TOC5">
    <w:name w:val="toc 5"/>
    <w:basedOn w:val="Normal"/>
    <w:next w:val="Normal"/>
    <w:autoRedefine/>
    <w:uiPriority w:val="39"/>
    <w:unhideWhenUsed/>
    <w:rsid w:val="00F06F8B"/>
    <w:pPr>
      <w:spacing w:after="100" w:line="259" w:lineRule="auto"/>
      <w:ind w:left="880"/>
    </w:pPr>
    <w:rPr>
      <w:rFonts w:eastAsiaTheme="minorEastAsia"/>
      <w:lang w:val="id-ID" w:eastAsia="id-ID"/>
    </w:rPr>
  </w:style>
  <w:style w:type="paragraph" w:styleId="TOC6">
    <w:name w:val="toc 6"/>
    <w:basedOn w:val="Normal"/>
    <w:next w:val="Normal"/>
    <w:autoRedefine/>
    <w:uiPriority w:val="39"/>
    <w:unhideWhenUsed/>
    <w:rsid w:val="00F06F8B"/>
    <w:pPr>
      <w:spacing w:after="100" w:line="259" w:lineRule="auto"/>
      <w:ind w:left="1100"/>
    </w:pPr>
    <w:rPr>
      <w:rFonts w:eastAsiaTheme="minorEastAsia"/>
      <w:lang w:val="id-ID" w:eastAsia="id-ID"/>
    </w:rPr>
  </w:style>
  <w:style w:type="paragraph" w:styleId="TOC7">
    <w:name w:val="toc 7"/>
    <w:basedOn w:val="Normal"/>
    <w:next w:val="Normal"/>
    <w:autoRedefine/>
    <w:uiPriority w:val="39"/>
    <w:unhideWhenUsed/>
    <w:rsid w:val="00F06F8B"/>
    <w:pPr>
      <w:spacing w:after="100" w:line="259" w:lineRule="auto"/>
      <w:ind w:left="1320"/>
    </w:pPr>
    <w:rPr>
      <w:rFonts w:eastAsiaTheme="minorEastAsia"/>
      <w:lang w:val="id-ID" w:eastAsia="id-ID"/>
    </w:rPr>
  </w:style>
  <w:style w:type="paragraph" w:styleId="TOC8">
    <w:name w:val="toc 8"/>
    <w:basedOn w:val="Normal"/>
    <w:next w:val="Normal"/>
    <w:autoRedefine/>
    <w:uiPriority w:val="39"/>
    <w:unhideWhenUsed/>
    <w:rsid w:val="00F06F8B"/>
    <w:pPr>
      <w:spacing w:after="100" w:line="259" w:lineRule="auto"/>
      <w:ind w:left="1540"/>
    </w:pPr>
    <w:rPr>
      <w:rFonts w:eastAsiaTheme="minorEastAsia"/>
      <w:lang w:val="id-ID" w:eastAsia="id-ID"/>
    </w:rPr>
  </w:style>
  <w:style w:type="paragraph" w:styleId="TOC9">
    <w:name w:val="toc 9"/>
    <w:basedOn w:val="Normal"/>
    <w:next w:val="Normal"/>
    <w:autoRedefine/>
    <w:uiPriority w:val="39"/>
    <w:unhideWhenUsed/>
    <w:rsid w:val="00F06F8B"/>
    <w:pPr>
      <w:spacing w:after="100" w:line="259" w:lineRule="auto"/>
      <w:ind w:left="1760"/>
    </w:pPr>
    <w:rPr>
      <w:rFonts w:eastAsiaTheme="minorEastAsia"/>
      <w:lang w:val="id-ID" w:eastAsia="id-ID"/>
    </w:rPr>
  </w:style>
  <w:style w:type="paragraph" w:customStyle="1" w:styleId="xl66">
    <w:name w:val="xl66"/>
    <w:basedOn w:val="Normal"/>
    <w:rsid w:val="00EE7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id-ID" w:eastAsia="id-ID"/>
    </w:rPr>
  </w:style>
  <w:style w:type="paragraph" w:customStyle="1" w:styleId="xl67">
    <w:name w:val="xl67"/>
    <w:basedOn w:val="Normal"/>
    <w:rsid w:val="00EE7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8">
    <w:name w:val="xl68"/>
    <w:basedOn w:val="Normal"/>
    <w:rsid w:val="00EE7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9">
    <w:name w:val="xl69"/>
    <w:basedOn w:val="Normal"/>
    <w:rsid w:val="00EE7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ps">
    <w:name w:val="hps"/>
    <w:basedOn w:val="DefaultParagraphFont"/>
    <w:rsid w:val="00F45E55"/>
  </w:style>
  <w:style w:type="paragraph" w:styleId="HTMLPreformatted">
    <w:name w:val="HTML Preformatted"/>
    <w:basedOn w:val="Normal"/>
    <w:link w:val="HTMLPreformattedChar"/>
    <w:uiPriority w:val="99"/>
    <w:semiHidden/>
    <w:unhideWhenUsed/>
    <w:rsid w:val="003D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3C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chart" Target="charts/chart3.xml" /><Relationship Id="rId12" Type="http://schemas.microsoft.com/office/2007/relationships/diagramDrawing" Target="diagrams/drawing1.xml" /><Relationship Id="rId13" Type="http://schemas.openxmlformats.org/officeDocument/2006/relationships/diagramData" Target="diagrams/data1.xml" /><Relationship Id="rId14" Type="http://schemas.openxmlformats.org/officeDocument/2006/relationships/diagramLayout" Target="diagrams/layout1.xml" /><Relationship Id="rId15" Type="http://schemas.openxmlformats.org/officeDocument/2006/relationships/diagramQuickStyle" Target="diagrams/quickStyle1.xml" /><Relationship Id="rId16" Type="http://schemas.openxmlformats.org/officeDocument/2006/relationships/diagramColors" Target="diagrams/colors1.xml" /><Relationship Id="rId17" Type="http://schemas.microsoft.com/office/2007/relationships/diagramDrawing" Target="diagrams/drawing2.xml" /><Relationship Id="rId18" Type="http://schemas.openxmlformats.org/officeDocument/2006/relationships/diagramData" Target="diagrams/data2.xml" /><Relationship Id="rId19" Type="http://schemas.openxmlformats.org/officeDocument/2006/relationships/diagramLayout" Target="diagrams/layout2.xml" /><Relationship Id="rId2" Type="http://schemas.openxmlformats.org/officeDocument/2006/relationships/webSettings" Target="webSettings.xml" /><Relationship Id="rId20" Type="http://schemas.openxmlformats.org/officeDocument/2006/relationships/diagramQuickStyle" Target="diagrams/quickStyle2.xml" /><Relationship Id="rId21" Type="http://schemas.openxmlformats.org/officeDocument/2006/relationships/diagramColors" Target="diagrams/colors2.xml" /><Relationship Id="rId22" Type="http://schemas.microsoft.com/office/2007/relationships/diagramDrawing" Target="diagrams/drawing3.xml" /><Relationship Id="rId23" Type="http://schemas.openxmlformats.org/officeDocument/2006/relationships/diagramData" Target="diagrams/data3.xml" /><Relationship Id="rId24" Type="http://schemas.openxmlformats.org/officeDocument/2006/relationships/diagramLayout" Target="diagrams/layout3.xml" /><Relationship Id="rId25" Type="http://schemas.openxmlformats.org/officeDocument/2006/relationships/diagramQuickStyle" Target="diagrams/quickStyle3.xml" /><Relationship Id="rId26" Type="http://schemas.openxmlformats.org/officeDocument/2006/relationships/diagramColors" Target="diagrams/colors3.xml" /><Relationship Id="rId27" Type="http://schemas.microsoft.com/office/2007/relationships/diagramDrawing" Target="diagrams/drawing4.xml" /><Relationship Id="rId28" Type="http://schemas.openxmlformats.org/officeDocument/2006/relationships/diagramData" Target="diagrams/data4.xml" /><Relationship Id="rId29" Type="http://schemas.openxmlformats.org/officeDocument/2006/relationships/diagramLayout" Target="diagrams/layout4.xml" /><Relationship Id="rId3" Type="http://schemas.openxmlformats.org/officeDocument/2006/relationships/fontTable" Target="fontTable.xml" /><Relationship Id="rId30" Type="http://schemas.openxmlformats.org/officeDocument/2006/relationships/diagramQuickStyle" Target="diagrams/quickStyle4.xml" /><Relationship Id="rId31" Type="http://schemas.openxmlformats.org/officeDocument/2006/relationships/diagramColors" Target="diagrams/colors4.xml" /><Relationship Id="rId32" Type="http://schemas.openxmlformats.org/officeDocument/2006/relationships/chart" Target="charts/chart4.xml" /><Relationship Id="rId33" Type="http://schemas.openxmlformats.org/officeDocument/2006/relationships/chart" Target="charts/chart5.xml" /><Relationship Id="rId34" Type="http://schemas.openxmlformats.org/officeDocument/2006/relationships/chart" Target="charts/chart6.xml" /><Relationship Id="rId35" Type="http://schemas.openxmlformats.org/officeDocument/2006/relationships/chart" Target="charts/chart7.xml"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header" Target="header3.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image" Target="media/image2.jpeg" /><Relationship Id="rId9"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5.jpeg"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_rels/header3.xml.rels>&#65279;<?xml version="1.0" encoding="utf-8" standalone="yes"?><Relationships xmlns="http://schemas.openxmlformats.org/package/2006/relationships"><Relationship Id="rId1" Type="http://schemas.openxmlformats.org/officeDocument/2006/relationships/image" Target="media/image5.jpeg" /></Relationships>
</file>

<file path=word/charts/_rels/chart1.xml.rels>&#65279;<?xml version="1.0" encoding="utf-8" standalone="yes"?><Relationships xmlns="http://schemas.openxmlformats.org/package/2006/relationships"><Relationship Id="rId1" Type="http://schemas.openxmlformats.org/officeDocument/2006/relationships/oleObject" Target="Book1"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Book1"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D:\S2%20UIN\TESIS%20UIN\Dokumentasi%20Tesis\Data%20SBIS\Data%20Rekap%20Harga%20Grafik.xlsx" TargetMode="External" /></Relationships>
</file>

<file path=word/charts/_rels/chart4.xml.rels>&#65279;<?xml version="1.0" encoding="utf-8" standalone="yes"?><Relationships xmlns="http://schemas.openxmlformats.org/package/2006/relationships"><Relationship Id="rId1" Type="http://schemas.openxmlformats.org/officeDocument/2006/relationships/oleObject" Target="file:///D:\S2%20UIN\TESIS%20UIN\Dokumentasi%20Tesis\Data%20SBIS\Data%20Rekap%20Harga%20Grafik.xlsx"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D:\Bismillah%20The%20Way%20to%20be%20a%20Lecture\Penelitian%20Depag%20UIN\Master%20Analisis%20Variabel\Variabel%20Malaysia\Statistik%20Deskriptif\IIR.xlsx" TargetMode="External" /></Relationships>
</file>

<file path=word/charts/_rels/chart6.xml.rels>&#65279;<?xml version="1.0" encoding="utf-8" standalone="yes"?><Relationships xmlns="http://schemas.openxmlformats.org/package/2006/relationships"><Relationship Id="rId1" Type="http://schemas.openxmlformats.org/officeDocument/2006/relationships/oleObject" Target="file:///D:\S2%20UIN\TESIS%20UIN\Dokumentasi%20Tesis\Data%20Kurs\Kurs%20BI.xlsx" TargetMode="External" /></Relationships>
</file>

<file path=word/charts/_rels/chart7.xml.rels>&#65279;<?xml version="1.0" encoding="utf-8" standalone="yes"?><Relationships xmlns="http://schemas.openxmlformats.org/package/2006/relationships"><Relationship Id="rId1" Type="http://schemas.openxmlformats.org/officeDocument/2006/relationships/oleObject" Target="file:///D:\Bismillah%20The%20Way%20to%20be%20a%20Lecture\Penelitian%20Depag%20UIN\Master%20Analisis%20Variabel\Variabel%20Malaysia\Statistik%20Deskriptif\RIM.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id-ID" sz="1000" baseline="0"/>
              <a:t> (dalam Milyar USD)</a:t>
            </a:r>
            <a:endParaRPr lang="en-US" sz="1000"/>
          </a:p>
        </c:rich>
      </c:tx>
      <c:spPr>
        <a:noFill/>
        <a:ln>
          <a:noFill/>
        </a:ln>
        <a:effectLst/>
      </c:spPr>
    </c:title>
    <c:plotArea>
      <c:barChart>
        <c:barDir val="col"/>
        <c:grouping val="clustered"/>
        <c:varyColors val="0"/>
        <c:ser>
          <c:idx val="0"/>
          <c:order val="0"/>
          <c:tx>
            <c:strRef>
              <c:f>Sheet2!$B$3</c:f>
              <c:strCache>
                <c:ptCount val="1"/>
                <c:pt idx="0">
                  <c:v>Total</c:v>
                </c:pt>
              </c:strCache>
            </c:strRef>
          </c:tx>
          <c:spPr>
            <a:solidFill>
              <a:schemeClr val="accent1"/>
            </a:solidFill>
            <a:ln>
              <a:noFill/>
            </a:ln>
            <a:effectLst/>
          </c:spPr>
          <c:dLbls>
            <c:dLbl>
              <c:idx val="0"/>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0-0CAC-48AE-A6BA-721BEC5C89D8}"/>
                </c:ext>
              </c:extLst>
            </c:dLbl>
            <c:dLbl>
              <c:idx val="1"/>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0CAC-48AE-A6BA-721BEC5C89D8}"/>
                </c:ext>
              </c:extLst>
            </c:dLbl>
            <c:dLbl>
              <c:idx val="2"/>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2-0CAC-48AE-A6BA-721BEC5C89D8}"/>
                </c:ext>
              </c:extLst>
            </c:dLbl>
            <c:dLbl>
              <c:idx val="3"/>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3-0CAC-48AE-A6BA-721BEC5C89D8}"/>
                </c:ext>
              </c:extLst>
            </c:dLbl>
            <c:dLbl>
              <c:idx val="4"/>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0CAC-48AE-A6BA-721BEC5C89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Sheet2!$A$4:$A$8</c:f>
              <c:numCache>
                <c:formatCode>General</c:formatCode>
                <c:ptCount val="5"/>
                <c:pt idx="0">
                  <c:v>2014</c:v>
                </c:pt>
                <c:pt idx="1">
                  <c:v>2015</c:v>
                </c:pt>
                <c:pt idx="2">
                  <c:v>2016</c:v>
                </c:pt>
                <c:pt idx="3">
                  <c:v>2017</c:v>
                </c:pt>
                <c:pt idx="4">
                  <c:v>2018</c:v>
                </c:pt>
              </c:numCache>
            </c:numRef>
          </c:cat>
          <c:val>
            <c:numRef>
              <c:f>Sheet2!$B$4:$B$8</c:f>
              <c:numCache>
                <c:formatCode>General</c:formatCode>
                <c:ptCount val="5"/>
                <c:pt idx="0">
                  <c:v>118.8</c:v>
                </c:pt>
                <c:pt idx="1">
                  <c:v>66.1</c:v>
                </c:pt>
                <c:pt idx="2">
                  <c:v>72.3</c:v>
                </c:pt>
                <c:pt idx="3">
                  <c:v>99.5</c:v>
                </c:pt>
                <c:pt idx="4">
                  <c:v>112.4</c:v>
                </c:pt>
              </c:numCache>
            </c:numRef>
          </c:val>
          <c:extLst>
            <c:ext xmlns:c="http://schemas.openxmlformats.org/drawingml/2006/chart" xmlns:c16="http://schemas.microsoft.com/office/drawing/2014/chart" uri="{C3380CC4-5D6E-409C-BE32-E72D297353CC}">
              <c16:uniqueId val="{00000005-0CAC-48AE-A6BA-721BEC5C89D8}"/>
            </c:ext>
          </c:extLst>
        </c:ser>
        <c:dLbls>
          <c:showLegendKey val="0"/>
          <c:showVal val="0"/>
          <c:showCatName val="0"/>
          <c:showSerName val="0"/>
          <c:showPercent val="0"/>
          <c:showBubbleSize val="0"/>
        </c:dLbls>
        <c:gapWidth val="219"/>
        <c:overlap val="-27"/>
        <c:axId val="261791104"/>
        <c:axId val="273433728"/>
      </c:barChart>
      <c:catAx>
        <c:axId val="261791104"/>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433728"/>
        <c:crosses val="autoZero"/>
        <c:auto val="1"/>
        <c:lblAlgn val="ctr"/>
        <c:lblOffset val="100"/>
      </c:catAx>
      <c:valAx>
        <c:axId val="273433728"/>
        <c:scaling>
          <c:orientation val="minMax"/>
        </c:scaling>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791104"/>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50" b="0" i="0" baseline="0">
                <a:effectLst/>
              </a:rPr>
              <a:t>(dalam Milyar USD)</a:t>
            </a:r>
            <a:endParaRPr lang="id-ID" sz="1050">
              <a:effectLst/>
            </a:endParaRPr>
          </a:p>
        </c:rich>
      </c:tx>
      <c:spPr>
        <a:noFill/>
        <a:ln>
          <a:noFill/>
        </a:ln>
        <a:effectLst/>
      </c:spPr>
    </c:title>
    <c:plotArea>
      <c:layout>
        <c:manualLayout>
          <c:layoutTarget val="inner"/>
          <c:xMode val="edge"/>
          <c:yMode val="edge"/>
          <c:x val="0.14434578656391356"/>
          <c:y val="0.3929339477726575"/>
          <c:w val="0.81310102194672473"/>
          <c:h val="0.46452677286306954"/>
        </c:manualLayout>
      </c:layout>
      <c:barChart>
        <c:barDir val="col"/>
        <c:grouping val="clustered"/>
        <c:varyColors val="0"/>
        <c:ser>
          <c:idx val="0"/>
          <c:order val="0"/>
          <c:tx>
            <c:strRef>
              <c:f>Sheet3!$B$3</c:f>
              <c:strCache>
                <c:ptCount val="1"/>
                <c:pt idx="0">
                  <c:v>Total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Sheet3!$A$4:$A$8</c:f>
              <c:numCache>
                <c:formatCode>General</c:formatCode>
                <c:ptCount val="5"/>
                <c:pt idx="0">
                  <c:v>2014</c:v>
                </c:pt>
                <c:pt idx="1">
                  <c:v>2015</c:v>
                </c:pt>
                <c:pt idx="2">
                  <c:v>2016</c:v>
                </c:pt>
                <c:pt idx="3">
                  <c:v>2017</c:v>
                </c:pt>
                <c:pt idx="4">
                  <c:v>2018</c:v>
                </c:pt>
              </c:numCache>
            </c:numRef>
          </c:cat>
          <c:val>
            <c:numRef>
              <c:f>Sheet3!$B$4:$B$8</c:f>
              <c:numCache>
                <c:formatCode>General</c:formatCode>
                <c:ptCount val="5"/>
                <c:pt idx="0">
                  <c:v>300.9</c:v>
                </c:pt>
                <c:pt idx="1">
                  <c:v>321.2</c:v>
                </c:pt>
                <c:pt idx="2">
                  <c:v>348</c:v>
                </c:pt>
                <c:pt idx="3">
                  <c:v>399.1</c:v>
                </c:pt>
                <c:pt idx="4">
                  <c:v>434.5</c:v>
                </c:pt>
              </c:numCache>
            </c:numRef>
          </c:val>
          <c:extLst>
            <c:ext xmlns:c="http://schemas.openxmlformats.org/drawingml/2006/chart" xmlns:c16="http://schemas.microsoft.com/office/drawing/2014/chart" uri="{C3380CC4-5D6E-409C-BE32-E72D297353CC}">
              <c16:uniqueId val="{00000000-DB07-4684-99FF-295DA30B601F}"/>
            </c:ext>
          </c:extLst>
        </c:ser>
        <c:dLbls>
          <c:showLegendKey val="0"/>
          <c:showVal val="0"/>
          <c:showCatName val="0"/>
          <c:showSerName val="0"/>
          <c:showPercent val="0"/>
          <c:showBubbleSize val="0"/>
        </c:dLbls>
        <c:gapWidth val="219"/>
        <c:overlap val="-27"/>
        <c:axId val="273479168"/>
        <c:axId val="273480704"/>
      </c:barChart>
      <c:catAx>
        <c:axId val="273479168"/>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480704"/>
        <c:crosses val="autoZero"/>
        <c:auto val="1"/>
        <c:lblAlgn val="ctr"/>
        <c:lblOffset val="100"/>
      </c:catAx>
      <c:valAx>
        <c:axId val="273480704"/>
        <c:scaling>
          <c:orientation val="minMax"/>
        </c:scaling>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479168"/>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autoTitleDeleted val="1"/>
    <c:plotArea>
      <c:lineChart>
        <c:grouping val="standard"/>
        <c:varyColors val="0"/>
        <c:ser>
          <c:idx val="0"/>
          <c:order val="0"/>
          <c:tx>
            <c:strRef>
              <c:f>'fair price'!$C$1</c:f>
              <c:strCache>
                <c:ptCount val="1"/>
                <c:pt idx="0">
                  <c:v>Rata-rata Fair Price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'fair price'!$A$2:$A$21</c:f>
              <c:strCache>
                <c:ptCount val="20"/>
                <c:pt idx="0">
                  <c:v>Tw 1 2014</c:v>
                </c:pt>
                <c:pt idx="1">
                  <c:v>Tw 2 2014</c:v>
                </c:pt>
                <c:pt idx="2">
                  <c:v>Tw 3 2014</c:v>
                </c:pt>
                <c:pt idx="3">
                  <c:v>Tw 4 2014</c:v>
                </c:pt>
                <c:pt idx="4">
                  <c:v>Tw 1 2015</c:v>
                </c:pt>
                <c:pt idx="5">
                  <c:v>Tw 2 2015</c:v>
                </c:pt>
                <c:pt idx="6">
                  <c:v>Tw 3 2015</c:v>
                </c:pt>
                <c:pt idx="7">
                  <c:v>Tw 4 2015</c:v>
                </c:pt>
                <c:pt idx="8">
                  <c:v>Tw 1 2016</c:v>
                </c:pt>
                <c:pt idx="9">
                  <c:v>Tw 2 2016</c:v>
                </c:pt>
                <c:pt idx="10">
                  <c:v>Tw 3 2016</c:v>
                </c:pt>
                <c:pt idx="11">
                  <c:v>Tw 4 2016</c:v>
                </c:pt>
                <c:pt idx="12">
                  <c:v>Tw 1 2017</c:v>
                </c:pt>
                <c:pt idx="13">
                  <c:v>Tw 2 2017</c:v>
                </c:pt>
                <c:pt idx="14">
                  <c:v>Tw 3 2017</c:v>
                </c:pt>
                <c:pt idx="15">
                  <c:v>Tw 4 2017</c:v>
                </c:pt>
                <c:pt idx="16">
                  <c:v>Tw 1 2018</c:v>
                </c:pt>
                <c:pt idx="17">
                  <c:v>Tw 2 2018</c:v>
                </c:pt>
                <c:pt idx="18">
                  <c:v>Tw 3 2018</c:v>
                </c:pt>
                <c:pt idx="19">
                  <c:v>Tw 4 2018</c:v>
                </c:pt>
              </c:strCache>
            </c:strRef>
          </c:cat>
          <c:val>
            <c:numRef>
              <c:f>'fair price'!$C$2:$C$21</c:f>
              <c:numCache>
                <c:formatCode>0.00%</c:formatCode>
                <c:ptCount val="20"/>
                <c:pt idx="0">
                  <c:v>0.98345500304234179</c:v>
                </c:pt>
                <c:pt idx="1">
                  <c:v>0.98868167150825526</c:v>
                </c:pt>
                <c:pt idx="2">
                  <c:v>0.98083471711024639</c:v>
                </c:pt>
                <c:pt idx="3">
                  <c:v>0.98173120829145821</c:v>
                </c:pt>
                <c:pt idx="4">
                  <c:v>1.0014464919408217</c:v>
                </c:pt>
                <c:pt idx="5">
                  <c:v>0.98962500496568506</c:v>
                </c:pt>
                <c:pt idx="6">
                  <c:v>0.98067845971991185</c:v>
                </c:pt>
                <c:pt idx="7">
                  <c:v>0.98403092666805814</c:v>
                </c:pt>
                <c:pt idx="8">
                  <c:v>0.99801483903720822</c:v>
                </c:pt>
                <c:pt idx="9">
                  <c:v>1.0120681118987358</c:v>
                </c:pt>
                <c:pt idx="10">
                  <c:v>1.0241824950931922</c:v>
                </c:pt>
                <c:pt idx="11">
                  <c:v>1.0097911673785771</c:v>
                </c:pt>
                <c:pt idx="12">
                  <c:v>1.010530114277798</c:v>
                </c:pt>
                <c:pt idx="13">
                  <c:v>1.0203473449398006</c:v>
                </c:pt>
                <c:pt idx="14">
                  <c:v>1.0265627322784481</c:v>
                </c:pt>
                <c:pt idx="15">
                  <c:v>1.0319537507706527</c:v>
                </c:pt>
                <c:pt idx="16">
                  <c:v>1.033996021008802</c:v>
                </c:pt>
                <c:pt idx="17">
                  <c:v>1.0086836878863394</c:v>
                </c:pt>
                <c:pt idx="18">
                  <c:v>0.98005215187453143</c:v>
                </c:pt>
                <c:pt idx="19">
                  <c:v>0.97809155620606969</c:v>
                </c:pt>
              </c:numCache>
            </c:numRef>
          </c:val>
          <c:extLst>
            <c:ext xmlns:c="http://schemas.openxmlformats.org/drawingml/2006/chart" xmlns:c16="http://schemas.microsoft.com/office/drawing/2014/chart" uri="{C3380CC4-5D6E-409C-BE32-E72D297353CC}">
              <c16:uniqueId val="{00000000-5D8E-40D7-8A88-3C0464900A92}"/>
            </c:ext>
          </c:extLst>
        </c:ser>
        <c:dLbls>
          <c:showLegendKey val="0"/>
          <c:showVal val="0"/>
          <c:showCatName val="0"/>
          <c:showSerName val="0"/>
          <c:showPercent val="0"/>
          <c:showBubbleSize val="0"/>
        </c:dLbls>
        <c:marker val="1"/>
        <c:smooth val="0"/>
        <c:axId val="273828864"/>
        <c:axId val="273835136"/>
      </c:lineChart>
      <c:catAx>
        <c:axId val="273828864"/>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35136"/>
        <c:crosses val="autoZero"/>
        <c:auto val="1"/>
        <c:lblAlgn val="ctr"/>
        <c:lblOffset val="100"/>
      </c:catAx>
      <c:valAx>
        <c:axId val="273835136"/>
        <c:scaling>
          <c:orientation val="minMax"/>
        </c:scaling>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28864"/>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ineChart>
        <c:grouping val="standard"/>
        <c:varyColors val="0"/>
        <c:ser>
          <c:idx val="0"/>
          <c:order val="0"/>
          <c:tx>
            <c:strRef>
              <c:f>'fair price'!$C$23</c:f>
              <c:strCache>
                <c:ptCount val="1"/>
                <c:pt idx="0">
                  <c:v>Tingkat SBIS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'fair price'!$A$24:$A$43</c:f>
              <c:strCache>
                <c:ptCount val="20"/>
                <c:pt idx="0">
                  <c:v>Tw 1 2014</c:v>
                </c:pt>
                <c:pt idx="1">
                  <c:v>Tw 2 2014</c:v>
                </c:pt>
                <c:pt idx="2">
                  <c:v>Tw 3 2014</c:v>
                </c:pt>
                <c:pt idx="3">
                  <c:v>Tw 4 2014</c:v>
                </c:pt>
                <c:pt idx="4">
                  <c:v>Tw 1 2015</c:v>
                </c:pt>
                <c:pt idx="5">
                  <c:v>Tw 2 2015</c:v>
                </c:pt>
                <c:pt idx="6">
                  <c:v>Tw 3 2015</c:v>
                </c:pt>
                <c:pt idx="7">
                  <c:v>Tw 4 2015</c:v>
                </c:pt>
                <c:pt idx="8">
                  <c:v>Tw 1 2016</c:v>
                </c:pt>
                <c:pt idx="9">
                  <c:v>Tw 2 2016</c:v>
                </c:pt>
                <c:pt idx="10">
                  <c:v>Tw 3 2016</c:v>
                </c:pt>
                <c:pt idx="11">
                  <c:v>Tw 4 2016</c:v>
                </c:pt>
                <c:pt idx="12">
                  <c:v>Tw 1 2017</c:v>
                </c:pt>
                <c:pt idx="13">
                  <c:v>Tw 2 2017</c:v>
                </c:pt>
                <c:pt idx="14">
                  <c:v>Tw 3 2017</c:v>
                </c:pt>
                <c:pt idx="15">
                  <c:v>Tw 4 2017</c:v>
                </c:pt>
                <c:pt idx="16">
                  <c:v>Tw 1 2018</c:v>
                </c:pt>
                <c:pt idx="17">
                  <c:v>Tw 2 2018</c:v>
                </c:pt>
                <c:pt idx="18">
                  <c:v>Tw 3 2018</c:v>
                </c:pt>
                <c:pt idx="19">
                  <c:v>Tw 4 2018</c:v>
                </c:pt>
              </c:strCache>
            </c:strRef>
          </c:cat>
          <c:val>
            <c:numRef>
              <c:f>'fair price'!$C$24:$C$43</c:f>
              <c:numCache>
                <c:formatCode>0.00%</c:formatCode>
                <c:ptCount val="20"/>
                <c:pt idx="0">
                  <c:v>0.07150125</c:v>
                </c:pt>
                <c:pt idx="1">
                  <c:v>0.0713529</c:v>
                </c:pt>
                <c:pt idx="2">
                  <c:v>0.0697263</c:v>
                </c:pt>
                <c:pt idx="3">
                  <c:v>0.0687469</c:v>
                </c:pt>
                <c:pt idx="4">
                  <c:v>0.0675232</c:v>
                </c:pt>
                <c:pt idx="5">
                  <c:v>0.066620733333333335</c:v>
                </c:pt>
                <c:pt idx="6">
                  <c:v>0.068784600000000015</c:v>
                </c:pt>
                <c:pt idx="7">
                  <c:v>0.0715</c:v>
                </c:pt>
                <c:pt idx="8">
                  <c:v>0.067</c:v>
                </c:pt>
                <c:pt idx="9">
                  <c:v>0.066666666666666666</c:v>
                </c:pt>
                <c:pt idx="10">
                  <c:v>0.064166666666666664</c:v>
                </c:pt>
                <c:pt idx="11">
                  <c:v>0.06</c:v>
                </c:pt>
                <c:pt idx="12">
                  <c:v>0.060177433333333336</c:v>
                </c:pt>
                <c:pt idx="13">
                  <c:v>0.0605936</c:v>
                </c:pt>
                <c:pt idx="14">
                  <c:v>0.056445566666666669</c:v>
                </c:pt>
                <c:pt idx="15">
                  <c:v>0.052792700000000005</c:v>
                </c:pt>
                <c:pt idx="16">
                  <c:v>0.052687866666666666</c:v>
                </c:pt>
                <c:pt idx="17">
                  <c:v>0.053770466666666662</c:v>
                </c:pt>
                <c:pt idx="18">
                  <c:v>0.064304733333333336</c:v>
                </c:pt>
                <c:pt idx="19">
                  <c:v>0.0685777</c:v>
                </c:pt>
              </c:numCache>
            </c:numRef>
          </c:val>
          <c:extLst>
            <c:ext xmlns:c="http://schemas.openxmlformats.org/drawingml/2006/chart" xmlns:c16="http://schemas.microsoft.com/office/drawing/2014/chart" uri="{C3380CC4-5D6E-409C-BE32-E72D297353CC}">
              <c16:uniqueId val="{00000000-CF50-4128-9180-566A69196638}"/>
            </c:ext>
          </c:extLst>
        </c:ser>
        <c:dLbls>
          <c:showLegendKey val="0"/>
          <c:showVal val="0"/>
          <c:showCatName val="0"/>
          <c:showSerName val="0"/>
          <c:showPercent val="0"/>
          <c:showBubbleSize val="0"/>
        </c:dLbls>
        <c:marker val="1"/>
        <c:smooth val="0"/>
        <c:axId val="283087232"/>
        <c:axId val="283089152"/>
      </c:lineChart>
      <c:catAx>
        <c:axId val="283087232"/>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089152"/>
        <c:crosses val="autoZero"/>
        <c:auto val="1"/>
        <c:lblAlgn val="ctr"/>
        <c:lblOffset val="100"/>
      </c:catAx>
      <c:valAx>
        <c:axId val="283089152"/>
        <c:scaling>
          <c:orientation val="minMax"/>
        </c:scaling>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087232"/>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i="1"/>
              <a:t>Islamic Interbank Rate</a:t>
            </a:r>
            <a:endParaRPr lang="en-US" i="1"/>
          </a:p>
        </c:rich>
      </c:tx>
      <c:spPr>
        <a:noFill/>
        <a:ln>
          <a:noFill/>
        </a:ln>
        <a:effectLst/>
      </c:spPr>
    </c:title>
    <c:plotArea>
      <c:lineChart>
        <c:grouping val="standard"/>
        <c:varyColors val="0"/>
        <c:ser>
          <c:idx val="0"/>
          <c:order val="0"/>
          <c:tx>
            <c:strRef>
              <c:f>Sheet1!$C$1</c:f>
              <c:strCache>
                <c:ptCount val="1"/>
                <c:pt idx="0">
                  <c:v>IIB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Sheet1!$B$2:$B$21</c:f>
              <c:strCache>
                <c:ptCount val="20"/>
                <c:pt idx="0">
                  <c:v>Tw 1 2014</c:v>
                </c:pt>
                <c:pt idx="1">
                  <c:v>Tw 2 2014</c:v>
                </c:pt>
                <c:pt idx="2">
                  <c:v>Tw 3 2014</c:v>
                </c:pt>
                <c:pt idx="3">
                  <c:v>Tw 4 2014</c:v>
                </c:pt>
                <c:pt idx="4">
                  <c:v>Tw 1 2015</c:v>
                </c:pt>
                <c:pt idx="5">
                  <c:v>Tw 2 2015</c:v>
                </c:pt>
                <c:pt idx="6">
                  <c:v>Tw 3 2015</c:v>
                </c:pt>
                <c:pt idx="7">
                  <c:v>Tw 4 2015</c:v>
                </c:pt>
                <c:pt idx="8">
                  <c:v>Tw 1 2016</c:v>
                </c:pt>
                <c:pt idx="9">
                  <c:v>Tw 2 2016</c:v>
                </c:pt>
                <c:pt idx="10">
                  <c:v>Tw 3 2016</c:v>
                </c:pt>
                <c:pt idx="11">
                  <c:v>Tw 4 2016</c:v>
                </c:pt>
                <c:pt idx="12">
                  <c:v>Tw 1 2017</c:v>
                </c:pt>
                <c:pt idx="13">
                  <c:v>Tw 2 2017</c:v>
                </c:pt>
                <c:pt idx="14">
                  <c:v>Tw 3 2017</c:v>
                </c:pt>
                <c:pt idx="15">
                  <c:v>Tw 4 2017</c:v>
                </c:pt>
                <c:pt idx="16">
                  <c:v>Tw 1 2018</c:v>
                </c:pt>
                <c:pt idx="17">
                  <c:v>Tw 2 2018</c:v>
                </c:pt>
                <c:pt idx="18">
                  <c:v>Tw 3 2018</c:v>
                </c:pt>
                <c:pt idx="19">
                  <c:v>Tw 4 2018</c:v>
                </c:pt>
              </c:strCache>
            </c:strRef>
          </c:cat>
          <c:val>
            <c:numRef>
              <c:f>Sheet1!$C$2:$C$21</c:f>
              <c:numCache>
                <c:formatCode>0.00%</c:formatCode>
                <c:ptCount val="20"/>
                <c:pt idx="0">
                  <c:v>0.0294</c:v>
                </c:pt>
                <c:pt idx="1">
                  <c:v>0.0296</c:v>
                </c:pt>
                <c:pt idx="2">
                  <c:v>0.0306</c:v>
                </c:pt>
                <c:pt idx="3">
                  <c:v>0.0319</c:v>
                </c:pt>
                <c:pt idx="4">
                  <c:v>0.032</c:v>
                </c:pt>
                <c:pt idx="5">
                  <c:v>0.0319</c:v>
                </c:pt>
                <c:pt idx="6">
                  <c:v>0.032</c:v>
                </c:pt>
                <c:pt idx="7">
                  <c:v>0.032</c:v>
                </c:pt>
                <c:pt idx="8">
                  <c:v>0.032</c:v>
                </c:pt>
                <c:pt idx="9">
                  <c:v>0.032</c:v>
                </c:pt>
                <c:pt idx="10">
                  <c:v>0.0297</c:v>
                </c:pt>
                <c:pt idx="11">
                  <c:v>0.0295</c:v>
                </c:pt>
                <c:pt idx="12">
                  <c:v>0.0298</c:v>
                </c:pt>
                <c:pt idx="13">
                  <c:v>0.0299</c:v>
                </c:pt>
                <c:pt idx="14">
                  <c:v>0.0299</c:v>
                </c:pt>
                <c:pt idx="15">
                  <c:v>0.0299</c:v>
                </c:pt>
                <c:pt idx="16">
                  <c:v>0.0313</c:v>
                </c:pt>
                <c:pt idx="17">
                  <c:v>0.0319</c:v>
                </c:pt>
                <c:pt idx="18">
                  <c:v>0.032</c:v>
                </c:pt>
                <c:pt idx="19">
                  <c:v>0.0323</c:v>
                </c:pt>
              </c:numCache>
            </c:numRef>
          </c:val>
          <c:extLst>
            <c:ext xmlns:c="http://schemas.openxmlformats.org/drawingml/2006/chart" xmlns:c16="http://schemas.microsoft.com/office/drawing/2014/chart" uri="{C3380CC4-5D6E-409C-BE32-E72D297353CC}">
              <c16:uniqueId val="{00000000-3A64-454A-ABAB-D9D5FB1255C6}"/>
            </c:ext>
          </c:extLst>
        </c:ser>
        <c:dLbls>
          <c:dLblPos val="ctr"/>
          <c:showLegendKey val="0"/>
          <c:showVal val="1"/>
          <c:showCatName val="0"/>
          <c:showSerName val="0"/>
          <c:showPercent val="0"/>
          <c:showBubbleSize val="0"/>
        </c:dLbls>
        <c:marker val="1"/>
        <c:smooth val="0"/>
        <c:axId val="289741440"/>
        <c:axId val="289743616"/>
      </c:lineChart>
      <c:catAx>
        <c:axId val="289741440"/>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43616"/>
        <c:crosses val="autoZero"/>
        <c:auto val="1"/>
        <c:lblAlgn val="ctr"/>
        <c:lblOffset val="100"/>
      </c:catAx>
      <c:valAx>
        <c:axId val="289743616"/>
        <c:scaling>
          <c:orientation val="minMax"/>
        </c:scaling>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41440"/>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d-ID" sz="900"/>
              <a:t>Rupiah</a:t>
            </a:r>
            <a:r>
              <a:rPr lang="id-ID" sz="900" baseline="0"/>
              <a:t> </a:t>
            </a:r>
            <a:r>
              <a:rPr lang="id-ID" sz="900"/>
              <a:t>per US $</a:t>
            </a:r>
            <a:endParaRPr lang="en-US" sz="900"/>
          </a:p>
        </c:rich>
      </c:tx>
      <c:layout>
        <c:manualLayout>
          <c:xMode val="edge"/>
          <c:yMode val="edge"/>
          <c:x val="0.011479002624671914"/>
          <c:y val="0.032407407407407406"/>
        </c:manualLayout>
      </c:layout>
      <c:spPr>
        <a:noFill/>
        <a:ln>
          <a:noFill/>
        </a:ln>
        <a:effectLst/>
      </c:spPr>
    </c:title>
    <c:plotArea>
      <c:lineChart>
        <c:grouping val="standard"/>
        <c:varyColors val="0"/>
        <c:ser>
          <c:idx val="0"/>
          <c:order val="0"/>
          <c:tx>
            <c:strRef>
              <c:f>Sheet3!$B$1</c:f>
              <c:strCache>
                <c:ptCount val="1"/>
                <c:pt idx="0">
                  <c:v>Average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Sheet3!$A$2:$A$21</c:f>
              <c:strCache>
                <c:ptCount val="20"/>
                <c:pt idx="0">
                  <c:v>Tw 1 2014</c:v>
                </c:pt>
                <c:pt idx="1">
                  <c:v>Tw 2 2014</c:v>
                </c:pt>
                <c:pt idx="2">
                  <c:v>Tw 3 2014</c:v>
                </c:pt>
                <c:pt idx="3">
                  <c:v>Tw 4 2014</c:v>
                </c:pt>
                <c:pt idx="4">
                  <c:v>Tw 1 2015</c:v>
                </c:pt>
                <c:pt idx="5">
                  <c:v>Tw 2 2015</c:v>
                </c:pt>
                <c:pt idx="6">
                  <c:v>Tw 3 2015</c:v>
                </c:pt>
                <c:pt idx="7">
                  <c:v>Tw 4 2015</c:v>
                </c:pt>
                <c:pt idx="8">
                  <c:v>Tw 1 2016</c:v>
                </c:pt>
                <c:pt idx="9">
                  <c:v>Tw 2 2016</c:v>
                </c:pt>
                <c:pt idx="10">
                  <c:v>Tw 3 2016</c:v>
                </c:pt>
                <c:pt idx="11">
                  <c:v>Tw 4 2016</c:v>
                </c:pt>
                <c:pt idx="12">
                  <c:v>Tw 1 2017</c:v>
                </c:pt>
                <c:pt idx="13">
                  <c:v>Tw 2 2017</c:v>
                </c:pt>
                <c:pt idx="14">
                  <c:v>Tw 3 2017</c:v>
                </c:pt>
                <c:pt idx="15">
                  <c:v>Tw 4 2017</c:v>
                </c:pt>
                <c:pt idx="16">
                  <c:v>Tw 1 2018</c:v>
                </c:pt>
                <c:pt idx="17">
                  <c:v>Tw 2 2018</c:v>
                </c:pt>
                <c:pt idx="18">
                  <c:v>Tw 3 2018</c:v>
                </c:pt>
                <c:pt idx="19">
                  <c:v>Tw 4 2018</c:v>
                </c:pt>
              </c:strCache>
            </c:strRef>
          </c:cat>
          <c:val>
            <c:numRef>
              <c:f>Sheet3!$B$2:$B$21</c:f>
              <c:numCache>
                <c:formatCode>_(* #,##0.00_);_(* \(#,##0.00\);_(* "-"??_);_(@_)</c:formatCode>
                <c:ptCount val="20"/>
                <c:pt idx="0">
                  <c:v>11847.266666666668</c:v>
                </c:pt>
                <c:pt idx="1">
                  <c:v>11618.104497354498</c:v>
                </c:pt>
                <c:pt idx="2">
                  <c:v>11762.164983164983</c:v>
                </c:pt>
                <c:pt idx="3">
                  <c:v>12247.151759834369</c:v>
                </c:pt>
                <c:pt idx="4">
                  <c:v>12798.585175058861</c:v>
                </c:pt>
                <c:pt idx="5">
                  <c:v>13133.842105263158</c:v>
                </c:pt>
                <c:pt idx="6">
                  <c:v>13850.878237259816</c:v>
                </c:pt>
                <c:pt idx="7">
                  <c:v>13774.342857142858</c:v>
                </c:pt>
                <c:pt idx="8">
                  <c:v>13532.630952380952</c:v>
                </c:pt>
                <c:pt idx="9">
                  <c:v>13318.184199134199</c:v>
                </c:pt>
                <c:pt idx="10">
                  <c:v>13132.512605042017</c:v>
                </c:pt>
                <c:pt idx="11">
                  <c:v>13248.468253968254</c:v>
                </c:pt>
                <c:pt idx="12">
                  <c:v>13348.352130325815</c:v>
                </c:pt>
                <c:pt idx="13">
                  <c:v>13309.32962962963</c:v>
                </c:pt>
                <c:pt idx="14">
                  <c:v>13327.871458950407</c:v>
                </c:pt>
                <c:pt idx="15">
                  <c:v>13536.524720893141</c:v>
                </c:pt>
                <c:pt idx="16">
                  <c:v>13576.2339940761</c:v>
                </c:pt>
                <c:pt idx="17">
                  <c:v>13966.265079365081</c:v>
                </c:pt>
                <c:pt idx="18">
                  <c:v>14595.927432216908</c:v>
                </c:pt>
                <c:pt idx="19">
                  <c:v>14790.891358831863</c:v>
                </c:pt>
              </c:numCache>
            </c:numRef>
          </c:val>
          <c:extLst>
            <c:ext xmlns:c="http://schemas.openxmlformats.org/drawingml/2006/chart" xmlns:c16="http://schemas.microsoft.com/office/drawing/2014/chart" uri="{C3380CC4-5D6E-409C-BE32-E72D297353CC}">
              <c16:uniqueId val="{00000000-C42C-46D0-B949-54372DCFF074}"/>
            </c:ext>
          </c:extLst>
        </c:ser>
        <c:dLbls>
          <c:showLegendKey val="0"/>
          <c:showVal val="0"/>
          <c:showCatName val="0"/>
          <c:showSerName val="0"/>
          <c:showPercent val="0"/>
          <c:showBubbleSize val="0"/>
        </c:dLbls>
        <c:marker val="1"/>
        <c:smooth val="0"/>
        <c:axId val="289767424"/>
        <c:axId val="289769344"/>
      </c:lineChart>
      <c:catAx>
        <c:axId val="289767424"/>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69344"/>
        <c:crosses val="autoZero"/>
        <c:auto val="1"/>
        <c:lblAlgn val="ctr"/>
        <c:lblOffset val="100"/>
      </c:catAx>
      <c:valAx>
        <c:axId val="289769344"/>
        <c:scaling>
          <c:orientation val="minMax"/>
        </c:scaling>
        <c:axPos val="l"/>
        <c:majorGridlines>
          <c:spPr>
            <a:ln w="9525">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67424"/>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MYR per  US $</a:t>
            </a:r>
            <a:endParaRPr lang="en-US"/>
          </a:p>
        </c:rich>
      </c:tx>
      <c:layout>
        <c:manualLayout>
          <c:xMode val="edge"/>
          <c:yMode val="edge"/>
          <c:x val="0.021548556430446158"/>
          <c:y val="0.027777777777777776"/>
        </c:manualLayout>
      </c:layout>
      <c:spPr>
        <a:noFill/>
        <a:ln>
          <a:noFill/>
        </a:ln>
        <a:effectLst/>
      </c:spPr>
    </c:title>
    <c:plotArea>
      <c:lineChart>
        <c:grouping val="standard"/>
        <c:varyColors val="0"/>
        <c:ser>
          <c:idx val="0"/>
          <c:order val="0"/>
          <c:tx>
            <c:strRef>
              <c:f>Sheet1!$B$1</c:f>
              <c:strCache>
                <c:ptCount val="1"/>
                <c:pt idx="0">
                  <c:v>RIM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Sheet1!$A$2:$A$21</c:f>
              <c:strCache>
                <c:ptCount val="20"/>
                <c:pt idx="0">
                  <c:v>Tw 1 2014</c:v>
                </c:pt>
                <c:pt idx="1">
                  <c:v>Tw 2 2014</c:v>
                </c:pt>
                <c:pt idx="2">
                  <c:v>Tw 3 2014</c:v>
                </c:pt>
                <c:pt idx="3">
                  <c:v>Tw 4 2014</c:v>
                </c:pt>
                <c:pt idx="4">
                  <c:v>Tw 1 2015</c:v>
                </c:pt>
                <c:pt idx="5">
                  <c:v>Tw 2 2015</c:v>
                </c:pt>
                <c:pt idx="6">
                  <c:v>Tw 3 2015</c:v>
                </c:pt>
                <c:pt idx="7">
                  <c:v>Tw 4 2015</c:v>
                </c:pt>
                <c:pt idx="8">
                  <c:v>Tw 1 2016</c:v>
                </c:pt>
                <c:pt idx="9">
                  <c:v>Tw 2 2016</c:v>
                </c:pt>
                <c:pt idx="10">
                  <c:v>Tw 3 2016</c:v>
                </c:pt>
                <c:pt idx="11">
                  <c:v>Tw 4 2016</c:v>
                </c:pt>
                <c:pt idx="12">
                  <c:v>Tw 1 2017</c:v>
                </c:pt>
                <c:pt idx="13">
                  <c:v>Tw 2 2017</c:v>
                </c:pt>
                <c:pt idx="14">
                  <c:v>Tw 3 2017</c:v>
                </c:pt>
                <c:pt idx="15">
                  <c:v>Tw 4 2017</c:v>
                </c:pt>
                <c:pt idx="16">
                  <c:v>Tw 1 2018</c:v>
                </c:pt>
                <c:pt idx="17">
                  <c:v>Tw 2 2018</c:v>
                </c:pt>
                <c:pt idx="18">
                  <c:v>Tw 3 2018</c:v>
                </c:pt>
                <c:pt idx="19">
                  <c:v>Tw 4 2018</c:v>
                </c:pt>
              </c:strCache>
            </c:strRef>
          </c:cat>
          <c:val>
            <c:numRef>
              <c:f>Sheet1!$B$2:$B$21</c:f>
              <c:numCache>
                <c:formatCode>General</c:formatCode>
                <c:ptCount val="20"/>
                <c:pt idx="0">
                  <c:v>3.3</c:v>
                </c:pt>
                <c:pt idx="1">
                  <c:v>3.23</c:v>
                </c:pt>
                <c:pt idx="2">
                  <c:v>3.21</c:v>
                </c:pt>
                <c:pt idx="3">
                  <c:v>3.39</c:v>
                </c:pt>
                <c:pt idx="4">
                  <c:v>3.65</c:v>
                </c:pt>
                <c:pt idx="5">
                  <c:v>3.67</c:v>
                </c:pt>
                <c:pt idx="6">
                  <c:v>4.14</c:v>
                </c:pt>
                <c:pt idx="7">
                  <c:v>4.28</c:v>
                </c:pt>
                <c:pt idx="8">
                  <c:v>4.09</c:v>
                </c:pt>
                <c:pt idx="9">
                  <c:v>4.02</c:v>
                </c:pt>
                <c:pt idx="10">
                  <c:v>4.09</c:v>
                </c:pt>
                <c:pt idx="11">
                  <c:v>4.38</c:v>
                </c:pt>
                <c:pt idx="12">
                  <c:v>4.43</c:v>
                </c:pt>
                <c:pt idx="13">
                  <c:v>4.3</c:v>
                </c:pt>
                <c:pt idx="14">
                  <c:v>4.26</c:v>
                </c:pt>
                <c:pt idx="15">
                  <c:v>4.12</c:v>
                </c:pt>
                <c:pt idx="16">
                  <c:v>3.89</c:v>
                </c:pt>
                <c:pt idx="17">
                  <c:v>3.98</c:v>
                </c:pt>
                <c:pt idx="18">
                  <c:v>4.1</c:v>
                </c:pt>
                <c:pt idx="19">
                  <c:v>4.17</c:v>
                </c:pt>
              </c:numCache>
            </c:numRef>
          </c:val>
          <c:extLst>
            <c:ext xmlns:c="http://schemas.openxmlformats.org/drawingml/2006/chart" xmlns:c16="http://schemas.microsoft.com/office/drawing/2014/chart" uri="{C3380CC4-5D6E-409C-BE32-E72D297353CC}">
              <c16:uniqueId val="{00000000-6D34-443F-B4AA-C0C70E7EB787}"/>
            </c:ext>
          </c:extLst>
        </c:ser>
        <c:dLbls>
          <c:showLegendKey val="0"/>
          <c:showVal val="0"/>
          <c:showCatName val="0"/>
          <c:showSerName val="0"/>
          <c:showPercent val="0"/>
          <c:showBubbleSize val="0"/>
        </c:dLbls>
        <c:marker val="1"/>
        <c:smooth val="0"/>
        <c:axId val="289798016"/>
        <c:axId val="291508224"/>
      </c:lineChart>
      <c:catAx>
        <c:axId val="289798016"/>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508224"/>
        <c:crosses val="autoZero"/>
        <c:auto val="1"/>
        <c:lblAlgn val="ctr"/>
        <c:lblOffset val="100"/>
      </c:catAx>
      <c:valAx>
        <c:axId val="291508224"/>
        <c:scaling>
          <c:orientation val="minMax"/>
        </c:scaling>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98016"/>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35C00F-45D7-4BB4-B3CE-3A2AC0CCFDD0}" type="doc">
      <dgm:prSet loTypeId="urn:microsoft.com/office/officeart/2005/8/layout/process1" loCatId="process" qsTypeId="urn:microsoft.com/office/officeart/2005/8/quickstyle/simple1" qsCatId="simple" csTypeId="urn:microsoft.com/office/officeart/2005/8/colors/accent1_2" csCatId="accent1" phldr="1"/>
      <dgm:spPr/>
    </dgm:pt>
    <dgm:pt modelId="{27A01FCC-BB05-4428-97A0-C8C533DAEDC1}">
      <dgm:prSet phldrT="[Text]" custT="1"/>
      <dgm:spPr/>
      <dgm:t>
        <a:bodyPr/>
        <a:lstStyle/>
        <a:p>
          <a:r>
            <a:rPr lang="id-ID" sz="1200">
              <a:latin typeface="Times New Roman" pitchFamily="18" charset="0"/>
              <a:cs typeface="Times New Roman" pitchFamily="18" charset="0"/>
            </a:rPr>
            <a:t>Imbal Hasil SBIS, </a:t>
          </a:r>
          <a:endParaRPr lang="en-US" sz="1200">
            <a:latin typeface="Times New Roman" pitchFamily="18" charset="0"/>
            <a:cs typeface="Times New Roman" pitchFamily="18" charset="0"/>
          </a:endParaRPr>
        </a:p>
        <a:p>
          <a:r>
            <a:rPr lang="id-ID" sz="1200" i="1">
              <a:latin typeface="Times New Roman" pitchFamily="18" charset="0"/>
              <a:cs typeface="Times New Roman" pitchFamily="18" charset="0"/>
            </a:rPr>
            <a:t>Islamic Interbank Rates </a:t>
          </a:r>
          <a:r>
            <a:rPr lang="id-ID" sz="1200">
              <a:latin typeface="Times New Roman" pitchFamily="18" charset="0"/>
              <a:cs typeface="Times New Roman" pitchFamily="18" charset="0"/>
            </a:rPr>
            <a:t>BNM</a:t>
          </a:r>
          <a:endParaRPr lang="en-US" sz="1200">
            <a:latin typeface="Times New Roman" pitchFamily="18" charset="0"/>
            <a:cs typeface="Times New Roman" pitchFamily="18" charset="0"/>
          </a:endParaRPr>
        </a:p>
      </dgm:t>
    </dgm:pt>
    <dgm:pt modelId="{63CF4D82-8113-4B24-AE93-434AAC342751}" type="parTrans" cxnId="{24B3F33B-FD86-4A52-81E5-57A3FBCE6F60}">
      <dgm:prSet/>
      <dgm:spPr/>
      <dgm:t>
        <a:bodyPr/>
        <a:lstStyle/>
        <a:p>
          <a:endParaRPr lang="en-US"/>
        </a:p>
      </dgm:t>
    </dgm:pt>
    <dgm:pt modelId="{855384F6-3263-4FAE-91C9-6B22B4509F47}" type="sibTrans" cxnId="{24B3F33B-FD86-4A52-81E5-57A3FBCE6F60}">
      <dgm:prSet/>
      <dgm:spPr/>
      <dgm:t>
        <a:bodyPr/>
        <a:lstStyle/>
        <a:p>
          <a:endParaRPr lang="en-US"/>
        </a:p>
      </dgm:t>
    </dgm:pt>
    <dgm:pt modelId="{8FCE722D-6C9D-44B8-8BC6-BC3271ED7463}">
      <dgm:prSet phldrT="[Text]" custT="1"/>
      <dgm:spPr/>
      <dgm:t>
        <a:bodyPr/>
        <a:lstStyle/>
        <a:p>
          <a:r>
            <a:rPr lang="id-ID" sz="1200" i="1">
              <a:latin typeface="Times New Roman" pitchFamily="18" charset="0"/>
              <a:cs typeface="Times New Roman" pitchFamily="18" charset="0"/>
            </a:rPr>
            <a:t>Fair Price Sukuk </a:t>
          </a:r>
          <a:r>
            <a:rPr lang="id-ID" sz="1200">
              <a:latin typeface="Times New Roman" pitchFamily="18" charset="0"/>
              <a:cs typeface="Times New Roman" pitchFamily="18" charset="0"/>
            </a:rPr>
            <a:t>Korporasi di Indonesia dan Malaysia</a:t>
          </a:r>
          <a:endParaRPr lang="en-US" sz="1200">
            <a:latin typeface="Times New Roman" pitchFamily="18" charset="0"/>
            <a:cs typeface="Times New Roman" pitchFamily="18" charset="0"/>
          </a:endParaRPr>
        </a:p>
      </dgm:t>
    </dgm:pt>
    <dgm:pt modelId="{55E5FAED-FB92-4A41-8DE2-AEB2CF5D1E86}" type="parTrans" cxnId="{23173EDD-A0AE-4A40-A81B-AA8A362B98BB}">
      <dgm:prSet/>
      <dgm:spPr/>
      <dgm:t>
        <a:bodyPr/>
        <a:lstStyle/>
        <a:p>
          <a:endParaRPr lang="en-US"/>
        </a:p>
      </dgm:t>
    </dgm:pt>
    <dgm:pt modelId="{99481B2B-957B-4EDB-8BC2-260E48BACE72}" type="sibTrans" cxnId="{23173EDD-A0AE-4A40-A81B-AA8A362B98BB}">
      <dgm:prSet/>
      <dgm:spPr/>
      <dgm:t>
        <a:bodyPr/>
        <a:lstStyle/>
        <a:p>
          <a:endParaRPr lang="en-US"/>
        </a:p>
      </dgm:t>
    </dgm:pt>
    <dgm:pt modelId="{3DCB5608-27C5-424E-AB20-B2BB278D420D}" type="pres">
      <dgm:prSet presAssocID="{6C35C00F-45D7-4BB4-B3CE-3A2AC0CCFDD0}" presName="Name0" presStyleCnt="0">
        <dgm:presLayoutVars>
          <dgm:dir val="norm"/>
          <dgm:resizeHandles val="exact"/>
        </dgm:presLayoutVars>
      </dgm:prSet>
      <dgm:spPr/>
    </dgm:pt>
    <dgm:pt modelId="{50B3512F-6232-4EE1-BFEE-AF4ADEA73A36}" type="pres">
      <dgm:prSet presAssocID="{27A01FCC-BB05-4428-97A0-C8C533DAEDC1}" presName="node" presStyleLbl="node1" presStyleIdx="0" presStyleCnt="2" custScaleY="62393" custLinFactNeighborX="5208">
        <dgm:presLayoutVars>
          <dgm:bulletEnabled val="1"/>
        </dgm:presLayoutVars>
      </dgm:prSet>
      <dgm:spPr/>
      <dgm:t>
        <a:bodyPr/>
        <a:lstStyle/>
        <a:p>
          <a:endParaRPr lang="en-US"/>
        </a:p>
      </dgm:t>
    </dgm:pt>
    <dgm:pt modelId="{7D12E22D-236A-4101-9345-EF33334ED452}" type="pres">
      <dgm:prSet presAssocID="{855384F6-3263-4FAE-91C9-6B22B4509F47}" presName="sibTrans" presStyleLbl="sibTrans2D1" presStyleIdx="0" presStyleCnt="1" custScaleX="81147" custScaleY="61360" custLinFactNeighborX="-16152"/>
      <dgm:spPr/>
      <dgm:t>
        <a:bodyPr/>
        <a:lstStyle/>
        <a:p>
          <a:endParaRPr lang="en-US"/>
        </a:p>
      </dgm:t>
    </dgm:pt>
    <dgm:pt modelId="{20D0C0FC-DF20-4C4B-9F18-215E9E5839CA}" type="pres">
      <dgm:prSet presAssocID="{855384F6-3263-4FAE-91C9-6B22B4509F47}" presName="connectorText" presStyleLbl="sibTrans2D1" presStyleIdx="0" presStyleCnt="1"/>
      <dgm:spPr/>
      <dgm:t>
        <a:bodyPr/>
        <a:lstStyle/>
        <a:p>
          <a:endParaRPr lang="en-US"/>
        </a:p>
      </dgm:t>
    </dgm:pt>
    <dgm:pt modelId="{D401087E-DF05-4DD3-A58F-3562C7379AAD}" type="pres">
      <dgm:prSet presAssocID="{8FCE722D-6C9D-44B8-8BC6-BC3271ED7463}" presName="node" presStyleLbl="node1" presStyleIdx="1" presStyleCnt="2" custScaleY="55555" custLinFactNeighborX="-10416">
        <dgm:presLayoutVars>
          <dgm:bulletEnabled val="1"/>
        </dgm:presLayoutVars>
      </dgm:prSet>
      <dgm:spPr/>
      <dgm:t>
        <a:bodyPr/>
        <a:lstStyle/>
        <a:p>
          <a:endParaRPr lang="en-US"/>
        </a:p>
      </dgm:t>
    </dgm:pt>
  </dgm:ptLst>
  <dgm:cxnLst>
    <dgm:cxn modelId="{4F0AD693-32DC-4C45-B2A6-FEE071D1C014}" type="presOf" srcId="{855384F6-3263-4FAE-91C9-6B22B4509F47}" destId="{7D12E22D-236A-4101-9345-EF33334ED452}" srcOrd="0" destOrd="0" presId="urn:microsoft.com/office/officeart/2005/8/layout/process1"/>
    <dgm:cxn modelId="{24B3F33B-FD86-4A52-81E5-57A3FBCE6F60}" srcId="{6C35C00F-45D7-4BB4-B3CE-3A2AC0CCFDD0}" destId="{27A01FCC-BB05-4428-97A0-C8C533DAEDC1}" srcOrd="0" destOrd="0" parTransId="{63CF4D82-8113-4B24-AE93-434AAC342751}" sibTransId="{855384F6-3263-4FAE-91C9-6B22B4509F47}"/>
    <dgm:cxn modelId="{9FB5145D-B036-4C67-BF78-DCC77781335E}" type="presOf" srcId="{8FCE722D-6C9D-44B8-8BC6-BC3271ED7463}" destId="{D401087E-DF05-4DD3-A58F-3562C7379AAD}" srcOrd="0" destOrd="0" presId="urn:microsoft.com/office/officeart/2005/8/layout/process1"/>
    <dgm:cxn modelId="{9896C69F-7E18-48E3-9117-2FE44DD36205}" type="presOf" srcId="{855384F6-3263-4FAE-91C9-6B22B4509F47}" destId="{20D0C0FC-DF20-4C4B-9F18-215E9E5839CA}" srcOrd="1" destOrd="0" presId="urn:microsoft.com/office/officeart/2005/8/layout/process1"/>
    <dgm:cxn modelId="{8A46BE50-D52D-4BAC-8346-7A34F33303BD}" type="presOf" srcId="{6C35C00F-45D7-4BB4-B3CE-3A2AC0CCFDD0}" destId="{3DCB5608-27C5-424E-AB20-B2BB278D420D}" srcOrd="0" destOrd="0" presId="urn:microsoft.com/office/officeart/2005/8/layout/process1"/>
    <dgm:cxn modelId="{D25983DF-2731-4B73-AB89-A4991AAC7086}" type="presOf" srcId="{27A01FCC-BB05-4428-97A0-C8C533DAEDC1}" destId="{50B3512F-6232-4EE1-BFEE-AF4ADEA73A36}" srcOrd="0" destOrd="0" presId="urn:microsoft.com/office/officeart/2005/8/layout/process1"/>
    <dgm:cxn modelId="{23173EDD-A0AE-4A40-A81B-AA8A362B98BB}" srcId="{6C35C00F-45D7-4BB4-B3CE-3A2AC0CCFDD0}" destId="{8FCE722D-6C9D-44B8-8BC6-BC3271ED7463}" srcOrd="1" destOrd="0" parTransId="{55E5FAED-FB92-4A41-8DE2-AEB2CF5D1E86}" sibTransId="{99481B2B-957B-4EDB-8BC2-260E48BACE72}"/>
    <dgm:cxn modelId="{4266631E-46A1-4C83-BB8B-7AF70C0B0F19}" type="presParOf" srcId="{3DCB5608-27C5-424E-AB20-B2BB278D420D}" destId="{50B3512F-6232-4EE1-BFEE-AF4ADEA73A36}" srcOrd="0" destOrd="0" presId="urn:microsoft.com/office/officeart/2005/8/layout/process1"/>
    <dgm:cxn modelId="{43FC9DD0-4441-44C8-BC00-886392CC4E26}" type="presParOf" srcId="{3DCB5608-27C5-424E-AB20-B2BB278D420D}" destId="{7D12E22D-236A-4101-9345-EF33334ED452}" srcOrd="1" destOrd="0" presId="urn:microsoft.com/office/officeart/2005/8/layout/process1"/>
    <dgm:cxn modelId="{CFE65A6B-40BB-4F10-85BE-C57C8598B41C}" type="presParOf" srcId="{7D12E22D-236A-4101-9345-EF33334ED452}" destId="{20D0C0FC-DF20-4C4B-9F18-215E9E5839CA}" srcOrd="0" destOrd="0" presId="urn:microsoft.com/office/officeart/2005/8/layout/process1"/>
    <dgm:cxn modelId="{7F2E46E3-9FC1-4066-81FC-6DB0EC425849}" type="presParOf" srcId="{3DCB5608-27C5-424E-AB20-B2BB278D420D}" destId="{D401087E-DF05-4DD3-A58F-3562C7379AAD}" srcOrd="2"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2"/>
    </a:ext>
  </dgm:extLst>
</dgm:dataModel>
</file>

<file path=word/diagrams/data2.xml><?xml version="1.0" encoding="utf-8"?>
<dgm:dataModel xmlns:dgm="http://schemas.openxmlformats.org/drawingml/2006/diagram" xmlns:a="http://schemas.openxmlformats.org/drawingml/2006/main">
  <dgm:ptLst>
    <dgm:pt modelId="{6C35C00F-45D7-4BB4-B3CE-3A2AC0CCFDD0}" type="doc">
      <dgm:prSet loTypeId="urn:microsoft.com/office/officeart/2005/8/layout/process1" loCatId="process" qsTypeId="urn:microsoft.com/office/officeart/2005/8/quickstyle/simple1" qsCatId="simple" csTypeId="urn:microsoft.com/office/officeart/2005/8/colors/accent1_2" csCatId="accent1" phldr="1"/>
      <dgm:spPr/>
    </dgm:pt>
    <dgm:pt modelId="{27A01FCC-BB05-4428-97A0-C8C533DAEDC1}">
      <dgm:prSet phldrT="[Text]" custT="1"/>
      <dgm:spPr/>
      <dgm:t>
        <a:bodyPr/>
        <a:lstStyle/>
        <a:p>
          <a:r>
            <a:rPr lang="id-ID" sz="1200"/>
            <a:t>Kurs Rp terhadap USD $, </a:t>
          </a:r>
          <a:endParaRPr lang="en-US" sz="1200"/>
        </a:p>
        <a:p>
          <a:r>
            <a:rPr lang="id-ID" sz="1200"/>
            <a:t>Kurs RM terhadap USD $</a:t>
          </a:r>
          <a:endParaRPr lang="en-US" sz="1200">
            <a:latin typeface="Times New Roman" pitchFamily="18" charset="0"/>
            <a:cs typeface="Times New Roman" pitchFamily="18" charset="0"/>
          </a:endParaRPr>
        </a:p>
      </dgm:t>
    </dgm:pt>
    <dgm:pt modelId="{63CF4D82-8113-4B24-AE93-434AAC342751}" type="parTrans" cxnId="{24B3F33B-FD86-4A52-81E5-57A3FBCE6F60}">
      <dgm:prSet/>
      <dgm:spPr/>
      <dgm:t>
        <a:bodyPr/>
        <a:lstStyle/>
        <a:p>
          <a:endParaRPr lang="en-US"/>
        </a:p>
      </dgm:t>
    </dgm:pt>
    <dgm:pt modelId="{855384F6-3263-4FAE-91C9-6B22B4509F47}" type="sibTrans" cxnId="{24B3F33B-FD86-4A52-81E5-57A3FBCE6F60}">
      <dgm:prSet/>
      <dgm:spPr/>
      <dgm:t>
        <a:bodyPr/>
        <a:lstStyle/>
        <a:p>
          <a:endParaRPr lang="en-US"/>
        </a:p>
      </dgm:t>
    </dgm:pt>
    <dgm:pt modelId="{8FCE722D-6C9D-44B8-8BC6-BC3271ED7463}">
      <dgm:prSet phldrT="[Text]" custT="1"/>
      <dgm:spPr/>
      <dgm:t>
        <a:bodyPr/>
        <a:lstStyle/>
        <a:p>
          <a:r>
            <a:rPr lang="id-ID" sz="1200" i="1">
              <a:latin typeface="Times New Roman" pitchFamily="18" charset="0"/>
              <a:cs typeface="Times New Roman" pitchFamily="18" charset="0"/>
            </a:rPr>
            <a:t>Fair Price Sukuk </a:t>
          </a:r>
          <a:r>
            <a:rPr lang="id-ID" sz="1200">
              <a:latin typeface="Times New Roman" pitchFamily="18" charset="0"/>
              <a:cs typeface="Times New Roman" pitchFamily="18" charset="0"/>
            </a:rPr>
            <a:t>Korporasi di Indonesia dan Malaysia</a:t>
          </a:r>
          <a:endParaRPr lang="en-US" sz="1200">
            <a:latin typeface="Times New Roman" pitchFamily="18" charset="0"/>
            <a:cs typeface="Times New Roman" pitchFamily="18" charset="0"/>
          </a:endParaRPr>
        </a:p>
      </dgm:t>
    </dgm:pt>
    <dgm:pt modelId="{55E5FAED-FB92-4A41-8DE2-AEB2CF5D1E86}" type="parTrans" cxnId="{23173EDD-A0AE-4A40-A81B-AA8A362B98BB}">
      <dgm:prSet/>
      <dgm:spPr/>
      <dgm:t>
        <a:bodyPr/>
        <a:lstStyle/>
        <a:p>
          <a:endParaRPr lang="en-US"/>
        </a:p>
      </dgm:t>
    </dgm:pt>
    <dgm:pt modelId="{99481B2B-957B-4EDB-8BC2-260E48BACE72}" type="sibTrans" cxnId="{23173EDD-A0AE-4A40-A81B-AA8A362B98BB}">
      <dgm:prSet/>
      <dgm:spPr/>
      <dgm:t>
        <a:bodyPr/>
        <a:lstStyle/>
        <a:p>
          <a:endParaRPr lang="en-US"/>
        </a:p>
      </dgm:t>
    </dgm:pt>
    <dgm:pt modelId="{3DCB5608-27C5-424E-AB20-B2BB278D420D}" type="pres">
      <dgm:prSet presAssocID="{6C35C00F-45D7-4BB4-B3CE-3A2AC0CCFDD0}" presName="Name0" presStyleCnt="0">
        <dgm:presLayoutVars>
          <dgm:dir val="norm"/>
          <dgm:resizeHandles val="exact"/>
        </dgm:presLayoutVars>
      </dgm:prSet>
      <dgm:spPr/>
    </dgm:pt>
    <dgm:pt modelId="{50B3512F-6232-4EE1-BFEE-AF4ADEA73A36}" type="pres">
      <dgm:prSet presAssocID="{27A01FCC-BB05-4428-97A0-C8C533DAEDC1}" presName="node" presStyleLbl="node1" presStyleIdx="0" presStyleCnt="2" custScaleY="60684">
        <dgm:presLayoutVars>
          <dgm:bulletEnabled val="1"/>
        </dgm:presLayoutVars>
      </dgm:prSet>
      <dgm:spPr/>
      <dgm:t>
        <a:bodyPr/>
        <a:lstStyle/>
        <a:p>
          <a:endParaRPr lang="en-US"/>
        </a:p>
      </dgm:t>
    </dgm:pt>
    <dgm:pt modelId="{7D12E22D-236A-4101-9345-EF33334ED452}" type="pres">
      <dgm:prSet presAssocID="{855384F6-3263-4FAE-91C9-6B22B4509F47}" presName="sibTrans" presStyleLbl="sibTrans2D1" presStyleIdx="0" presStyleCnt="1" custScaleY="61360"/>
      <dgm:spPr/>
      <dgm:t>
        <a:bodyPr/>
        <a:lstStyle/>
        <a:p>
          <a:endParaRPr lang="en-US"/>
        </a:p>
      </dgm:t>
    </dgm:pt>
    <dgm:pt modelId="{20D0C0FC-DF20-4C4B-9F18-215E9E5839CA}" type="pres">
      <dgm:prSet presAssocID="{855384F6-3263-4FAE-91C9-6B22B4509F47}" presName="connectorText" presStyleLbl="sibTrans2D1" presStyleIdx="0" presStyleCnt="1"/>
      <dgm:spPr/>
      <dgm:t>
        <a:bodyPr/>
        <a:lstStyle/>
        <a:p>
          <a:endParaRPr lang="en-US"/>
        </a:p>
      </dgm:t>
    </dgm:pt>
    <dgm:pt modelId="{D401087E-DF05-4DD3-A58F-3562C7379AAD}" type="pres">
      <dgm:prSet presAssocID="{8FCE722D-6C9D-44B8-8BC6-BC3271ED7463}" presName="node" presStyleLbl="node1" presStyleIdx="1" presStyleCnt="2" custScaleY="47008" custLinFactNeighborX="-20658">
        <dgm:presLayoutVars>
          <dgm:bulletEnabled val="1"/>
        </dgm:presLayoutVars>
      </dgm:prSet>
      <dgm:spPr/>
      <dgm:t>
        <a:bodyPr/>
        <a:lstStyle/>
        <a:p>
          <a:endParaRPr lang="en-US"/>
        </a:p>
      </dgm:t>
    </dgm:pt>
  </dgm:ptLst>
  <dgm:cxnLst>
    <dgm:cxn modelId="{24B3F33B-FD86-4A52-81E5-57A3FBCE6F60}" srcId="{6C35C00F-45D7-4BB4-B3CE-3A2AC0CCFDD0}" destId="{27A01FCC-BB05-4428-97A0-C8C533DAEDC1}" srcOrd="0" destOrd="0" parTransId="{63CF4D82-8113-4B24-AE93-434AAC342751}" sibTransId="{855384F6-3263-4FAE-91C9-6B22B4509F47}"/>
    <dgm:cxn modelId="{476DAC5D-BEAC-4225-810B-110B22B33914}" type="presOf" srcId="{8FCE722D-6C9D-44B8-8BC6-BC3271ED7463}" destId="{D401087E-DF05-4DD3-A58F-3562C7379AAD}" srcOrd="0" destOrd="0" presId="urn:microsoft.com/office/officeart/2005/8/layout/process1"/>
    <dgm:cxn modelId="{616F0FA3-A70E-4A21-BB88-B40ACA7EBAD2}" type="presOf" srcId="{855384F6-3263-4FAE-91C9-6B22B4509F47}" destId="{7D12E22D-236A-4101-9345-EF33334ED452}" srcOrd="0" destOrd="0" presId="urn:microsoft.com/office/officeart/2005/8/layout/process1"/>
    <dgm:cxn modelId="{CA29877D-C5F2-4606-90B9-9E390ADB949B}" type="presOf" srcId="{6C35C00F-45D7-4BB4-B3CE-3A2AC0CCFDD0}" destId="{3DCB5608-27C5-424E-AB20-B2BB278D420D}" srcOrd="0" destOrd="0" presId="urn:microsoft.com/office/officeart/2005/8/layout/process1"/>
    <dgm:cxn modelId="{058DC6C6-7BBB-4F8C-8C0C-C1F523D7E4BD}" type="presOf" srcId="{27A01FCC-BB05-4428-97A0-C8C533DAEDC1}" destId="{50B3512F-6232-4EE1-BFEE-AF4ADEA73A36}" srcOrd="0" destOrd="0" presId="urn:microsoft.com/office/officeart/2005/8/layout/process1"/>
    <dgm:cxn modelId="{23173EDD-A0AE-4A40-A81B-AA8A362B98BB}" srcId="{6C35C00F-45D7-4BB4-B3CE-3A2AC0CCFDD0}" destId="{8FCE722D-6C9D-44B8-8BC6-BC3271ED7463}" srcOrd="1" destOrd="0" parTransId="{55E5FAED-FB92-4A41-8DE2-AEB2CF5D1E86}" sibTransId="{99481B2B-957B-4EDB-8BC2-260E48BACE72}"/>
    <dgm:cxn modelId="{F5E743B8-D426-4A3A-A79F-B71D6E8A77C4}" type="presOf" srcId="{855384F6-3263-4FAE-91C9-6B22B4509F47}" destId="{20D0C0FC-DF20-4C4B-9F18-215E9E5839CA}" srcOrd="1" destOrd="0" presId="urn:microsoft.com/office/officeart/2005/8/layout/process1"/>
    <dgm:cxn modelId="{926614A0-6688-49A5-AA4A-D077B64E6F48}" type="presParOf" srcId="{3DCB5608-27C5-424E-AB20-B2BB278D420D}" destId="{50B3512F-6232-4EE1-BFEE-AF4ADEA73A36}" srcOrd="0" destOrd="0" presId="urn:microsoft.com/office/officeart/2005/8/layout/process1"/>
    <dgm:cxn modelId="{9B4543BE-9522-43DC-B0E2-A716EEA06B51}" type="presParOf" srcId="{3DCB5608-27C5-424E-AB20-B2BB278D420D}" destId="{7D12E22D-236A-4101-9345-EF33334ED452}" srcOrd="1" destOrd="0" presId="urn:microsoft.com/office/officeart/2005/8/layout/process1"/>
    <dgm:cxn modelId="{7E77AD30-340F-4460-A614-F20624212E53}" type="presParOf" srcId="{7D12E22D-236A-4101-9345-EF33334ED452}" destId="{20D0C0FC-DF20-4C4B-9F18-215E9E5839CA}" srcOrd="0" destOrd="0" presId="urn:microsoft.com/office/officeart/2005/8/layout/process1"/>
    <dgm:cxn modelId="{128AB166-092C-44AF-B566-10FA9347AA73}" type="presParOf" srcId="{3DCB5608-27C5-424E-AB20-B2BB278D420D}" destId="{D401087E-DF05-4DD3-A58F-3562C7379AAD}" srcOrd="2"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ata3.xml><?xml version="1.0" encoding="utf-8"?>
<dgm:dataModel xmlns:dgm="http://schemas.openxmlformats.org/drawingml/2006/diagram" xmlns:a="http://schemas.openxmlformats.org/drawingml/2006/main">
  <dgm:ptLst>
    <dgm:pt modelId="{6C35C00F-45D7-4BB4-B3CE-3A2AC0CCFDD0}" type="doc">
      <dgm:prSet loTypeId="urn:microsoft.com/office/officeart/2005/8/layout/process1" loCatId="process" qsTypeId="urn:microsoft.com/office/officeart/2005/8/quickstyle/simple1" qsCatId="simple" csTypeId="urn:microsoft.com/office/officeart/2005/8/colors/accent1_2" csCatId="accent1" phldr="1"/>
      <dgm:spPr/>
    </dgm:pt>
    <dgm:pt modelId="{27A01FCC-BB05-4428-97A0-C8C533DAEDC1}">
      <dgm:prSet phldrT="[Text]" custT="1"/>
      <dgm:spPr/>
      <dgm:t>
        <a:bodyPr/>
        <a:lstStyle/>
        <a:p>
          <a:r>
            <a:rPr lang="id-ID" sz="1200" i="1"/>
            <a:t>Yield to Maturity di Indonesia dan Malaysia</a:t>
          </a:r>
          <a:endParaRPr lang="en-US" sz="1200">
            <a:latin typeface="Times New Roman" pitchFamily="18" charset="0"/>
            <a:cs typeface="Times New Roman" pitchFamily="18" charset="0"/>
          </a:endParaRPr>
        </a:p>
      </dgm:t>
    </dgm:pt>
    <dgm:pt modelId="{63CF4D82-8113-4B24-AE93-434AAC342751}" type="parTrans" cxnId="{24B3F33B-FD86-4A52-81E5-57A3FBCE6F60}">
      <dgm:prSet/>
      <dgm:spPr/>
      <dgm:t>
        <a:bodyPr/>
        <a:lstStyle/>
        <a:p>
          <a:endParaRPr lang="en-US"/>
        </a:p>
      </dgm:t>
    </dgm:pt>
    <dgm:pt modelId="{855384F6-3263-4FAE-91C9-6B22B4509F47}" type="sibTrans" cxnId="{24B3F33B-FD86-4A52-81E5-57A3FBCE6F60}">
      <dgm:prSet/>
      <dgm:spPr/>
      <dgm:t>
        <a:bodyPr/>
        <a:lstStyle/>
        <a:p>
          <a:endParaRPr lang="en-US"/>
        </a:p>
      </dgm:t>
    </dgm:pt>
    <dgm:pt modelId="{8FCE722D-6C9D-44B8-8BC6-BC3271ED7463}">
      <dgm:prSet phldrT="[Text]" custT="1"/>
      <dgm:spPr/>
      <dgm:t>
        <a:bodyPr/>
        <a:lstStyle/>
        <a:p>
          <a:r>
            <a:rPr lang="id-ID" sz="1200" i="1">
              <a:latin typeface="Times New Roman" pitchFamily="18" charset="0"/>
              <a:cs typeface="Times New Roman" pitchFamily="18" charset="0"/>
            </a:rPr>
            <a:t>Fair Price Sukuk </a:t>
          </a:r>
          <a:r>
            <a:rPr lang="id-ID" sz="1200">
              <a:latin typeface="Times New Roman" pitchFamily="18" charset="0"/>
              <a:cs typeface="Times New Roman" pitchFamily="18" charset="0"/>
            </a:rPr>
            <a:t>Korporasi di Indonesia dan Malaysia</a:t>
          </a:r>
          <a:endParaRPr lang="en-US" sz="1200">
            <a:latin typeface="Times New Roman" pitchFamily="18" charset="0"/>
            <a:cs typeface="Times New Roman" pitchFamily="18" charset="0"/>
          </a:endParaRPr>
        </a:p>
      </dgm:t>
    </dgm:pt>
    <dgm:pt modelId="{55E5FAED-FB92-4A41-8DE2-AEB2CF5D1E86}" type="parTrans" cxnId="{23173EDD-A0AE-4A40-A81B-AA8A362B98BB}">
      <dgm:prSet/>
      <dgm:spPr/>
      <dgm:t>
        <a:bodyPr/>
        <a:lstStyle/>
        <a:p>
          <a:endParaRPr lang="en-US"/>
        </a:p>
      </dgm:t>
    </dgm:pt>
    <dgm:pt modelId="{99481B2B-957B-4EDB-8BC2-260E48BACE72}" type="sibTrans" cxnId="{23173EDD-A0AE-4A40-A81B-AA8A362B98BB}">
      <dgm:prSet/>
      <dgm:spPr/>
      <dgm:t>
        <a:bodyPr/>
        <a:lstStyle/>
        <a:p>
          <a:endParaRPr lang="en-US"/>
        </a:p>
      </dgm:t>
    </dgm:pt>
    <dgm:pt modelId="{3DCB5608-27C5-424E-AB20-B2BB278D420D}" type="pres">
      <dgm:prSet presAssocID="{6C35C00F-45D7-4BB4-B3CE-3A2AC0CCFDD0}" presName="Name0" presStyleCnt="0">
        <dgm:presLayoutVars>
          <dgm:dir val="norm"/>
          <dgm:resizeHandles val="exact"/>
        </dgm:presLayoutVars>
      </dgm:prSet>
      <dgm:spPr/>
    </dgm:pt>
    <dgm:pt modelId="{50B3512F-6232-4EE1-BFEE-AF4ADEA73A36}" type="pres">
      <dgm:prSet presAssocID="{27A01FCC-BB05-4428-97A0-C8C533DAEDC1}" presName="node" presStyleLbl="node1" presStyleIdx="0" presStyleCnt="2" custScaleY="43679">
        <dgm:presLayoutVars>
          <dgm:bulletEnabled val="1"/>
        </dgm:presLayoutVars>
      </dgm:prSet>
      <dgm:spPr/>
      <dgm:t>
        <a:bodyPr/>
        <a:lstStyle/>
        <a:p>
          <a:endParaRPr lang="en-US"/>
        </a:p>
      </dgm:t>
    </dgm:pt>
    <dgm:pt modelId="{7D12E22D-236A-4101-9345-EF33334ED452}" type="pres">
      <dgm:prSet presAssocID="{855384F6-3263-4FAE-91C9-6B22B4509F47}" presName="sibTrans" presStyleLbl="sibTrans2D1" presStyleIdx="0" presStyleCnt="1" custScaleY="61360"/>
      <dgm:spPr/>
      <dgm:t>
        <a:bodyPr/>
        <a:lstStyle/>
        <a:p>
          <a:endParaRPr lang="en-US"/>
        </a:p>
      </dgm:t>
    </dgm:pt>
    <dgm:pt modelId="{20D0C0FC-DF20-4C4B-9F18-215E9E5839CA}" type="pres">
      <dgm:prSet presAssocID="{855384F6-3263-4FAE-91C9-6B22B4509F47}" presName="connectorText" presStyleLbl="sibTrans2D1" presStyleIdx="0" presStyleCnt="1"/>
      <dgm:spPr/>
      <dgm:t>
        <a:bodyPr/>
        <a:lstStyle/>
        <a:p>
          <a:endParaRPr lang="en-US"/>
        </a:p>
      </dgm:t>
    </dgm:pt>
    <dgm:pt modelId="{D401087E-DF05-4DD3-A58F-3562C7379AAD}" type="pres">
      <dgm:prSet presAssocID="{8FCE722D-6C9D-44B8-8BC6-BC3271ED7463}" presName="node" presStyleLbl="node1" presStyleIdx="1" presStyleCnt="2" custScaleY="50212">
        <dgm:presLayoutVars>
          <dgm:bulletEnabled val="1"/>
        </dgm:presLayoutVars>
      </dgm:prSet>
      <dgm:spPr/>
      <dgm:t>
        <a:bodyPr/>
        <a:lstStyle/>
        <a:p>
          <a:endParaRPr lang="en-US"/>
        </a:p>
      </dgm:t>
    </dgm:pt>
  </dgm:ptLst>
  <dgm:cxnLst>
    <dgm:cxn modelId="{67D0F4EA-3444-4930-9E91-930B0E473646}" type="presOf" srcId="{6C35C00F-45D7-4BB4-B3CE-3A2AC0CCFDD0}" destId="{3DCB5608-27C5-424E-AB20-B2BB278D420D}" srcOrd="0" destOrd="0" presId="urn:microsoft.com/office/officeart/2005/8/layout/process1"/>
    <dgm:cxn modelId="{4A63EE33-AB7D-454D-8232-129F7C57E1AE}" type="presOf" srcId="{8FCE722D-6C9D-44B8-8BC6-BC3271ED7463}" destId="{D401087E-DF05-4DD3-A58F-3562C7379AAD}" srcOrd="0" destOrd="0" presId="urn:microsoft.com/office/officeart/2005/8/layout/process1"/>
    <dgm:cxn modelId="{D8222647-725B-45F9-8A58-38CCECA5C670}" type="presOf" srcId="{855384F6-3263-4FAE-91C9-6B22B4509F47}" destId="{20D0C0FC-DF20-4C4B-9F18-215E9E5839CA}" srcOrd="1" destOrd="0" presId="urn:microsoft.com/office/officeart/2005/8/layout/process1"/>
    <dgm:cxn modelId="{24B3F33B-FD86-4A52-81E5-57A3FBCE6F60}" srcId="{6C35C00F-45D7-4BB4-B3CE-3A2AC0CCFDD0}" destId="{27A01FCC-BB05-4428-97A0-C8C533DAEDC1}" srcOrd="0" destOrd="0" parTransId="{63CF4D82-8113-4B24-AE93-434AAC342751}" sibTransId="{855384F6-3263-4FAE-91C9-6B22B4509F47}"/>
    <dgm:cxn modelId="{0AB2A991-0167-4CDA-8C79-8AEDF1FA8C59}" type="presOf" srcId="{855384F6-3263-4FAE-91C9-6B22B4509F47}" destId="{7D12E22D-236A-4101-9345-EF33334ED452}" srcOrd="0" destOrd="0" presId="urn:microsoft.com/office/officeart/2005/8/layout/process1"/>
    <dgm:cxn modelId="{23173EDD-A0AE-4A40-A81B-AA8A362B98BB}" srcId="{6C35C00F-45D7-4BB4-B3CE-3A2AC0CCFDD0}" destId="{8FCE722D-6C9D-44B8-8BC6-BC3271ED7463}" srcOrd="1" destOrd="0" parTransId="{55E5FAED-FB92-4A41-8DE2-AEB2CF5D1E86}" sibTransId="{99481B2B-957B-4EDB-8BC2-260E48BACE72}"/>
    <dgm:cxn modelId="{C6CE206B-061D-4D25-9FA6-D2E2582495AD}" type="presOf" srcId="{27A01FCC-BB05-4428-97A0-C8C533DAEDC1}" destId="{50B3512F-6232-4EE1-BFEE-AF4ADEA73A36}" srcOrd="0" destOrd="0" presId="urn:microsoft.com/office/officeart/2005/8/layout/process1"/>
    <dgm:cxn modelId="{4E473E51-6F2E-4B5E-9A84-FF6C2D6E9E3B}" type="presParOf" srcId="{3DCB5608-27C5-424E-AB20-B2BB278D420D}" destId="{50B3512F-6232-4EE1-BFEE-AF4ADEA73A36}" srcOrd="0" destOrd="0" presId="urn:microsoft.com/office/officeart/2005/8/layout/process1"/>
    <dgm:cxn modelId="{CA8D90F4-A495-4605-A4EB-E0AF432775DB}" type="presParOf" srcId="{3DCB5608-27C5-424E-AB20-B2BB278D420D}" destId="{7D12E22D-236A-4101-9345-EF33334ED452}" srcOrd="1" destOrd="0" presId="urn:microsoft.com/office/officeart/2005/8/layout/process1"/>
    <dgm:cxn modelId="{B028E5B8-AD8B-4587-A6DF-174C3597BC2B}" type="presParOf" srcId="{7D12E22D-236A-4101-9345-EF33334ED452}" destId="{20D0C0FC-DF20-4C4B-9F18-215E9E5839CA}" srcOrd="0" destOrd="0" presId="urn:microsoft.com/office/officeart/2005/8/layout/process1"/>
    <dgm:cxn modelId="{D4F366AB-BF78-4544-BDD7-21ACF6494966}" type="presParOf" srcId="{3DCB5608-27C5-424E-AB20-B2BB278D420D}" destId="{D401087E-DF05-4DD3-A58F-3562C7379AAD}" srcOrd="2"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2"/>
    </a:ext>
  </dgm:extLst>
</dgm:dataModel>
</file>

<file path=word/diagrams/data4.xml><?xml version="1.0" encoding="utf-8"?>
<dgm:dataModel xmlns:dgm="http://schemas.openxmlformats.org/drawingml/2006/diagram" xmlns:a="http://schemas.openxmlformats.org/drawingml/2006/main">
  <dgm:ptLst>
    <dgm:pt modelId="{6C35C00F-45D7-4BB4-B3CE-3A2AC0CCFDD0}" type="doc">
      <dgm:prSet loTypeId="urn:microsoft.com/office/officeart/2005/8/layout/process1" loCatId="process" qsTypeId="urn:microsoft.com/office/officeart/2005/8/quickstyle/simple1" qsCatId="simple" csTypeId="urn:microsoft.com/office/officeart/2005/8/colors/accent1_2" csCatId="accent1" phldr="1"/>
      <dgm:spPr/>
    </dgm:pt>
    <dgm:pt modelId="{27A01FCC-BB05-4428-97A0-C8C533DAEDC1}">
      <dgm:prSet phldrT="[Text]" custT="1"/>
      <dgm:spPr/>
      <dgm:t>
        <a:bodyPr/>
        <a:lstStyle/>
        <a:p>
          <a:r>
            <a:rPr lang="id-ID" sz="1200" i="1"/>
            <a:t>Time to Maturity di Indonesia dan Malaysia</a:t>
          </a:r>
          <a:endParaRPr lang="en-US" sz="1200">
            <a:latin typeface="Times New Roman" pitchFamily="18" charset="0"/>
            <a:cs typeface="Times New Roman" pitchFamily="18" charset="0"/>
          </a:endParaRPr>
        </a:p>
      </dgm:t>
    </dgm:pt>
    <dgm:pt modelId="{63CF4D82-8113-4B24-AE93-434AAC342751}" type="parTrans" cxnId="{24B3F33B-FD86-4A52-81E5-57A3FBCE6F60}">
      <dgm:prSet/>
      <dgm:spPr/>
      <dgm:t>
        <a:bodyPr/>
        <a:lstStyle/>
        <a:p>
          <a:endParaRPr lang="en-US"/>
        </a:p>
      </dgm:t>
    </dgm:pt>
    <dgm:pt modelId="{855384F6-3263-4FAE-91C9-6B22B4509F47}" type="sibTrans" cxnId="{24B3F33B-FD86-4A52-81E5-57A3FBCE6F60}">
      <dgm:prSet/>
      <dgm:spPr/>
      <dgm:t>
        <a:bodyPr/>
        <a:lstStyle/>
        <a:p>
          <a:endParaRPr lang="en-US"/>
        </a:p>
      </dgm:t>
    </dgm:pt>
    <dgm:pt modelId="{8FCE722D-6C9D-44B8-8BC6-BC3271ED7463}">
      <dgm:prSet phldrT="[Text]" custT="1"/>
      <dgm:spPr/>
      <dgm:t>
        <a:bodyPr/>
        <a:lstStyle/>
        <a:p>
          <a:r>
            <a:rPr lang="id-ID" sz="1200" i="1">
              <a:latin typeface="Times New Roman" pitchFamily="18" charset="0"/>
              <a:cs typeface="Times New Roman" pitchFamily="18" charset="0"/>
            </a:rPr>
            <a:t>Fair Price Sukuk </a:t>
          </a:r>
          <a:r>
            <a:rPr lang="id-ID" sz="1200">
              <a:latin typeface="Times New Roman" pitchFamily="18" charset="0"/>
              <a:cs typeface="Times New Roman" pitchFamily="18" charset="0"/>
            </a:rPr>
            <a:t>Korporasi di Indonesia dan Malaysia</a:t>
          </a:r>
          <a:endParaRPr lang="en-US" sz="1200">
            <a:latin typeface="Times New Roman" pitchFamily="18" charset="0"/>
            <a:cs typeface="Times New Roman" pitchFamily="18" charset="0"/>
          </a:endParaRPr>
        </a:p>
      </dgm:t>
    </dgm:pt>
    <dgm:pt modelId="{55E5FAED-FB92-4A41-8DE2-AEB2CF5D1E86}" type="parTrans" cxnId="{23173EDD-A0AE-4A40-A81B-AA8A362B98BB}">
      <dgm:prSet/>
      <dgm:spPr/>
      <dgm:t>
        <a:bodyPr/>
        <a:lstStyle/>
        <a:p>
          <a:endParaRPr lang="en-US"/>
        </a:p>
      </dgm:t>
    </dgm:pt>
    <dgm:pt modelId="{99481B2B-957B-4EDB-8BC2-260E48BACE72}" type="sibTrans" cxnId="{23173EDD-A0AE-4A40-A81B-AA8A362B98BB}">
      <dgm:prSet/>
      <dgm:spPr/>
      <dgm:t>
        <a:bodyPr/>
        <a:lstStyle/>
        <a:p>
          <a:endParaRPr lang="en-US"/>
        </a:p>
      </dgm:t>
    </dgm:pt>
    <dgm:pt modelId="{3DCB5608-27C5-424E-AB20-B2BB278D420D}" type="pres">
      <dgm:prSet presAssocID="{6C35C00F-45D7-4BB4-B3CE-3A2AC0CCFDD0}" presName="Name0" presStyleCnt="0">
        <dgm:presLayoutVars>
          <dgm:dir val="norm"/>
          <dgm:resizeHandles val="exact"/>
        </dgm:presLayoutVars>
      </dgm:prSet>
      <dgm:spPr/>
    </dgm:pt>
    <dgm:pt modelId="{50B3512F-6232-4EE1-BFEE-AF4ADEA73A36}" type="pres">
      <dgm:prSet presAssocID="{27A01FCC-BB05-4428-97A0-C8C533DAEDC1}" presName="node" presStyleLbl="node1" presStyleIdx="0" presStyleCnt="2" custScaleY="43679">
        <dgm:presLayoutVars>
          <dgm:bulletEnabled val="1"/>
        </dgm:presLayoutVars>
      </dgm:prSet>
      <dgm:spPr/>
      <dgm:t>
        <a:bodyPr/>
        <a:lstStyle/>
        <a:p>
          <a:endParaRPr lang="en-US"/>
        </a:p>
      </dgm:t>
    </dgm:pt>
    <dgm:pt modelId="{7D12E22D-236A-4101-9345-EF33334ED452}" type="pres">
      <dgm:prSet presAssocID="{855384F6-3263-4FAE-91C9-6B22B4509F47}" presName="sibTrans" presStyleLbl="sibTrans2D1" presStyleIdx="0" presStyleCnt="1" custScaleY="61360"/>
      <dgm:spPr/>
      <dgm:t>
        <a:bodyPr/>
        <a:lstStyle/>
        <a:p>
          <a:endParaRPr lang="en-US"/>
        </a:p>
      </dgm:t>
    </dgm:pt>
    <dgm:pt modelId="{20D0C0FC-DF20-4C4B-9F18-215E9E5839CA}" type="pres">
      <dgm:prSet presAssocID="{855384F6-3263-4FAE-91C9-6B22B4509F47}" presName="connectorText" presStyleLbl="sibTrans2D1" presStyleIdx="0" presStyleCnt="1"/>
      <dgm:spPr/>
      <dgm:t>
        <a:bodyPr/>
        <a:lstStyle/>
        <a:p>
          <a:endParaRPr lang="en-US"/>
        </a:p>
      </dgm:t>
    </dgm:pt>
    <dgm:pt modelId="{D401087E-DF05-4DD3-A58F-3562C7379AAD}" type="pres">
      <dgm:prSet presAssocID="{8FCE722D-6C9D-44B8-8BC6-BC3271ED7463}" presName="node" presStyleLbl="node1" presStyleIdx="1" presStyleCnt="2" custScaleY="46851">
        <dgm:presLayoutVars>
          <dgm:bulletEnabled val="1"/>
        </dgm:presLayoutVars>
      </dgm:prSet>
      <dgm:spPr/>
      <dgm:t>
        <a:bodyPr/>
        <a:lstStyle/>
        <a:p>
          <a:endParaRPr lang="en-US"/>
        </a:p>
      </dgm:t>
    </dgm:pt>
  </dgm:ptLst>
  <dgm:cxnLst>
    <dgm:cxn modelId="{25EDC25E-CB5C-4F8E-8BD8-5FB843964C25}" type="presOf" srcId="{27A01FCC-BB05-4428-97A0-C8C533DAEDC1}" destId="{50B3512F-6232-4EE1-BFEE-AF4ADEA73A36}" srcOrd="0" destOrd="0" presId="urn:microsoft.com/office/officeart/2005/8/layout/process1"/>
    <dgm:cxn modelId="{C71270D1-5C8A-4BDF-AD7C-5BEF5F1C17FC}" type="presOf" srcId="{855384F6-3263-4FAE-91C9-6B22B4509F47}" destId="{20D0C0FC-DF20-4C4B-9F18-215E9E5839CA}" srcOrd="1" destOrd="0" presId="urn:microsoft.com/office/officeart/2005/8/layout/process1"/>
    <dgm:cxn modelId="{24B3F33B-FD86-4A52-81E5-57A3FBCE6F60}" srcId="{6C35C00F-45D7-4BB4-B3CE-3A2AC0CCFDD0}" destId="{27A01FCC-BB05-4428-97A0-C8C533DAEDC1}" srcOrd="0" destOrd="0" parTransId="{63CF4D82-8113-4B24-AE93-434AAC342751}" sibTransId="{855384F6-3263-4FAE-91C9-6B22B4509F47}"/>
    <dgm:cxn modelId="{A7E93FDA-8BB3-4267-AC0C-866D245B60F3}" type="presOf" srcId="{6C35C00F-45D7-4BB4-B3CE-3A2AC0CCFDD0}" destId="{3DCB5608-27C5-424E-AB20-B2BB278D420D}" srcOrd="0" destOrd="0" presId="urn:microsoft.com/office/officeart/2005/8/layout/process1"/>
    <dgm:cxn modelId="{01E7034B-A673-4421-88F1-7F92AE728FFB}" type="presOf" srcId="{8FCE722D-6C9D-44B8-8BC6-BC3271ED7463}" destId="{D401087E-DF05-4DD3-A58F-3562C7379AAD}" srcOrd="0" destOrd="0" presId="urn:microsoft.com/office/officeart/2005/8/layout/process1"/>
    <dgm:cxn modelId="{23173EDD-A0AE-4A40-A81B-AA8A362B98BB}" srcId="{6C35C00F-45D7-4BB4-B3CE-3A2AC0CCFDD0}" destId="{8FCE722D-6C9D-44B8-8BC6-BC3271ED7463}" srcOrd="1" destOrd="0" parTransId="{55E5FAED-FB92-4A41-8DE2-AEB2CF5D1E86}" sibTransId="{99481B2B-957B-4EDB-8BC2-260E48BACE72}"/>
    <dgm:cxn modelId="{8958D43E-44B1-41CE-81C2-6BD9BBD89D32}" type="presOf" srcId="{855384F6-3263-4FAE-91C9-6B22B4509F47}" destId="{7D12E22D-236A-4101-9345-EF33334ED452}" srcOrd="0" destOrd="0" presId="urn:microsoft.com/office/officeart/2005/8/layout/process1"/>
    <dgm:cxn modelId="{0D9C4D86-94B4-4C73-932F-541D0CF43471}" type="presParOf" srcId="{3DCB5608-27C5-424E-AB20-B2BB278D420D}" destId="{50B3512F-6232-4EE1-BFEE-AF4ADEA73A36}" srcOrd="0" destOrd="0" presId="urn:microsoft.com/office/officeart/2005/8/layout/process1"/>
    <dgm:cxn modelId="{C7BD11E7-DB3B-4A74-B406-D4D832BE16CD}" type="presParOf" srcId="{3DCB5608-27C5-424E-AB20-B2BB278D420D}" destId="{7D12E22D-236A-4101-9345-EF33334ED452}" srcOrd="1" destOrd="0" presId="urn:microsoft.com/office/officeart/2005/8/layout/process1"/>
    <dgm:cxn modelId="{C61389E0-742F-494E-AC8C-82A849893864}" type="presParOf" srcId="{7D12E22D-236A-4101-9345-EF33334ED452}" destId="{20D0C0FC-DF20-4C4B-9F18-215E9E5839CA}" srcOrd="0" destOrd="0" presId="urn:microsoft.com/office/officeart/2005/8/layout/process1"/>
    <dgm:cxn modelId="{D9C514FB-AE5A-4DA1-8BE9-DDB87E2C5F6E}" type="presParOf" srcId="{3DCB5608-27C5-424E-AB20-B2BB278D420D}" destId="{D401087E-DF05-4DD3-A58F-3562C7379AAD}" srcOrd="2"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7"/>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3512F-6232-4EE1-BFEE-AF4ADEA73A36}">
      <dsp:nvSpPr>
        <dsp:cNvPr id="0" name=""/>
        <dsp:cNvSpPr/>
      </dsp:nvSpPr>
      <dsp:spPr>
        <a:xfrm>
          <a:off x="48857" y="145463"/>
          <a:ext cx="1868991" cy="699672"/>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Imbal Hasil SBIS, </a:t>
          </a: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id-ID" sz="1200" i="1" kern="1200">
              <a:latin typeface="Times New Roman" pitchFamily="18" charset="0"/>
              <a:cs typeface="Times New Roman" pitchFamily="18" charset="0"/>
            </a:rPr>
            <a:t>Islamic Interbank Rates </a:t>
          </a:r>
          <a:r>
            <a:rPr lang="id-ID" sz="1200" kern="1200">
              <a:latin typeface="Times New Roman" pitchFamily="18" charset="0"/>
              <a:cs typeface="Times New Roman" pitchFamily="18" charset="0"/>
            </a:rPr>
            <a:t>BNM</a:t>
          </a:r>
          <a:endParaRPr lang="en-US" sz="1200" kern="1200">
            <a:latin typeface="Times New Roman" pitchFamily="18" charset="0"/>
            <a:cs typeface="Times New Roman" pitchFamily="18" charset="0"/>
          </a:endParaRPr>
        </a:p>
      </dsp:txBody>
      <dsp:txXfrm>
        <a:off x="69350" y="165956"/>
        <a:ext cx="1828005" cy="658686"/>
      </dsp:txXfrm>
    </dsp:sp>
    <dsp:sp modelId="{7D12E22D-236A-4101-9345-EF33334ED452}">
      <dsp:nvSpPr>
        <dsp:cNvPr id="0" name=""/>
        <dsp:cNvSpPr/>
      </dsp:nvSpPr>
      <dsp:spPr>
        <a:xfrm>
          <a:off x="2047245" y="353095"/>
          <a:ext cx="259619" cy="284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lvl="0" algn="ctr" defTabSz="533400">
            <a:lnSpc>
              <a:spcPct val="90000"/>
            </a:lnSpc>
            <a:spcBef>
              <a:spcPct val="0"/>
            </a:spcBef>
            <a:spcAft>
              <a:spcPct val="35000"/>
            </a:spcAft>
          </a:pPr>
          <a:endParaRPr lang="en-US" sz="1200" kern="1200"/>
        </a:p>
      </dsp:txBody>
      <dsp:txXfrm>
        <a:off x="2047245" y="409977"/>
        <a:ext cx="181733" cy="170645"/>
      </dsp:txXfrm>
    </dsp:sp>
    <dsp:sp modelId="{D401087E-DF05-4DD3-A58F-3562C7379AAD}">
      <dsp:nvSpPr>
        <dsp:cNvPr id="0" name=""/>
        <dsp:cNvSpPr/>
      </dsp:nvSpPr>
      <dsp:spPr>
        <a:xfrm>
          <a:off x="2521503" y="183804"/>
          <a:ext cx="1868991" cy="622991"/>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latin typeface="Times New Roman" pitchFamily="18" charset="0"/>
              <a:cs typeface="Times New Roman" pitchFamily="18" charset="0"/>
            </a:rPr>
            <a:t>Fair Price Sukuk </a:t>
          </a:r>
          <a:r>
            <a:rPr lang="id-ID" sz="1200" kern="1200">
              <a:latin typeface="Times New Roman" pitchFamily="18" charset="0"/>
              <a:cs typeface="Times New Roman" pitchFamily="18" charset="0"/>
            </a:rPr>
            <a:t>Korporasi di Indonesia dan Malaysia</a:t>
          </a:r>
          <a:endParaRPr lang="en-US" sz="1200" kern="1200">
            <a:latin typeface="Times New Roman" pitchFamily="18" charset="0"/>
            <a:cs typeface="Times New Roman" pitchFamily="18" charset="0"/>
          </a:endParaRPr>
        </a:p>
      </dsp:txBody>
      <dsp:txXfrm>
        <a:off x="2539750" y="202051"/>
        <a:ext cx="1832497" cy="5864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3512F-6232-4EE1-BFEE-AF4ADEA73A36}">
      <dsp:nvSpPr>
        <dsp:cNvPr id="0" name=""/>
        <dsp:cNvSpPr/>
      </dsp:nvSpPr>
      <dsp:spPr>
        <a:xfrm>
          <a:off x="884" y="151836"/>
          <a:ext cx="1886623" cy="68692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kern="1200"/>
            <a:t>Kurs Rp terhadap USD $, </a:t>
          </a:r>
          <a:endParaRPr lang="en-US" sz="1200" kern="1200"/>
        </a:p>
        <a:p>
          <a:pPr lvl="0" algn="ctr" defTabSz="533400">
            <a:lnSpc>
              <a:spcPct val="90000"/>
            </a:lnSpc>
            <a:spcBef>
              <a:spcPct val="0"/>
            </a:spcBef>
            <a:spcAft>
              <a:spcPct val="35000"/>
            </a:spcAft>
          </a:pPr>
          <a:r>
            <a:rPr lang="id-ID" sz="1200" kern="1200"/>
            <a:t>Kurs RM terhadap USD $</a:t>
          </a:r>
          <a:endParaRPr lang="en-US" sz="1200" kern="1200">
            <a:latin typeface="Times New Roman" pitchFamily="18" charset="0"/>
            <a:cs typeface="Times New Roman" pitchFamily="18" charset="0"/>
          </a:endParaRPr>
        </a:p>
      </dsp:txBody>
      <dsp:txXfrm>
        <a:off x="21003" y="171955"/>
        <a:ext cx="1846385" cy="646689"/>
      </dsp:txXfrm>
    </dsp:sp>
    <dsp:sp modelId="{7D12E22D-236A-4101-9345-EF33334ED452}">
      <dsp:nvSpPr>
        <dsp:cNvPr id="0" name=""/>
        <dsp:cNvSpPr/>
      </dsp:nvSpPr>
      <dsp:spPr>
        <a:xfrm>
          <a:off x="2037197" y="351753"/>
          <a:ext cx="317339" cy="287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lvl="0" algn="ctr" defTabSz="533400">
            <a:lnSpc>
              <a:spcPct val="90000"/>
            </a:lnSpc>
            <a:spcBef>
              <a:spcPct val="0"/>
            </a:spcBef>
            <a:spcAft>
              <a:spcPct val="35000"/>
            </a:spcAft>
          </a:pPr>
          <a:endParaRPr lang="en-US" sz="1200" kern="1200"/>
        </a:p>
      </dsp:txBody>
      <dsp:txXfrm>
        <a:off x="2037197" y="409171"/>
        <a:ext cx="231211" cy="172256"/>
      </dsp:txXfrm>
    </dsp:sp>
    <dsp:sp modelId="{D401087E-DF05-4DD3-A58F-3562C7379AAD}">
      <dsp:nvSpPr>
        <dsp:cNvPr id="0" name=""/>
        <dsp:cNvSpPr/>
      </dsp:nvSpPr>
      <dsp:spPr>
        <a:xfrm>
          <a:off x="2486262" y="229240"/>
          <a:ext cx="1886623" cy="532118"/>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latin typeface="Times New Roman" pitchFamily="18" charset="0"/>
              <a:cs typeface="Times New Roman" pitchFamily="18" charset="0"/>
            </a:rPr>
            <a:t>Fair Price Sukuk </a:t>
          </a:r>
          <a:r>
            <a:rPr lang="id-ID" sz="1200" kern="1200">
              <a:latin typeface="Times New Roman" pitchFamily="18" charset="0"/>
              <a:cs typeface="Times New Roman" pitchFamily="18" charset="0"/>
            </a:rPr>
            <a:t>Korporasi di Indonesia dan Malaysia</a:t>
          </a:r>
          <a:endParaRPr lang="en-US" sz="1200" kern="1200">
            <a:latin typeface="Times New Roman" pitchFamily="18" charset="0"/>
            <a:cs typeface="Times New Roman" pitchFamily="18" charset="0"/>
          </a:endParaRPr>
        </a:p>
      </dsp:txBody>
      <dsp:txXfrm>
        <a:off x="2501847" y="244825"/>
        <a:ext cx="1855453" cy="5009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3512F-6232-4EE1-BFEE-AF4ADEA73A36}">
      <dsp:nvSpPr>
        <dsp:cNvPr id="0" name=""/>
        <dsp:cNvSpPr/>
      </dsp:nvSpPr>
      <dsp:spPr>
        <a:xfrm>
          <a:off x="856" y="255937"/>
          <a:ext cx="1826674" cy="47872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t>Yield to Maturity di Indonesia dan Malaysia</a:t>
          </a:r>
          <a:endParaRPr lang="en-US" sz="1200" kern="1200">
            <a:latin typeface="Times New Roman" pitchFamily="18" charset="0"/>
            <a:cs typeface="Times New Roman" pitchFamily="18" charset="0"/>
          </a:endParaRPr>
        </a:p>
      </dsp:txBody>
      <dsp:txXfrm>
        <a:off x="14877" y="269958"/>
        <a:ext cx="1798632" cy="450682"/>
      </dsp:txXfrm>
    </dsp:sp>
    <dsp:sp modelId="{7D12E22D-236A-4101-9345-EF33334ED452}">
      <dsp:nvSpPr>
        <dsp:cNvPr id="0" name=""/>
        <dsp:cNvSpPr/>
      </dsp:nvSpPr>
      <dsp:spPr>
        <a:xfrm>
          <a:off x="2010199" y="356314"/>
          <a:ext cx="387255" cy="277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lvl="0" algn="ctr" defTabSz="488950">
            <a:lnSpc>
              <a:spcPct val="90000"/>
            </a:lnSpc>
            <a:spcBef>
              <a:spcPct val="0"/>
            </a:spcBef>
            <a:spcAft>
              <a:spcPct val="35000"/>
            </a:spcAft>
          </a:pPr>
          <a:endParaRPr lang="en-US" sz="1100" kern="1200"/>
        </a:p>
      </dsp:txBody>
      <dsp:txXfrm>
        <a:off x="2010199" y="411908"/>
        <a:ext cx="303864" cy="166782"/>
      </dsp:txXfrm>
    </dsp:sp>
    <dsp:sp modelId="{D401087E-DF05-4DD3-A58F-3562C7379AAD}">
      <dsp:nvSpPr>
        <dsp:cNvPr id="0" name=""/>
        <dsp:cNvSpPr/>
      </dsp:nvSpPr>
      <dsp:spPr>
        <a:xfrm>
          <a:off x="2558201" y="220136"/>
          <a:ext cx="1826674" cy="550326"/>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latin typeface="Times New Roman" pitchFamily="18" charset="0"/>
              <a:cs typeface="Times New Roman" pitchFamily="18" charset="0"/>
            </a:rPr>
            <a:t>Fair Price Sukuk </a:t>
          </a:r>
          <a:r>
            <a:rPr lang="id-ID" sz="1200" kern="1200">
              <a:latin typeface="Times New Roman" pitchFamily="18" charset="0"/>
              <a:cs typeface="Times New Roman" pitchFamily="18" charset="0"/>
            </a:rPr>
            <a:t>Korporasi di Indonesia dan Malaysia</a:t>
          </a:r>
          <a:endParaRPr lang="en-US" sz="1200" kern="1200">
            <a:latin typeface="Times New Roman" pitchFamily="18" charset="0"/>
            <a:cs typeface="Times New Roman" pitchFamily="18" charset="0"/>
          </a:endParaRPr>
        </a:p>
      </dsp:txBody>
      <dsp:txXfrm>
        <a:off x="2574319" y="236254"/>
        <a:ext cx="1794438" cy="5180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3512F-6232-4EE1-BFEE-AF4ADEA73A36}">
      <dsp:nvSpPr>
        <dsp:cNvPr id="0" name=""/>
        <dsp:cNvSpPr/>
      </dsp:nvSpPr>
      <dsp:spPr>
        <a:xfrm>
          <a:off x="861" y="254551"/>
          <a:ext cx="1837254" cy="481496"/>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t>Time to Maturity di Indonesia dan Malaysia</a:t>
          </a:r>
          <a:endParaRPr lang="en-US" sz="1200" kern="1200">
            <a:latin typeface="Times New Roman" pitchFamily="18" charset="0"/>
            <a:cs typeface="Times New Roman" pitchFamily="18" charset="0"/>
          </a:endParaRPr>
        </a:p>
      </dsp:txBody>
      <dsp:txXfrm>
        <a:off x="14964" y="268654"/>
        <a:ext cx="1809048" cy="453290"/>
      </dsp:txXfrm>
    </dsp:sp>
    <dsp:sp modelId="{7D12E22D-236A-4101-9345-EF33334ED452}">
      <dsp:nvSpPr>
        <dsp:cNvPr id="0" name=""/>
        <dsp:cNvSpPr/>
      </dsp:nvSpPr>
      <dsp:spPr>
        <a:xfrm>
          <a:off x="2021841" y="355509"/>
          <a:ext cx="389497" cy="2795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lvl="0" algn="ctr" defTabSz="533400">
            <a:lnSpc>
              <a:spcPct val="90000"/>
            </a:lnSpc>
            <a:spcBef>
              <a:spcPct val="0"/>
            </a:spcBef>
            <a:spcAft>
              <a:spcPct val="35000"/>
            </a:spcAft>
          </a:pPr>
          <a:endParaRPr lang="en-US" sz="1200" kern="1200"/>
        </a:p>
      </dsp:txBody>
      <dsp:txXfrm>
        <a:off x="2021841" y="411425"/>
        <a:ext cx="305623" cy="167748"/>
      </dsp:txXfrm>
    </dsp:sp>
    <dsp:sp modelId="{D401087E-DF05-4DD3-A58F-3562C7379AAD}">
      <dsp:nvSpPr>
        <dsp:cNvPr id="0" name=""/>
        <dsp:cNvSpPr/>
      </dsp:nvSpPr>
      <dsp:spPr>
        <a:xfrm>
          <a:off x="2573017" y="237068"/>
          <a:ext cx="1837254" cy="51646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id-ID" sz="1200" i="1" kern="1200">
              <a:latin typeface="Times New Roman" pitchFamily="18" charset="0"/>
              <a:cs typeface="Times New Roman" pitchFamily="18" charset="0"/>
            </a:rPr>
            <a:t>Fair Price Sukuk </a:t>
          </a:r>
          <a:r>
            <a:rPr lang="id-ID" sz="1200" kern="1200">
              <a:latin typeface="Times New Roman" pitchFamily="18" charset="0"/>
              <a:cs typeface="Times New Roman" pitchFamily="18" charset="0"/>
            </a:rPr>
            <a:t>Korporasi di Indonesia dan Malaysia</a:t>
          </a:r>
          <a:endParaRPr lang="en-US" sz="1200" kern="1200">
            <a:latin typeface="Times New Roman" pitchFamily="18" charset="0"/>
            <a:cs typeface="Times New Roman" pitchFamily="18" charset="0"/>
          </a:endParaRPr>
        </a:p>
      </dsp:txBody>
      <dsp:txXfrm>
        <a:off x="2588144" y="252195"/>
        <a:ext cx="1807000" cy="4862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72537A-72E3-4F85-81B6-1018C984CB95}">
  <we:reference id="wa104099688" version="1.3.0.0" store="en-US" storeType="OMEX"/>
  <we:alternateReferences/>
  <we:properties/>
  <we:bindings/>
  <we:snapshot xmlns:r="http://schemas.openxmlformats.org/officeDocument/2006/relationships"/>
</we:webextension>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8954-97E6-427A-8BAB-7F32D9E2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25894</Words>
  <Characters>147602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Sekprodi Doktor PSy</cp:lastModifiedBy>
  <cp:revision>35</cp:revision>
  <cp:lastPrinted>2020-10-03T01:03:00Z</cp:lastPrinted>
  <dcterms:created xsi:type="dcterms:W3CDTF">2020-09-25T07:18:00Z</dcterms:created>
  <dcterms:modified xsi:type="dcterms:W3CDTF">2020-10-03T01:03:00Z</dcterms:modified>
</cp:coreProperties>
</file>