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AF" w:rsidRPr="003B4A43" w:rsidRDefault="0044715E" w:rsidP="002347AF">
      <w:pPr>
        <w:pStyle w:val="Title"/>
        <w:spacing w:before="120"/>
        <w:ind w:right="-2"/>
        <w:rPr>
          <w:rFonts w:ascii="DaunPenh" w:eastAsia="Adobe Gothic Std B" w:hAnsi="DaunPenh" w:cs="DaunPenh"/>
          <w:lang w:val="en-US"/>
        </w:rPr>
      </w:pPr>
      <w:r>
        <w:rPr>
          <w:rFonts w:ascii="DaunPenh" w:eastAsia="Adobe Gothic Std B" w:hAnsi="DaunPenh" w:cs="DaunPenh"/>
          <w:noProof/>
          <w:lang w:val="en-US" w:eastAsia="en-US"/>
        </w:rPr>
        <w:drawing>
          <wp:anchor distT="0" distB="0" distL="114300" distR="114300" simplePos="0" relativeHeight="251659264" behindDoc="0" locked="0" layoutInCell="1" allowOverlap="1" wp14:anchorId="56075264" wp14:editId="71F0B61E">
            <wp:simplePos x="0" y="0"/>
            <wp:positionH relativeFrom="column">
              <wp:posOffset>-188595</wp:posOffset>
            </wp:positionH>
            <wp:positionV relativeFrom="paragraph">
              <wp:posOffset>-108585</wp:posOffset>
            </wp:positionV>
            <wp:extent cx="1143635" cy="1143635"/>
            <wp:effectExtent l="0" t="0" r="0" b="0"/>
            <wp:wrapNone/>
            <wp:docPr id="14" name="Picture 14" descr="logo cop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cop1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347AF" w:rsidRPr="003B4A43">
        <w:rPr>
          <w:rFonts w:ascii="DaunPenh" w:eastAsia="Adobe Gothic Std B" w:hAnsi="DaunPenh" w:cs="DaunPenh"/>
          <w:lang w:val="en-US"/>
        </w:rPr>
        <w:t>Available online at TARBIYA: Journal of Education in Muslim Society Website:</w:t>
      </w:r>
    </w:p>
    <w:p w:rsidR="002347AF" w:rsidRPr="003B4A43" w:rsidRDefault="002347AF" w:rsidP="002347AF">
      <w:pPr>
        <w:pStyle w:val="Title"/>
        <w:ind w:right="-2"/>
        <w:rPr>
          <w:rFonts w:ascii="DaunPenh" w:eastAsia="Adobe Gothic Std B" w:hAnsi="DaunPenh" w:cs="DaunPenh"/>
          <w:lang w:val="en-US"/>
        </w:rPr>
      </w:pPr>
      <w:r w:rsidRPr="003B4A43">
        <w:rPr>
          <w:rFonts w:ascii="DaunPenh" w:eastAsia="Adobe Gothic Std B" w:hAnsi="DaunPenh" w:cs="DaunPenh"/>
          <w:lang w:val="en-US"/>
        </w:rPr>
        <w:t>http://journal.uinjkt.ac.id/index.php/tarbiya</w:t>
      </w:r>
    </w:p>
    <w:p w:rsidR="002347AF" w:rsidRPr="003B4A43" w:rsidRDefault="002347AF" w:rsidP="00C95744">
      <w:pPr>
        <w:pStyle w:val="Title"/>
        <w:spacing w:before="120"/>
        <w:ind w:right="-2"/>
        <w:rPr>
          <w:rFonts w:ascii="DaunPenh" w:eastAsia="Adobe Gothic Std B" w:hAnsi="DaunPenh" w:cs="DaunPenh"/>
          <w:lang w:val="en-US"/>
        </w:rPr>
      </w:pPr>
      <w:r w:rsidRPr="003B4A43">
        <w:rPr>
          <w:rFonts w:ascii="DaunPenh" w:eastAsia="Adobe Gothic Std B" w:hAnsi="DaunPenh" w:cs="DaunPenh"/>
          <w:lang w:val="en-US"/>
        </w:rPr>
        <w:t>TARBIYA: Journal of</w:t>
      </w:r>
      <w:r w:rsidR="00BC4A46">
        <w:rPr>
          <w:rFonts w:ascii="DaunPenh" w:eastAsia="Adobe Gothic Std B" w:hAnsi="DaunPenh" w:cs="DaunPenh"/>
          <w:lang w:val="en-US"/>
        </w:rPr>
        <w:t xml:space="preserve"> Education in Muslim Society, </w:t>
      </w:r>
      <w:r w:rsidR="009045C7">
        <w:rPr>
          <w:rFonts w:ascii="DaunPenh" w:eastAsia="Adobe Gothic Std B" w:hAnsi="DaunPenh" w:cs="DaunPenh"/>
          <w:lang w:val="en-US"/>
        </w:rPr>
        <w:t>7</w:t>
      </w:r>
      <w:r w:rsidR="00BD58D5">
        <w:rPr>
          <w:rFonts w:ascii="DaunPenh" w:eastAsia="Adobe Gothic Std B" w:hAnsi="DaunPenh" w:cs="DaunPenh"/>
          <w:lang w:val="en-US"/>
        </w:rPr>
        <w:t>(1</w:t>
      </w:r>
      <w:r w:rsidR="009045C7">
        <w:rPr>
          <w:rFonts w:ascii="DaunPenh" w:eastAsia="Adobe Gothic Std B" w:hAnsi="DaunPenh" w:cs="DaunPenh"/>
          <w:lang w:val="en-US"/>
        </w:rPr>
        <w:t>), 2020</w:t>
      </w:r>
      <w:r w:rsidRPr="009D16A5">
        <w:rPr>
          <w:rFonts w:ascii="DaunPenh" w:eastAsia="Adobe Gothic Std B" w:hAnsi="DaunPenh" w:cs="DaunPenh"/>
          <w:lang w:val="en-US"/>
        </w:rPr>
        <w:t xml:space="preserve">, </w:t>
      </w:r>
      <w:r w:rsidR="00C95744">
        <w:rPr>
          <w:rFonts w:ascii="DaunPenh" w:eastAsia="Adobe Gothic Std B" w:hAnsi="DaunPenh" w:cs="DaunPenh"/>
          <w:lang w:val="en-US"/>
        </w:rPr>
        <w:t>48</w:t>
      </w:r>
      <w:r w:rsidR="00DC4025">
        <w:rPr>
          <w:rFonts w:ascii="DaunPenh" w:eastAsia="Adobe Gothic Std B" w:hAnsi="DaunPenh" w:cs="DaunPenh"/>
          <w:lang w:val="en-US"/>
        </w:rPr>
        <w:t>-</w:t>
      </w:r>
      <w:r w:rsidR="00C95744">
        <w:rPr>
          <w:rFonts w:ascii="DaunPenh" w:eastAsia="Adobe Gothic Std B" w:hAnsi="DaunPenh" w:cs="DaunPenh"/>
          <w:lang w:val="en-US"/>
        </w:rPr>
        <w:t>66</w:t>
      </w:r>
    </w:p>
    <w:p w:rsidR="002B5BFB" w:rsidRPr="007B3015" w:rsidRDefault="0094600F" w:rsidP="00312739">
      <w:pPr>
        <w:pStyle w:val="Title"/>
        <w:spacing w:before="120" w:after="120"/>
        <w:rPr>
          <w:rFonts w:ascii="Adobe Gothic Std B" w:eastAsia="Adobe Gothic Std B" w:hAnsi="Adobe Gothic Std B"/>
          <w:lang w:val="en-US"/>
        </w:rPr>
      </w:pPr>
      <w:r w:rsidRPr="00C95744">
        <w:rPr>
          <w:rFonts w:ascii="AGaramond" w:hAnsi="AGaramond"/>
          <w:noProof/>
          <w:sz w:val="20"/>
          <w:szCs w:val="20"/>
          <w:lang w:val="en-US" w:eastAsia="en-US"/>
        </w:rPr>
        <mc:AlternateContent>
          <mc:Choice Requires="wps">
            <w:drawing>
              <wp:anchor distT="0" distB="0" distL="114300" distR="114300" simplePos="0" relativeHeight="251668480" behindDoc="0" locked="0" layoutInCell="1" allowOverlap="1" wp14:anchorId="6F98826B" wp14:editId="48D0483E">
                <wp:simplePos x="0" y="0"/>
                <wp:positionH relativeFrom="margin">
                  <wp:posOffset>15240</wp:posOffset>
                </wp:positionH>
                <wp:positionV relativeFrom="margin">
                  <wp:posOffset>859155</wp:posOffset>
                </wp:positionV>
                <wp:extent cx="5748020" cy="0"/>
                <wp:effectExtent l="0" t="0" r="2413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2pt;margin-top:67.65pt;width:452.6pt;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" strokeweight="1pt">
                <w10:wrap anchorx="margin" anchory="margin"/>
              </v:shape>
            </w:pict>
          </mc:Fallback>
        </mc:AlternateContent>
      </w:r>
      <w:r w:rsidR="003E0F7C" w:rsidRPr="0099500C">
        <w:rPr>
          <w:rFonts w:ascii="AGaramond" w:hAnsi="AGaramond"/>
          <w:noProof/>
          <w:sz w:val="21"/>
          <w:szCs w:val="21"/>
          <w:lang w:val="en-US" w:eastAsia="en-US"/>
        </w:rPr>
        <mc:AlternateContent>
          <mc:Choice Requires="wps">
            <w:drawing>
              <wp:anchor distT="0" distB="0" distL="114300" distR="114300" simplePos="0" relativeHeight="251660288" behindDoc="0" locked="0" layoutInCell="1" allowOverlap="1" wp14:anchorId="50D3D1DA" wp14:editId="69268118">
                <wp:simplePos x="0" y="0"/>
                <wp:positionH relativeFrom="margin">
                  <wp:posOffset>3971</wp:posOffset>
                </wp:positionH>
                <wp:positionV relativeFrom="margin">
                  <wp:posOffset>859155</wp:posOffset>
                </wp:positionV>
                <wp:extent cx="5748020" cy="0"/>
                <wp:effectExtent l="0" t="0" r="2413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3pt;margin-top:67.65pt;width:452.6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" strokeweight="1pt">
                <w10:wrap anchorx="margin" anchory="margin"/>
              </v:shape>
            </w:pict>
          </mc:Fallback>
        </mc:AlternateContent>
      </w:r>
      <w:r w:rsidR="0044715E">
        <w:rPr>
          <w:rFonts w:ascii="AGaramond" w:hAnsi="AGaramond"/>
          <w:b w:val="0"/>
          <w:noProof/>
          <w:sz w:val="22"/>
          <w:szCs w:val="22"/>
          <w:lang w:val="en-US" w:eastAsia="en-US"/>
        </w:rPr>
        <mc:AlternateContent>
          <mc:Choice Requires="wps">
            <w:drawing>
              <wp:anchor distT="0" distB="0" distL="114300" distR="114300" simplePos="0" relativeHeight="251658240" behindDoc="0" locked="0" layoutInCell="1" allowOverlap="1" wp14:anchorId="05335AF3" wp14:editId="1E34DEF7">
                <wp:simplePos x="0" y="0"/>
                <wp:positionH relativeFrom="margin">
                  <wp:posOffset>24765</wp:posOffset>
                </wp:positionH>
                <wp:positionV relativeFrom="margin">
                  <wp:posOffset>859155</wp:posOffset>
                </wp:positionV>
                <wp:extent cx="5748020" cy="0"/>
                <wp:effectExtent l="15240" t="11430" r="8890" b="762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95pt;margin-top:67.65pt;width:452.6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ZoIAIAAD0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" strokeweight="1pt">
                <w10:wrap anchorx="margin" anchory="margin"/>
              </v:shape>
            </w:pict>
          </mc:Fallback>
        </mc:AlternateContent>
      </w:r>
      <w:r w:rsidR="00917109" w:rsidRPr="00917109">
        <w:rPr>
          <w:rFonts w:ascii="Adobe Gothic Std B" w:eastAsia="Adobe Gothic Std B" w:hAnsi="Adobe Gothic Std B"/>
          <w:noProof/>
          <w:lang w:val="en-US" w:eastAsia="en-US"/>
        </w:rPr>
        <mc:AlternateContent>
          <mc:Choice Requires="wps">
            <w:drawing>
              <wp:anchor distT="0" distB="0" distL="114300" distR="114300" simplePos="0" relativeHeight="251664384" behindDoc="0" locked="0" layoutInCell="1" allowOverlap="1" wp14:anchorId="6D5A7688" wp14:editId="42822037">
                <wp:simplePos x="0" y="0"/>
                <wp:positionH relativeFrom="margin">
                  <wp:posOffset>24765</wp:posOffset>
                </wp:positionH>
                <wp:positionV relativeFrom="margin">
                  <wp:posOffset>859155</wp:posOffset>
                </wp:positionV>
                <wp:extent cx="5748020" cy="0"/>
                <wp:effectExtent l="15240" t="11430" r="889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95pt;margin-top:67.65pt;width:452.6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MyHwIAAD0EAAAOAAAAZHJzL2Uyb0RvYy54bWysU02P2jAQvVfqf7B8hySQBTY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" strokeweight="1pt">
                <w10:wrap anchorx="margin" anchory="margin"/>
              </v:shape>
            </w:pict>
          </mc:Fallback>
        </mc:AlternateContent>
      </w:r>
      <w:bookmarkStart w:id="0" w:name="_Hlk49331981"/>
      <w:r w:rsidR="00312739" w:rsidRPr="00312739">
        <w:rPr>
          <w:rFonts w:ascii="Adobe Gothic Std B" w:eastAsia="Adobe Gothic Std B" w:hAnsi="Adobe Gothic Std B"/>
          <w:lang w:val="en-GB"/>
        </w:rPr>
        <w:t xml:space="preserve">CONTEXTUALIZATION OF ISLAMIC EDUCATION CURRICULUM </w:t>
      </w:r>
      <w:r w:rsidR="00312739">
        <w:rPr>
          <w:rFonts w:ascii="Adobe Gothic Std B" w:eastAsia="Adobe Gothic Std B" w:hAnsi="Adobe Gothic Std B"/>
          <w:lang w:val="en-GB"/>
        </w:rPr>
        <w:t xml:space="preserve">                                                       </w:t>
      </w:r>
      <w:r w:rsidR="00312739" w:rsidRPr="00312739">
        <w:rPr>
          <w:rFonts w:ascii="Adobe Gothic Std B" w:eastAsia="Adobe Gothic Std B" w:hAnsi="Adobe Gothic Std B"/>
          <w:lang w:val="en-GB"/>
        </w:rPr>
        <w:t xml:space="preserve">IN JUNIOR HIGH SCHOOLS </w:t>
      </w:r>
      <w:bookmarkEnd w:id="0"/>
    </w:p>
    <w:p w:rsidR="0094600F" w:rsidRPr="0094600F" w:rsidRDefault="0094600F" w:rsidP="0094600F">
      <w:pPr>
        <w:spacing w:after="0" w:line="240" w:lineRule="auto"/>
        <w:jc w:val="center"/>
        <w:rPr>
          <w:rFonts w:ascii="AGaramond" w:hAnsi="AGaramond" w:cs="Times New Roman"/>
          <w:b/>
          <w:bCs/>
          <w:color w:val="000000" w:themeColor="text1"/>
          <w:lang w:val="id-ID"/>
        </w:rPr>
      </w:pPr>
      <w:r w:rsidRPr="0094600F">
        <w:rPr>
          <w:rFonts w:ascii="AGaramond" w:hAnsi="AGaramond" w:cs="Times New Roman"/>
          <w:b/>
          <w:bCs/>
          <w:color w:val="000000" w:themeColor="text1"/>
        </w:rPr>
        <w:t>Amir Maliki Abitolkha</w:t>
      </w:r>
      <w:r w:rsidRPr="0094600F">
        <w:rPr>
          <w:rFonts w:ascii="AGaramond" w:hAnsi="AGaramond" w:cs="Times New Roman"/>
          <w:b/>
          <w:bCs/>
          <w:color w:val="000000" w:themeColor="text1"/>
          <w:vertAlign w:val="superscript"/>
        </w:rPr>
        <w:t>1</w:t>
      </w:r>
      <w:r w:rsidRPr="0094600F">
        <w:rPr>
          <w:rFonts w:ascii="AGaramond" w:hAnsi="AGaramond" w:cs="Times New Roman"/>
          <w:b/>
          <w:bCs/>
          <w:color w:val="000000" w:themeColor="text1"/>
        </w:rPr>
        <w:t xml:space="preserve">*, Ahmad </w:t>
      </w:r>
      <w:proofErr w:type="spellStart"/>
      <w:r w:rsidRPr="0094600F">
        <w:rPr>
          <w:rFonts w:ascii="AGaramond" w:hAnsi="AGaramond" w:cs="Times New Roman"/>
          <w:b/>
          <w:bCs/>
          <w:color w:val="000000" w:themeColor="text1"/>
        </w:rPr>
        <w:t>Nur</w:t>
      </w:r>
      <w:proofErr w:type="spellEnd"/>
      <w:r w:rsidRPr="0094600F">
        <w:rPr>
          <w:rFonts w:ascii="AGaramond" w:hAnsi="AGaramond" w:cs="Times New Roman"/>
          <w:b/>
          <w:bCs/>
          <w:color w:val="000000" w:themeColor="text1"/>
        </w:rPr>
        <w:t xml:space="preserve"> </w:t>
      </w:r>
      <w:proofErr w:type="gramStart"/>
      <w:r w:rsidRPr="0094600F">
        <w:rPr>
          <w:rFonts w:ascii="AGaramond" w:hAnsi="AGaramond" w:cs="Times New Roman"/>
          <w:b/>
          <w:bCs/>
          <w:color w:val="000000" w:themeColor="text1"/>
        </w:rPr>
        <w:t>Ismail</w:t>
      </w:r>
      <w:r w:rsidRPr="0094600F">
        <w:rPr>
          <w:rFonts w:ascii="AGaramond" w:hAnsi="AGaramond" w:cs="Times New Roman"/>
          <w:b/>
          <w:bCs/>
          <w:color w:val="000000" w:themeColor="text1"/>
          <w:vertAlign w:val="superscript"/>
        </w:rPr>
        <w:t>2</w:t>
      </w:r>
      <w:r w:rsidRPr="0094600F">
        <w:rPr>
          <w:rFonts w:ascii="AGaramond" w:hAnsi="AGaramond" w:cs="Times New Roman"/>
          <w:b/>
          <w:bCs/>
          <w:color w:val="000000" w:themeColor="text1"/>
          <w:vertAlign w:val="superscript"/>
          <w:lang w:val="id-ID"/>
        </w:rPr>
        <w:t xml:space="preserve"> </w:t>
      </w:r>
      <w:r w:rsidRPr="0094600F">
        <w:rPr>
          <w:rFonts w:ascii="AGaramond" w:hAnsi="AGaramond" w:cs="Times New Roman"/>
          <w:b/>
          <w:bCs/>
          <w:color w:val="000000" w:themeColor="text1"/>
          <w:lang w:val="id-ID"/>
        </w:rPr>
        <w:t>,</w:t>
      </w:r>
      <w:proofErr w:type="gramEnd"/>
      <w:r w:rsidRPr="0094600F">
        <w:rPr>
          <w:rFonts w:ascii="AGaramond" w:hAnsi="AGaramond" w:cs="Times New Roman"/>
          <w:b/>
          <w:bCs/>
          <w:color w:val="000000" w:themeColor="text1"/>
          <w:lang w:val="id-ID"/>
        </w:rPr>
        <w:t xml:space="preserve"> Yazid Hady</w:t>
      </w:r>
      <w:r w:rsidRPr="0094600F">
        <w:rPr>
          <w:rFonts w:ascii="AGaramond" w:hAnsi="AGaramond" w:cs="Times New Roman"/>
          <w:b/>
          <w:bCs/>
          <w:color w:val="000000" w:themeColor="text1"/>
          <w:vertAlign w:val="superscript"/>
          <w:lang w:val="id-ID"/>
        </w:rPr>
        <w:t xml:space="preserve">3 </w:t>
      </w:r>
    </w:p>
    <w:p w:rsidR="0094600F" w:rsidRPr="0094600F" w:rsidRDefault="0094600F" w:rsidP="0094600F">
      <w:pPr>
        <w:spacing w:after="0" w:line="240" w:lineRule="auto"/>
        <w:jc w:val="center"/>
        <w:rPr>
          <w:rFonts w:ascii="Garamond" w:hAnsi="Garamond" w:cs="Times New Roman"/>
          <w:iCs/>
          <w:color w:val="000000"/>
          <w:lang w:val="en-US"/>
        </w:rPr>
      </w:pPr>
      <w:r w:rsidRPr="0094600F">
        <w:rPr>
          <w:rFonts w:ascii="Garamond" w:hAnsi="Garamond" w:cs="Times New Roman"/>
          <w:iCs/>
          <w:color w:val="000000"/>
          <w:vertAlign w:val="superscript"/>
          <w:lang w:val="en-US"/>
        </w:rPr>
        <w:t>1</w:t>
      </w:r>
      <w:r w:rsidRPr="0094600F">
        <w:rPr>
          <w:rFonts w:ascii="Garamond" w:hAnsi="Garamond" w:cs="Times New Roman"/>
          <w:iCs/>
          <w:color w:val="000000"/>
          <w:lang w:val="en-US"/>
        </w:rPr>
        <w:t xml:space="preserve">Universitas Islam </w:t>
      </w:r>
      <w:proofErr w:type="spellStart"/>
      <w:r w:rsidRPr="0094600F">
        <w:rPr>
          <w:rFonts w:ascii="Garamond" w:hAnsi="Garamond" w:cs="Times New Roman"/>
          <w:iCs/>
          <w:color w:val="000000"/>
          <w:lang w:val="en-US"/>
        </w:rPr>
        <w:t>Negeri</w:t>
      </w:r>
      <w:proofErr w:type="spellEnd"/>
      <w:r w:rsidRPr="0094600F">
        <w:rPr>
          <w:rFonts w:ascii="Garamond" w:hAnsi="Garamond" w:cs="Times New Roman"/>
          <w:iCs/>
          <w:color w:val="000000"/>
          <w:lang w:val="en-US"/>
        </w:rPr>
        <w:t xml:space="preserve"> </w:t>
      </w:r>
      <w:proofErr w:type="spellStart"/>
      <w:r w:rsidRPr="0094600F">
        <w:rPr>
          <w:rFonts w:ascii="Garamond" w:hAnsi="Garamond" w:cs="Times New Roman"/>
          <w:iCs/>
          <w:color w:val="000000"/>
          <w:lang w:val="en-US"/>
        </w:rPr>
        <w:t>Sunan</w:t>
      </w:r>
      <w:proofErr w:type="spellEnd"/>
      <w:r w:rsidRPr="0094600F">
        <w:rPr>
          <w:rFonts w:ascii="Garamond" w:hAnsi="Garamond" w:cs="Times New Roman"/>
          <w:iCs/>
          <w:color w:val="000000"/>
          <w:lang w:val="en-US"/>
        </w:rPr>
        <w:t xml:space="preserve"> </w:t>
      </w:r>
      <w:proofErr w:type="spellStart"/>
      <w:r w:rsidRPr="0094600F">
        <w:rPr>
          <w:rFonts w:ascii="Garamond" w:hAnsi="Garamond" w:cs="Times New Roman"/>
          <w:iCs/>
          <w:color w:val="000000"/>
          <w:lang w:val="en-US"/>
        </w:rPr>
        <w:t>Ampel</w:t>
      </w:r>
      <w:proofErr w:type="spellEnd"/>
      <w:r w:rsidRPr="0094600F">
        <w:rPr>
          <w:rFonts w:ascii="Garamond" w:hAnsi="Garamond" w:cs="Times New Roman"/>
          <w:iCs/>
          <w:color w:val="000000"/>
          <w:lang w:val="en-US"/>
        </w:rPr>
        <w:t xml:space="preserve"> Surabaya, Indonesia</w:t>
      </w:r>
    </w:p>
    <w:p w:rsidR="0094600F" w:rsidRPr="0094600F" w:rsidRDefault="0094600F" w:rsidP="0094600F">
      <w:pPr>
        <w:spacing w:after="0" w:line="240" w:lineRule="auto"/>
        <w:jc w:val="center"/>
        <w:rPr>
          <w:rFonts w:ascii="Garamond" w:hAnsi="Garamond" w:cs="Times New Roman"/>
          <w:iCs/>
          <w:color w:val="000000"/>
          <w:lang w:val="id-ID"/>
        </w:rPr>
      </w:pPr>
      <w:r w:rsidRPr="0094600F">
        <w:rPr>
          <w:rFonts w:ascii="Garamond" w:hAnsi="Garamond" w:cs="Times New Roman"/>
          <w:iCs/>
          <w:color w:val="000000"/>
          <w:vertAlign w:val="superscript"/>
        </w:rPr>
        <w:t>2</w:t>
      </w:r>
      <w:proofErr w:type="spellStart"/>
      <w:r w:rsidRPr="0094600F">
        <w:rPr>
          <w:rFonts w:ascii="Garamond" w:hAnsi="Garamond" w:cs="Times New Roman"/>
          <w:iCs/>
          <w:color w:val="000000"/>
          <w:lang w:val="en-US"/>
        </w:rPr>
        <w:t>Universitas</w:t>
      </w:r>
      <w:proofErr w:type="spellEnd"/>
      <w:r w:rsidRPr="0094600F">
        <w:rPr>
          <w:rFonts w:ascii="Garamond" w:hAnsi="Garamond" w:cs="Times New Roman"/>
          <w:iCs/>
          <w:color w:val="000000"/>
          <w:lang w:val="en-US"/>
        </w:rPr>
        <w:t xml:space="preserve"> </w:t>
      </w:r>
      <w:proofErr w:type="spellStart"/>
      <w:r w:rsidRPr="0094600F">
        <w:rPr>
          <w:rFonts w:ascii="Garamond" w:hAnsi="Garamond" w:cs="Times New Roman"/>
          <w:iCs/>
          <w:color w:val="000000"/>
          <w:lang w:val="en-US"/>
        </w:rPr>
        <w:t>Sunan</w:t>
      </w:r>
      <w:proofErr w:type="spellEnd"/>
      <w:r w:rsidRPr="0094600F">
        <w:rPr>
          <w:rFonts w:ascii="Garamond" w:hAnsi="Garamond" w:cs="Times New Roman"/>
          <w:iCs/>
          <w:color w:val="000000"/>
          <w:lang w:val="en-US"/>
        </w:rPr>
        <w:t xml:space="preserve"> </w:t>
      </w:r>
      <w:proofErr w:type="spellStart"/>
      <w:r w:rsidRPr="0094600F">
        <w:rPr>
          <w:rFonts w:ascii="Garamond" w:hAnsi="Garamond" w:cs="Times New Roman"/>
          <w:iCs/>
          <w:color w:val="000000"/>
          <w:lang w:val="en-US"/>
        </w:rPr>
        <w:t>Giri</w:t>
      </w:r>
      <w:proofErr w:type="spellEnd"/>
      <w:r w:rsidRPr="0094600F">
        <w:rPr>
          <w:rFonts w:ascii="Garamond" w:hAnsi="Garamond" w:cs="Times New Roman"/>
          <w:iCs/>
          <w:color w:val="000000"/>
          <w:lang w:val="en-US"/>
        </w:rPr>
        <w:t xml:space="preserve"> Surabaya, Indonesia</w:t>
      </w:r>
    </w:p>
    <w:p w:rsidR="00370CB5" w:rsidRDefault="0094600F" w:rsidP="0094600F">
      <w:pPr>
        <w:spacing w:after="0" w:line="240" w:lineRule="auto"/>
        <w:jc w:val="center"/>
        <w:rPr>
          <w:rFonts w:ascii="Garamond" w:hAnsi="Garamond" w:cs="Times New Roman"/>
          <w:color w:val="000000"/>
        </w:rPr>
      </w:pPr>
      <w:r w:rsidRPr="0094600F">
        <w:rPr>
          <w:rFonts w:ascii="Garamond" w:hAnsi="Garamond" w:cs="Times New Roman"/>
          <w:iCs/>
          <w:color w:val="000000"/>
          <w:vertAlign w:val="superscript"/>
          <w:lang w:val="id-ID"/>
        </w:rPr>
        <w:t>3</w:t>
      </w:r>
      <w:r w:rsidRPr="0094600F">
        <w:rPr>
          <w:rFonts w:ascii="Garamond" w:hAnsi="Garamond" w:cs="Times New Roman"/>
          <w:iCs/>
          <w:color w:val="000000"/>
          <w:lang w:val="id-ID"/>
        </w:rPr>
        <w:t>Universitas Islam Negeri Syarif Hdayatullah, Indonesia</w:t>
      </w:r>
    </w:p>
    <w:p w:rsidR="003E0F7C" w:rsidRPr="00C15410" w:rsidRDefault="00370CB5" w:rsidP="005D573E">
      <w:pPr>
        <w:pStyle w:val="Title"/>
        <w:rPr>
          <w:rFonts w:ascii="AGaramond" w:hAnsi="AGaramond"/>
          <w:b w:val="0"/>
          <w:bCs w:val="0"/>
          <w:color w:val="000000" w:themeColor="text1"/>
          <w:lang w:val="en-AU"/>
        </w:rPr>
      </w:pPr>
      <w:r w:rsidRPr="00370CB5">
        <w:rPr>
          <w:rFonts w:ascii="Garamond" w:hAnsi="Garamond"/>
          <w:b w:val="0"/>
          <w:bCs w:val="0"/>
          <w:iCs/>
          <w:lang w:val="en-US"/>
        </w:rPr>
        <w:t xml:space="preserve">E-mail: </w:t>
      </w:r>
      <w:r w:rsidR="005D573E" w:rsidRPr="005D573E">
        <w:rPr>
          <w:rFonts w:ascii="Garamond" w:hAnsi="Garamond"/>
          <w:b w:val="0"/>
          <w:bCs w:val="0"/>
          <w:iCs/>
          <w:lang w:val="en-US"/>
        </w:rPr>
        <w:t>amir.abitolkha@gmail.com</w:t>
      </w:r>
    </w:p>
    <w:p w:rsidR="00CC06E2" w:rsidRPr="00C15410" w:rsidRDefault="00CC06E2" w:rsidP="00CC06E2">
      <w:pPr>
        <w:spacing w:before="120" w:after="0" w:line="240" w:lineRule="auto"/>
        <w:jc w:val="center"/>
        <w:rPr>
          <w:rFonts w:ascii="AGaramond" w:hAnsi="AGaramond" w:cs="Times New Roman"/>
          <w:bCs/>
          <w:color w:val="000000" w:themeColor="text1"/>
          <w:lang w:val="en-US"/>
        </w:rPr>
      </w:pPr>
      <w:r>
        <w:rPr>
          <w:rFonts w:ascii="AGaramond" w:hAnsi="AGaramond" w:cs="Times New Roman"/>
          <w:bCs/>
          <w:noProof/>
          <w:color w:val="000000" w:themeColor="text1"/>
          <w:lang w:val="en-US" w:eastAsia="en-US"/>
        </w:rPr>
        <mc:AlternateContent>
          <mc:Choice Requires="wpg">
            <w:drawing>
              <wp:anchor distT="0" distB="0" distL="114300" distR="114300" simplePos="0" relativeHeight="251670528" behindDoc="0" locked="0" layoutInCell="1" allowOverlap="1" wp14:anchorId="51CC325D" wp14:editId="21B4F041">
                <wp:simplePos x="0" y="0"/>
                <wp:positionH relativeFrom="column">
                  <wp:posOffset>13970</wp:posOffset>
                </wp:positionH>
                <wp:positionV relativeFrom="paragraph">
                  <wp:posOffset>44838</wp:posOffset>
                </wp:positionV>
                <wp:extent cx="5749774" cy="190005"/>
                <wp:effectExtent l="0" t="0" r="22860" b="19685"/>
                <wp:wrapNone/>
                <wp:docPr id="11" name="Group 11"/>
                <wp:cNvGraphicFramePr/>
                <a:graphic xmlns:a="http://schemas.openxmlformats.org/drawingml/2006/main">
                  <a:graphicData uri="http://schemas.microsoft.com/office/word/2010/wordprocessingGroup">
                    <wpg:wgp>
                      <wpg:cNvGrpSpPr/>
                      <wpg:grpSpPr>
                        <a:xfrm>
                          <a:off x="0" y="0"/>
                          <a:ext cx="5749774" cy="190005"/>
                          <a:chOff x="0" y="0"/>
                          <a:chExt cx="5749774" cy="190005"/>
                        </a:xfrm>
                      </wpg:grpSpPr>
                      <wps:wsp>
                        <wps:cNvPr id="4" name="AutoShape 5"/>
                        <wps:cNvCnPr>
                          <a:cxnSpLocks noChangeShapeType="1"/>
                        </wps:cNvCnPr>
                        <wps:spPr bwMode="auto">
                          <a:xfrm>
                            <a:off x="0" y="0"/>
                            <a:ext cx="573789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11875" y="190005"/>
                            <a:ext cx="573789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1" o:spid="_x0000_s1026" style="position:absolute;margin-left:1.1pt;margin-top:3.55pt;width:452.75pt;height:14.95pt;z-index:251670528" coordsize="57497,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">
                <v:shapetype id="_x0000_t32" coordsize="21600,21600" o:spt="32" o:oned="t" path="m,l21600,21600e" filled="f">
                  <v:path arrowok="t" fillok="f" o:connecttype="none"/>
                  <o:lock v:ext="edit" shapetype="t"/>
                </v:shapetype>
                <v:shape id="AutoShape 5" o:spid="_x0000_s1027" type="#_x0000_t32" style="position:absolute;width:573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ChsIAAADaAAAADwAAAGRycy9kb3ducmV2LnhtbESPQYvCMBSE74L/ITzBi2iqyF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2ChsIAAADaAAAADwAAAAAAAAAAAAAA&#10;AAChAgAAZHJzL2Rvd25yZXYueG1sUEsFBgAAAAAEAAQA+QAAAJADAAAAAA==&#10;" strokeweight="1pt"/>
                <v:shape id="AutoShape 6" o:spid="_x0000_s1028" type="#_x0000_t32" style="position:absolute;left:118;top:1900;width:573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EnHcIAAADaAAAADwAAAGRycy9kb3ducmV2LnhtbESPQYvCMBSE74L/ITzBi2iq4F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EnHcIAAADaAAAADwAAAAAAAAAAAAAA&#10;AAChAgAAZHJzL2Rvd25yZXYueG1sUEsFBgAAAAAEAAQA+QAAAJADAAAAAA==&#10;" strokeweight="1pt"/>
              </v:group>
            </w:pict>
          </mc:Fallback>
        </mc:AlternateContent>
      </w:r>
      <w:r w:rsidRPr="00C15410">
        <w:rPr>
          <w:rFonts w:ascii="AGaramond" w:hAnsi="AGaramond" w:cs="Times New Roman"/>
          <w:bCs/>
          <w:noProof/>
          <w:color w:val="000000" w:themeColor="text1"/>
          <w:lang w:val="en-US" w:eastAsia="en-US"/>
        </w:rPr>
        <w:t xml:space="preserve">  </w:t>
      </w:r>
      <w:r>
        <w:rPr>
          <w:rFonts w:ascii="AGaramond" w:hAnsi="AGaramond" w:cs="Times New Roman"/>
          <w:bCs/>
          <w:noProof/>
          <w:color w:val="000000" w:themeColor="text1"/>
          <w:lang w:val="en-US" w:eastAsia="en-US"/>
        </w:rPr>
        <w:t>Received: 2</w:t>
      </w:r>
      <w:r>
        <w:rPr>
          <w:rFonts w:ascii="AGaramond" w:hAnsi="AGaramond" w:cs="Times New Roman"/>
          <w:bCs/>
          <w:noProof/>
          <w:color w:val="000000" w:themeColor="text1"/>
          <w:lang w:val="en-US" w:eastAsia="en-US"/>
        </w:rPr>
        <w:t>6</w:t>
      </w:r>
      <w:r w:rsidRPr="00285395">
        <w:rPr>
          <w:rFonts w:ascii="AGaramond" w:hAnsi="AGaramond" w:cs="Times New Roman"/>
          <w:bCs/>
          <w:noProof/>
          <w:color w:val="000000" w:themeColor="text1"/>
          <w:vertAlign w:val="superscript"/>
          <w:lang w:val="en-US" w:eastAsia="en-US"/>
        </w:rPr>
        <w:t>th</w:t>
      </w:r>
      <w:r>
        <w:rPr>
          <w:rFonts w:ascii="AGaramond" w:hAnsi="AGaramond" w:cs="Times New Roman"/>
          <w:bCs/>
          <w:noProof/>
          <w:color w:val="000000" w:themeColor="text1"/>
          <w:lang w:val="en-US" w:eastAsia="en-US"/>
        </w:rPr>
        <w:t xml:space="preserve"> </w:t>
      </w:r>
      <w:r>
        <w:rPr>
          <w:rFonts w:ascii="AGaramond" w:hAnsi="AGaramond" w:cs="Times New Roman"/>
          <w:bCs/>
          <w:noProof/>
          <w:color w:val="000000" w:themeColor="text1"/>
          <w:lang w:val="en-US" w:eastAsia="en-US"/>
        </w:rPr>
        <w:t>December</w:t>
      </w:r>
      <w:r>
        <w:rPr>
          <w:rFonts w:ascii="AGaramond" w:hAnsi="AGaramond" w:cs="Times New Roman"/>
          <w:bCs/>
          <w:noProof/>
          <w:color w:val="000000" w:themeColor="text1"/>
          <w:lang w:val="en-US" w:eastAsia="en-US"/>
        </w:rPr>
        <w:t xml:space="preserve"> 20</w:t>
      </w:r>
      <w:r>
        <w:rPr>
          <w:rFonts w:ascii="AGaramond" w:hAnsi="AGaramond" w:cs="Times New Roman"/>
          <w:bCs/>
          <w:noProof/>
          <w:color w:val="000000" w:themeColor="text1"/>
          <w:lang w:val="en-US" w:eastAsia="en-US"/>
        </w:rPr>
        <w:t>19</w:t>
      </w:r>
      <w:r>
        <w:rPr>
          <w:rFonts w:ascii="AGaramond" w:hAnsi="AGaramond" w:cs="Times New Roman"/>
          <w:bCs/>
          <w:noProof/>
          <w:color w:val="000000" w:themeColor="text1"/>
          <w:lang w:val="en-US" w:eastAsia="en-US"/>
        </w:rPr>
        <w:t>; Revised: 2</w:t>
      </w:r>
      <w:r>
        <w:rPr>
          <w:rFonts w:ascii="AGaramond" w:hAnsi="AGaramond" w:cs="Times New Roman"/>
          <w:bCs/>
          <w:noProof/>
          <w:color w:val="000000" w:themeColor="text1"/>
          <w:lang w:val="en-US" w:eastAsia="en-US"/>
        </w:rPr>
        <w:t>0</w:t>
      </w:r>
      <w:r w:rsidRPr="00285395">
        <w:rPr>
          <w:rFonts w:ascii="AGaramond" w:hAnsi="AGaramond" w:cs="Times New Roman"/>
          <w:bCs/>
          <w:noProof/>
          <w:color w:val="000000" w:themeColor="text1"/>
          <w:vertAlign w:val="superscript"/>
          <w:lang w:val="en-US" w:eastAsia="en-US"/>
        </w:rPr>
        <w:t>th</w:t>
      </w:r>
      <w:r>
        <w:rPr>
          <w:rFonts w:ascii="AGaramond" w:hAnsi="AGaramond" w:cs="Times New Roman"/>
          <w:bCs/>
          <w:noProof/>
          <w:color w:val="000000" w:themeColor="text1"/>
          <w:lang w:val="en-US" w:eastAsia="en-US"/>
        </w:rPr>
        <w:t xml:space="preserve"> May 2020; Accepted: 29</w:t>
      </w:r>
      <w:r w:rsidRPr="00285395">
        <w:rPr>
          <w:rFonts w:ascii="AGaramond" w:hAnsi="AGaramond" w:cs="Times New Roman"/>
          <w:bCs/>
          <w:noProof/>
          <w:color w:val="000000" w:themeColor="text1"/>
          <w:vertAlign w:val="superscript"/>
          <w:lang w:val="en-US" w:eastAsia="en-US"/>
        </w:rPr>
        <w:t>th</w:t>
      </w:r>
      <w:r w:rsidRPr="00C15410">
        <w:rPr>
          <w:rFonts w:ascii="AGaramond" w:hAnsi="AGaramond" w:cs="Times New Roman"/>
          <w:bCs/>
          <w:noProof/>
          <w:color w:val="000000" w:themeColor="text1"/>
          <w:lang w:val="en-US" w:eastAsia="en-US"/>
        </w:rPr>
        <w:t xml:space="preserve"> June 20</w:t>
      </w:r>
      <w:r>
        <w:rPr>
          <w:rFonts w:ascii="AGaramond" w:hAnsi="AGaramond" w:cs="Times New Roman"/>
          <w:bCs/>
          <w:noProof/>
          <w:color w:val="000000" w:themeColor="text1"/>
          <w:lang w:val="en-US" w:eastAsia="en-US"/>
        </w:rPr>
        <w:t>20</w:t>
      </w:r>
    </w:p>
    <w:p w:rsidR="003E0F7C" w:rsidRPr="0094600F" w:rsidRDefault="003E0F7C" w:rsidP="00CC06E2">
      <w:pPr>
        <w:spacing w:before="120" w:after="120" w:line="240" w:lineRule="auto"/>
        <w:jc w:val="center"/>
        <w:rPr>
          <w:rFonts w:ascii="AGaramond" w:hAnsi="AGaramond"/>
          <w:bCs/>
          <w:color w:val="000000" w:themeColor="text1"/>
        </w:rPr>
      </w:pPr>
      <w:r w:rsidRPr="0094600F">
        <w:rPr>
          <w:rFonts w:ascii="AGaramond" w:hAnsi="AGaramond" w:cs="Times New Roman"/>
          <w:b/>
          <w:snapToGrid w:val="0"/>
          <w:color w:val="000000" w:themeColor="text1"/>
          <w:lang w:val="en-US" w:eastAsia="fr-FR"/>
        </w:rPr>
        <w:t>Abstract</w:t>
      </w:r>
    </w:p>
    <w:p w:rsidR="0099500C" w:rsidRPr="0094600F" w:rsidRDefault="00F54F02" w:rsidP="0094600F">
      <w:pPr>
        <w:spacing w:before="120" w:after="0" w:line="240" w:lineRule="auto"/>
        <w:jc w:val="both"/>
        <w:rPr>
          <w:rFonts w:ascii="AGaramond" w:hAnsi="AGaramond" w:cs="Times New Roman"/>
          <w:bCs/>
          <w:color w:val="000000" w:themeColor="text1"/>
          <w:lang w:val="en-US"/>
        </w:rPr>
      </w:pPr>
      <w:r w:rsidRPr="0094600F">
        <w:rPr>
          <w:rFonts w:ascii="AGaramond" w:hAnsi="AGaramond" w:cs="Times New Roman"/>
          <w:bCs/>
          <w:color w:val="000000" w:themeColor="text1"/>
          <w:lang w:val="en-US"/>
        </w:rPr>
        <w:t xml:space="preserve">This study aims to explore the relationship between curriculum development and the improvement of </w:t>
      </w:r>
      <w:r w:rsidR="0094600F" w:rsidRPr="0094600F">
        <w:rPr>
          <w:rFonts w:ascii="AGaramond" w:hAnsi="AGaramond" w:cs="Times New Roman"/>
          <w:bCs/>
          <w:color w:val="000000" w:themeColor="text1"/>
          <w:lang w:val="sv-SE"/>
        </w:rPr>
        <w:t>Islamic Religious Education (PAI)</w:t>
      </w:r>
      <w:r w:rsidRPr="0094600F">
        <w:rPr>
          <w:rFonts w:ascii="AGaramond" w:hAnsi="AGaramond" w:cs="Times New Roman"/>
          <w:bCs/>
          <w:color w:val="000000" w:themeColor="text1"/>
          <w:lang w:val="en-US"/>
        </w:rPr>
        <w:t xml:space="preserve"> contextual learning. The research approach used is descriptive qualitative with a multi-case design carried out at</w:t>
      </w:r>
      <w:r w:rsidRPr="0094600F">
        <w:t xml:space="preserve"> </w:t>
      </w:r>
      <w:r w:rsidRPr="0094600F">
        <w:rPr>
          <w:rFonts w:ascii="AGaramond" w:hAnsi="AGaramond" w:cs="Times New Roman"/>
          <w:bCs/>
          <w:color w:val="000000" w:themeColor="text1"/>
          <w:lang w:val="en-US"/>
        </w:rPr>
        <w:t xml:space="preserve">SMPN (Junior High School) 3 </w:t>
      </w:r>
      <w:proofErr w:type="spellStart"/>
      <w:r w:rsidRPr="0094600F">
        <w:rPr>
          <w:rFonts w:ascii="AGaramond" w:hAnsi="AGaramond" w:cs="Times New Roman"/>
          <w:bCs/>
          <w:color w:val="000000" w:themeColor="text1"/>
          <w:lang w:val="en-US"/>
        </w:rPr>
        <w:t>Rejoso</w:t>
      </w:r>
      <w:proofErr w:type="spellEnd"/>
      <w:r w:rsidRPr="0094600F">
        <w:rPr>
          <w:rFonts w:ascii="AGaramond" w:hAnsi="AGaramond" w:cs="Times New Roman"/>
          <w:bCs/>
          <w:color w:val="000000" w:themeColor="text1"/>
          <w:lang w:val="en-US"/>
        </w:rPr>
        <w:t xml:space="preserve"> </w:t>
      </w:r>
      <w:proofErr w:type="spellStart"/>
      <w:r w:rsidRPr="0094600F">
        <w:rPr>
          <w:rFonts w:ascii="AGaramond" w:hAnsi="AGaramond" w:cs="Times New Roman"/>
          <w:bCs/>
          <w:color w:val="000000" w:themeColor="text1"/>
          <w:lang w:val="en-US"/>
        </w:rPr>
        <w:t>Darul</w:t>
      </w:r>
      <w:proofErr w:type="spellEnd"/>
      <w:r w:rsidRPr="0094600F">
        <w:rPr>
          <w:rFonts w:ascii="AGaramond" w:hAnsi="AGaramond" w:cs="Times New Roman"/>
          <w:bCs/>
          <w:color w:val="000000" w:themeColor="text1"/>
          <w:lang w:val="en-US"/>
        </w:rPr>
        <w:t xml:space="preserve"> </w:t>
      </w:r>
      <w:proofErr w:type="spellStart"/>
      <w:r w:rsidRPr="0094600F">
        <w:rPr>
          <w:rFonts w:ascii="AGaramond" w:hAnsi="AGaramond" w:cs="Times New Roman"/>
          <w:bCs/>
          <w:color w:val="000000" w:themeColor="text1"/>
          <w:lang w:val="en-US"/>
        </w:rPr>
        <w:t>Ulum</w:t>
      </w:r>
      <w:proofErr w:type="spellEnd"/>
      <w:r w:rsidRPr="0094600F">
        <w:rPr>
          <w:rFonts w:ascii="AGaramond" w:hAnsi="AGaramond" w:cs="Times New Roman"/>
          <w:bCs/>
          <w:color w:val="000000" w:themeColor="text1"/>
          <w:lang w:val="en-US"/>
        </w:rPr>
        <w:t xml:space="preserve"> and </w:t>
      </w:r>
      <w:proofErr w:type="spellStart"/>
      <w:r w:rsidRPr="0094600F">
        <w:rPr>
          <w:rFonts w:ascii="AGaramond" w:hAnsi="AGaramond" w:cs="Times New Roman"/>
          <w:bCs/>
          <w:color w:val="000000" w:themeColor="text1"/>
          <w:lang w:val="en-US"/>
        </w:rPr>
        <w:t>MTsN</w:t>
      </w:r>
      <w:proofErr w:type="spellEnd"/>
      <w:r w:rsidRPr="0094600F">
        <w:rPr>
          <w:rFonts w:ascii="AGaramond" w:hAnsi="AGaramond" w:cs="Times New Roman"/>
          <w:bCs/>
          <w:color w:val="000000" w:themeColor="text1"/>
          <w:lang w:val="en-US"/>
        </w:rPr>
        <w:t xml:space="preserve"> (Islamic Junior High School) </w:t>
      </w:r>
      <w:proofErr w:type="spellStart"/>
      <w:r w:rsidRPr="0094600F">
        <w:rPr>
          <w:rFonts w:ascii="AGaramond" w:hAnsi="AGaramond" w:cs="Times New Roman"/>
          <w:bCs/>
          <w:color w:val="000000" w:themeColor="text1"/>
          <w:lang w:val="en-US"/>
        </w:rPr>
        <w:t>Tambak</w:t>
      </w:r>
      <w:proofErr w:type="spellEnd"/>
      <w:r w:rsidRPr="0094600F">
        <w:rPr>
          <w:rFonts w:ascii="AGaramond" w:hAnsi="AGaramond" w:cs="Times New Roman"/>
          <w:bCs/>
          <w:color w:val="000000" w:themeColor="text1"/>
          <w:lang w:val="en-US"/>
        </w:rPr>
        <w:t xml:space="preserve"> </w:t>
      </w:r>
      <w:proofErr w:type="spellStart"/>
      <w:r w:rsidRPr="0094600F">
        <w:rPr>
          <w:rFonts w:ascii="AGaramond" w:hAnsi="AGaramond" w:cs="Times New Roman"/>
          <w:bCs/>
          <w:color w:val="000000" w:themeColor="text1"/>
          <w:lang w:val="en-US"/>
        </w:rPr>
        <w:t>Beras</w:t>
      </w:r>
      <w:proofErr w:type="spellEnd"/>
      <w:r w:rsidRPr="0094600F">
        <w:rPr>
          <w:rFonts w:ascii="AGaramond" w:hAnsi="AGaramond" w:cs="Times New Roman"/>
          <w:bCs/>
          <w:color w:val="000000" w:themeColor="text1"/>
          <w:lang w:val="en-US"/>
        </w:rPr>
        <w:t xml:space="preserve"> </w:t>
      </w:r>
      <w:proofErr w:type="spellStart"/>
      <w:r w:rsidRPr="0094600F">
        <w:rPr>
          <w:rFonts w:ascii="AGaramond" w:hAnsi="AGaramond" w:cs="Times New Roman"/>
          <w:bCs/>
          <w:color w:val="000000" w:themeColor="text1"/>
          <w:lang w:val="en-US"/>
        </w:rPr>
        <w:t>Jombang</w:t>
      </w:r>
      <w:proofErr w:type="spellEnd"/>
      <w:r w:rsidRPr="0094600F">
        <w:rPr>
          <w:rFonts w:ascii="AGaramond" w:hAnsi="AGaramond" w:cs="Times New Roman"/>
          <w:bCs/>
          <w:color w:val="000000" w:themeColor="text1"/>
          <w:lang w:val="en-US"/>
        </w:rPr>
        <w:t xml:space="preserve">. The results showed that; (1) the curriculum development approach commonly referred to and used in both institutions is academic and humanistic. </w:t>
      </w:r>
      <w:proofErr w:type="gramStart"/>
      <w:r w:rsidRPr="0094600F">
        <w:rPr>
          <w:rFonts w:ascii="AGaramond" w:hAnsi="AGaramond" w:cs="Times New Roman"/>
          <w:bCs/>
          <w:color w:val="000000" w:themeColor="text1"/>
          <w:lang w:val="en-US"/>
        </w:rPr>
        <w:t>While the technological approach is still unclear.</w:t>
      </w:r>
      <w:proofErr w:type="gramEnd"/>
      <w:r w:rsidRPr="0094600F">
        <w:rPr>
          <w:rFonts w:ascii="AGaramond" w:hAnsi="AGaramond" w:cs="Times New Roman"/>
          <w:bCs/>
          <w:color w:val="000000" w:themeColor="text1"/>
          <w:lang w:val="en-US"/>
        </w:rPr>
        <w:t xml:space="preserve"> (2) The use of additional PAI literature such as Jurisprudence and Arabic language development, by referring to </w:t>
      </w:r>
      <w:proofErr w:type="spellStart"/>
      <w:r w:rsidRPr="0094600F">
        <w:rPr>
          <w:rFonts w:ascii="AGaramond" w:hAnsi="AGaramond" w:cs="Times New Roman"/>
          <w:bCs/>
          <w:i/>
          <w:iCs/>
          <w:color w:val="000000" w:themeColor="text1"/>
          <w:lang w:val="en-US"/>
        </w:rPr>
        <w:t>Fath</w:t>
      </w:r>
      <w:proofErr w:type="spellEnd"/>
      <w:r w:rsidRPr="0094600F">
        <w:rPr>
          <w:rFonts w:ascii="AGaramond" w:hAnsi="AGaramond" w:cs="Times New Roman"/>
          <w:bCs/>
          <w:i/>
          <w:iCs/>
          <w:color w:val="000000" w:themeColor="text1"/>
          <w:lang w:val="en-US"/>
        </w:rPr>
        <w:t xml:space="preserve"> al-</w:t>
      </w:r>
      <w:proofErr w:type="spellStart"/>
      <w:r w:rsidRPr="0094600F">
        <w:rPr>
          <w:rFonts w:ascii="AGaramond" w:hAnsi="AGaramond" w:cs="Times New Roman"/>
          <w:bCs/>
          <w:i/>
          <w:iCs/>
          <w:color w:val="000000" w:themeColor="text1"/>
          <w:lang w:val="en-US"/>
        </w:rPr>
        <w:t>Qarib</w:t>
      </w:r>
      <w:proofErr w:type="spellEnd"/>
      <w:r w:rsidRPr="0094600F">
        <w:rPr>
          <w:rFonts w:ascii="AGaramond" w:hAnsi="AGaramond" w:cs="Times New Roman"/>
          <w:bCs/>
          <w:color w:val="000000" w:themeColor="text1"/>
          <w:lang w:val="en-US"/>
        </w:rPr>
        <w:t xml:space="preserve"> and </w:t>
      </w:r>
      <w:proofErr w:type="spellStart"/>
      <w:r w:rsidRPr="0094600F">
        <w:rPr>
          <w:rFonts w:ascii="AGaramond" w:hAnsi="AGaramond" w:cs="Times New Roman"/>
          <w:bCs/>
          <w:i/>
          <w:iCs/>
          <w:color w:val="000000" w:themeColor="text1"/>
          <w:lang w:val="en-US"/>
        </w:rPr>
        <w:t>Amsilah</w:t>
      </w:r>
      <w:proofErr w:type="spellEnd"/>
      <w:r w:rsidRPr="0094600F">
        <w:rPr>
          <w:rFonts w:ascii="AGaramond" w:hAnsi="AGaramond" w:cs="Times New Roman"/>
          <w:bCs/>
          <w:i/>
          <w:iCs/>
          <w:color w:val="000000" w:themeColor="text1"/>
          <w:lang w:val="en-US"/>
        </w:rPr>
        <w:t xml:space="preserve"> </w:t>
      </w:r>
      <w:proofErr w:type="spellStart"/>
      <w:r w:rsidRPr="0094600F">
        <w:rPr>
          <w:rFonts w:ascii="AGaramond" w:hAnsi="AGaramond" w:cs="Times New Roman"/>
          <w:bCs/>
          <w:i/>
          <w:iCs/>
          <w:color w:val="000000" w:themeColor="text1"/>
          <w:lang w:val="en-US"/>
        </w:rPr>
        <w:t>Tasrifiyah</w:t>
      </w:r>
      <w:proofErr w:type="spellEnd"/>
      <w:r w:rsidRPr="0094600F">
        <w:rPr>
          <w:rFonts w:ascii="AGaramond" w:hAnsi="AGaramond" w:cs="Times New Roman"/>
          <w:bCs/>
          <w:color w:val="000000" w:themeColor="text1"/>
          <w:lang w:val="en-US"/>
        </w:rPr>
        <w:t xml:space="preserve"> as a form of integration between the formal curriculum in schools and the boarding school curriculum. (3) Factually it can be stressed that the process of curriculum development can increase the contextually of active PAI learning in both educational institutions through the use of project-based learning strategies</w:t>
      </w:r>
      <w:r w:rsidR="0099500C" w:rsidRPr="0094600F">
        <w:rPr>
          <w:rFonts w:ascii="AGaramond" w:hAnsi="AGaramond" w:cs="Times New Roman"/>
          <w:bCs/>
          <w:color w:val="000000" w:themeColor="text1"/>
          <w:lang w:val="en-US"/>
        </w:rPr>
        <w:t>.</w:t>
      </w:r>
    </w:p>
    <w:p w:rsidR="0099500C" w:rsidRPr="0094600F" w:rsidRDefault="0099500C" w:rsidP="00F54F02">
      <w:pPr>
        <w:spacing w:before="120" w:after="120" w:line="240" w:lineRule="auto"/>
        <w:rPr>
          <w:rFonts w:ascii="AGaramond" w:hAnsi="AGaramond" w:cs="Times New Roman"/>
          <w:lang w:val="en-US"/>
        </w:rPr>
      </w:pPr>
      <w:r w:rsidRPr="0094600F">
        <w:rPr>
          <w:rFonts w:ascii="AGaramond" w:hAnsi="AGaramond" w:cs="Times New Roman"/>
          <w:b/>
          <w:bCs/>
          <w:lang w:val="en-AU"/>
        </w:rPr>
        <w:t xml:space="preserve">Keywords: </w:t>
      </w:r>
      <w:r w:rsidR="00F54F02" w:rsidRPr="0094600F">
        <w:rPr>
          <w:rFonts w:ascii="AGaramond" w:hAnsi="AGaramond" w:cs="Times New Roman"/>
          <w:lang w:val="en-US"/>
        </w:rPr>
        <w:t>curriculum development; interrelation; contextualization; Islamic education learning</w:t>
      </w:r>
    </w:p>
    <w:p w:rsidR="0099500C" w:rsidRPr="0094600F" w:rsidRDefault="0099500C" w:rsidP="0099500C">
      <w:pPr>
        <w:spacing w:before="120" w:after="120" w:line="240" w:lineRule="auto"/>
        <w:jc w:val="center"/>
        <w:rPr>
          <w:rFonts w:ascii="AGaramond" w:hAnsi="AGaramond" w:cs="Times New Roman"/>
          <w:b/>
          <w:i/>
          <w:lang w:val="en-US"/>
        </w:rPr>
      </w:pPr>
      <w:proofErr w:type="spellStart"/>
      <w:r w:rsidRPr="0094600F">
        <w:rPr>
          <w:rFonts w:ascii="AGaramond" w:hAnsi="AGaramond" w:cs="Times New Roman"/>
          <w:b/>
          <w:i/>
          <w:lang w:val="en-US"/>
        </w:rPr>
        <w:t>Abstrak</w:t>
      </w:r>
      <w:proofErr w:type="spellEnd"/>
    </w:p>
    <w:p w:rsidR="0099500C" w:rsidRPr="0094600F" w:rsidRDefault="00F54F02" w:rsidP="00F54F02">
      <w:pPr>
        <w:spacing w:after="0" w:line="240" w:lineRule="auto"/>
        <w:jc w:val="both"/>
        <w:rPr>
          <w:rFonts w:ascii="AGaramond" w:hAnsi="AGaramond"/>
          <w:i/>
          <w:lang w:val="en-US"/>
        </w:rPr>
      </w:pPr>
      <w:proofErr w:type="spellStart"/>
      <w:proofErr w:type="gramStart"/>
      <w:r w:rsidRPr="0094600F">
        <w:rPr>
          <w:rFonts w:ascii="AGaramond" w:hAnsi="AGaramond"/>
          <w:bCs/>
          <w:i/>
          <w:iCs/>
          <w:lang w:val="en-US"/>
        </w:rPr>
        <w:t>Penelitian</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ini</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bertujuan</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mengeksplorasi</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hubungan</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antara</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pengembangan</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kurikulum</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dengan</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peningkatan</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pembelajaran</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kontekstual</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P</w:t>
      </w:r>
      <w:r w:rsidR="0094600F" w:rsidRPr="0094600F">
        <w:rPr>
          <w:rFonts w:ascii="AGaramond" w:hAnsi="AGaramond"/>
          <w:bCs/>
          <w:i/>
          <w:iCs/>
          <w:lang w:val="en-US"/>
        </w:rPr>
        <w:t>endidikan</w:t>
      </w:r>
      <w:proofErr w:type="spellEnd"/>
      <w:r w:rsidR="0094600F" w:rsidRPr="0094600F">
        <w:rPr>
          <w:rFonts w:ascii="AGaramond" w:hAnsi="AGaramond"/>
          <w:bCs/>
          <w:i/>
          <w:iCs/>
          <w:lang w:val="en-US"/>
        </w:rPr>
        <w:t xml:space="preserve"> </w:t>
      </w:r>
      <w:r w:rsidRPr="0094600F">
        <w:rPr>
          <w:rFonts w:ascii="AGaramond" w:hAnsi="AGaramond"/>
          <w:bCs/>
          <w:i/>
          <w:iCs/>
          <w:lang w:val="en-US"/>
        </w:rPr>
        <w:t>A</w:t>
      </w:r>
      <w:r w:rsidR="0094600F" w:rsidRPr="0094600F">
        <w:rPr>
          <w:rFonts w:ascii="AGaramond" w:hAnsi="AGaramond"/>
          <w:bCs/>
          <w:i/>
          <w:iCs/>
          <w:lang w:val="en-US"/>
        </w:rPr>
        <w:t xml:space="preserve">gama </w:t>
      </w:r>
      <w:r w:rsidRPr="0094600F">
        <w:rPr>
          <w:rFonts w:ascii="AGaramond" w:hAnsi="AGaramond"/>
          <w:bCs/>
          <w:i/>
          <w:iCs/>
          <w:lang w:val="en-US"/>
        </w:rPr>
        <w:t>I</w:t>
      </w:r>
      <w:r w:rsidR="0094600F" w:rsidRPr="0094600F">
        <w:rPr>
          <w:rFonts w:ascii="AGaramond" w:hAnsi="AGaramond"/>
          <w:bCs/>
          <w:i/>
          <w:iCs/>
          <w:lang w:val="en-US"/>
        </w:rPr>
        <w:t>slam (PAI)</w:t>
      </w:r>
      <w:r w:rsidRPr="0094600F">
        <w:rPr>
          <w:rFonts w:ascii="AGaramond" w:hAnsi="AGaramond"/>
          <w:bCs/>
          <w:i/>
          <w:iCs/>
          <w:lang w:val="en-US"/>
        </w:rPr>
        <w:t>.</w:t>
      </w:r>
      <w:proofErr w:type="gramEnd"/>
      <w:r w:rsidRPr="0094600F">
        <w:rPr>
          <w:rFonts w:ascii="AGaramond" w:hAnsi="AGaramond"/>
          <w:bCs/>
          <w:i/>
          <w:iCs/>
          <w:lang w:val="en-US"/>
        </w:rPr>
        <w:t xml:space="preserve"> </w:t>
      </w:r>
      <w:proofErr w:type="spellStart"/>
      <w:proofErr w:type="gramStart"/>
      <w:r w:rsidRPr="0094600F">
        <w:rPr>
          <w:rFonts w:ascii="AGaramond" w:hAnsi="AGaramond"/>
          <w:bCs/>
          <w:i/>
          <w:iCs/>
          <w:lang w:val="en-US"/>
        </w:rPr>
        <w:t>Pendekatan</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penelitian</w:t>
      </w:r>
      <w:proofErr w:type="spellEnd"/>
      <w:r w:rsidRPr="0094600F">
        <w:rPr>
          <w:rFonts w:ascii="AGaramond" w:hAnsi="AGaramond"/>
          <w:bCs/>
          <w:i/>
          <w:iCs/>
          <w:lang w:val="en-US"/>
        </w:rPr>
        <w:t xml:space="preserve"> yang </w:t>
      </w:r>
      <w:proofErr w:type="spellStart"/>
      <w:r w:rsidRPr="0094600F">
        <w:rPr>
          <w:rFonts w:ascii="AGaramond" w:hAnsi="AGaramond"/>
          <w:bCs/>
          <w:i/>
          <w:iCs/>
          <w:lang w:val="en-US"/>
        </w:rPr>
        <w:t>digunakan</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yaitu</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kualitatif</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deskriptif</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dengan</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rancangan</w:t>
      </w:r>
      <w:proofErr w:type="spellEnd"/>
      <w:r w:rsidRPr="0094600F">
        <w:rPr>
          <w:rFonts w:ascii="AGaramond" w:hAnsi="AGaramond"/>
          <w:bCs/>
          <w:i/>
          <w:iCs/>
          <w:lang w:val="en-US"/>
        </w:rPr>
        <w:t xml:space="preserve"> multi-</w:t>
      </w:r>
      <w:proofErr w:type="spellStart"/>
      <w:r w:rsidRPr="0094600F">
        <w:rPr>
          <w:rFonts w:ascii="AGaramond" w:hAnsi="AGaramond"/>
          <w:bCs/>
          <w:i/>
          <w:iCs/>
          <w:lang w:val="en-US"/>
        </w:rPr>
        <w:t>kasus</w:t>
      </w:r>
      <w:proofErr w:type="spellEnd"/>
      <w:r w:rsidRPr="0094600F">
        <w:rPr>
          <w:rFonts w:ascii="AGaramond" w:hAnsi="AGaramond"/>
          <w:bCs/>
          <w:i/>
          <w:iCs/>
          <w:lang w:val="en-US"/>
        </w:rPr>
        <w:t xml:space="preserve"> yang </w:t>
      </w:r>
      <w:proofErr w:type="spellStart"/>
      <w:r w:rsidRPr="0094600F">
        <w:rPr>
          <w:rFonts w:ascii="AGaramond" w:hAnsi="AGaramond"/>
          <w:bCs/>
          <w:i/>
          <w:iCs/>
          <w:lang w:val="en-US"/>
        </w:rPr>
        <w:t>dilaksanakan</w:t>
      </w:r>
      <w:proofErr w:type="spellEnd"/>
      <w:r w:rsidRPr="0094600F">
        <w:rPr>
          <w:rFonts w:ascii="AGaramond" w:hAnsi="AGaramond"/>
          <w:bCs/>
          <w:i/>
          <w:iCs/>
          <w:lang w:val="en-US"/>
        </w:rPr>
        <w:t xml:space="preserve"> di </w:t>
      </w:r>
      <w:r w:rsidRPr="0094600F">
        <w:rPr>
          <w:rFonts w:ascii="AGaramond" w:hAnsi="AGaramond"/>
          <w:bCs/>
          <w:i/>
          <w:iCs/>
        </w:rPr>
        <w:t xml:space="preserve">SMPN 3 </w:t>
      </w:r>
      <w:proofErr w:type="spellStart"/>
      <w:r w:rsidRPr="0094600F">
        <w:rPr>
          <w:rFonts w:ascii="AGaramond" w:hAnsi="AGaramond"/>
          <w:bCs/>
          <w:i/>
          <w:iCs/>
        </w:rPr>
        <w:t>Rejoso</w:t>
      </w:r>
      <w:proofErr w:type="spellEnd"/>
      <w:r w:rsidRPr="0094600F">
        <w:rPr>
          <w:rFonts w:ascii="AGaramond" w:hAnsi="AGaramond"/>
          <w:bCs/>
          <w:i/>
          <w:iCs/>
        </w:rPr>
        <w:t xml:space="preserve"> </w:t>
      </w:r>
      <w:proofErr w:type="spellStart"/>
      <w:r w:rsidRPr="0094600F">
        <w:rPr>
          <w:rFonts w:ascii="AGaramond" w:hAnsi="AGaramond"/>
          <w:bCs/>
          <w:i/>
          <w:iCs/>
        </w:rPr>
        <w:t>Darul</w:t>
      </w:r>
      <w:proofErr w:type="spellEnd"/>
      <w:r w:rsidRPr="0094600F">
        <w:rPr>
          <w:rFonts w:ascii="AGaramond" w:hAnsi="AGaramond"/>
          <w:bCs/>
          <w:i/>
          <w:iCs/>
        </w:rPr>
        <w:t xml:space="preserve"> </w:t>
      </w:r>
      <w:proofErr w:type="spellStart"/>
      <w:r w:rsidRPr="0094600F">
        <w:rPr>
          <w:rFonts w:ascii="AGaramond" w:hAnsi="AGaramond"/>
          <w:bCs/>
          <w:i/>
          <w:iCs/>
        </w:rPr>
        <w:t>Ulum</w:t>
      </w:r>
      <w:proofErr w:type="spellEnd"/>
      <w:r w:rsidRPr="0094600F">
        <w:rPr>
          <w:rFonts w:ascii="AGaramond" w:hAnsi="AGaramond"/>
          <w:bCs/>
          <w:i/>
          <w:iCs/>
        </w:rPr>
        <w:t xml:space="preserve"> </w:t>
      </w:r>
      <w:proofErr w:type="spellStart"/>
      <w:r w:rsidRPr="0094600F">
        <w:rPr>
          <w:rFonts w:ascii="AGaramond" w:hAnsi="AGaramond"/>
          <w:bCs/>
          <w:i/>
          <w:iCs/>
        </w:rPr>
        <w:t>dan</w:t>
      </w:r>
      <w:proofErr w:type="spellEnd"/>
      <w:r w:rsidRPr="0094600F">
        <w:rPr>
          <w:rFonts w:ascii="AGaramond" w:hAnsi="AGaramond"/>
          <w:bCs/>
          <w:i/>
          <w:iCs/>
        </w:rPr>
        <w:t xml:space="preserve"> </w:t>
      </w:r>
      <w:proofErr w:type="spellStart"/>
      <w:r w:rsidRPr="0094600F">
        <w:rPr>
          <w:rFonts w:ascii="AGaramond" w:hAnsi="AGaramond"/>
          <w:bCs/>
          <w:i/>
          <w:iCs/>
        </w:rPr>
        <w:t>MTsN</w:t>
      </w:r>
      <w:proofErr w:type="spellEnd"/>
      <w:r w:rsidRPr="0094600F">
        <w:rPr>
          <w:rFonts w:ascii="AGaramond" w:hAnsi="AGaramond"/>
          <w:bCs/>
          <w:i/>
          <w:iCs/>
        </w:rPr>
        <w:t xml:space="preserve"> </w:t>
      </w:r>
      <w:proofErr w:type="spellStart"/>
      <w:r w:rsidRPr="0094600F">
        <w:rPr>
          <w:rFonts w:ascii="AGaramond" w:hAnsi="AGaramond"/>
          <w:bCs/>
          <w:i/>
          <w:iCs/>
        </w:rPr>
        <w:t>Tambak</w:t>
      </w:r>
      <w:proofErr w:type="spellEnd"/>
      <w:r w:rsidRPr="0094600F">
        <w:rPr>
          <w:rFonts w:ascii="AGaramond" w:hAnsi="AGaramond"/>
          <w:bCs/>
          <w:i/>
          <w:iCs/>
        </w:rPr>
        <w:t xml:space="preserve"> </w:t>
      </w:r>
      <w:proofErr w:type="spellStart"/>
      <w:r w:rsidRPr="0094600F">
        <w:rPr>
          <w:rFonts w:ascii="AGaramond" w:hAnsi="AGaramond"/>
          <w:bCs/>
          <w:i/>
          <w:iCs/>
        </w:rPr>
        <w:t>Beras</w:t>
      </w:r>
      <w:proofErr w:type="spellEnd"/>
      <w:r w:rsidRPr="0094600F">
        <w:rPr>
          <w:rFonts w:ascii="AGaramond" w:hAnsi="AGaramond"/>
          <w:bCs/>
          <w:i/>
          <w:iCs/>
        </w:rPr>
        <w:t xml:space="preserve"> </w:t>
      </w:r>
      <w:proofErr w:type="spellStart"/>
      <w:r w:rsidRPr="0094600F">
        <w:rPr>
          <w:rFonts w:ascii="AGaramond" w:hAnsi="AGaramond"/>
          <w:bCs/>
          <w:i/>
          <w:iCs/>
        </w:rPr>
        <w:t>Jombang</w:t>
      </w:r>
      <w:proofErr w:type="spellEnd"/>
      <w:r w:rsidRPr="0094600F">
        <w:rPr>
          <w:rFonts w:ascii="AGaramond" w:hAnsi="AGaramond"/>
          <w:bCs/>
          <w:i/>
          <w:iCs/>
        </w:rPr>
        <w:t>.</w:t>
      </w:r>
      <w:proofErr w:type="gramEnd"/>
      <w:r w:rsidRPr="0094600F">
        <w:rPr>
          <w:rFonts w:ascii="AGaramond" w:hAnsi="AGaramond"/>
          <w:bCs/>
          <w:i/>
          <w:iCs/>
          <w:lang w:val="en-US"/>
        </w:rPr>
        <w:t xml:space="preserve"> </w:t>
      </w:r>
      <w:proofErr w:type="spellStart"/>
      <w:proofErr w:type="gramStart"/>
      <w:r w:rsidRPr="0094600F">
        <w:rPr>
          <w:rFonts w:ascii="AGaramond" w:hAnsi="AGaramond"/>
          <w:bCs/>
          <w:i/>
          <w:iCs/>
          <w:lang w:val="en-US"/>
        </w:rPr>
        <w:t>Hasil</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penelitian</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menunjukan</w:t>
      </w:r>
      <w:proofErr w:type="spellEnd"/>
      <w:r w:rsidRPr="0094600F">
        <w:rPr>
          <w:rFonts w:ascii="AGaramond" w:hAnsi="AGaramond"/>
          <w:bCs/>
          <w:i/>
          <w:iCs/>
          <w:lang w:val="en-US"/>
        </w:rPr>
        <w:t xml:space="preserve"> </w:t>
      </w:r>
      <w:proofErr w:type="spellStart"/>
      <w:r w:rsidRPr="0094600F">
        <w:rPr>
          <w:rFonts w:ascii="AGaramond" w:hAnsi="AGaramond"/>
          <w:bCs/>
          <w:i/>
          <w:iCs/>
          <w:lang w:val="en-US"/>
        </w:rPr>
        <w:t>bahwa</w:t>
      </w:r>
      <w:proofErr w:type="spellEnd"/>
      <w:r w:rsidRPr="0094600F">
        <w:rPr>
          <w:rFonts w:ascii="AGaramond" w:hAnsi="AGaramond"/>
          <w:bCs/>
          <w:i/>
          <w:iCs/>
          <w:lang w:val="en-US"/>
        </w:rPr>
        <w:t xml:space="preserve">; </w:t>
      </w:r>
      <w:r w:rsidRPr="0094600F">
        <w:rPr>
          <w:rFonts w:ascii="AGaramond" w:hAnsi="AGaramond"/>
          <w:bCs/>
          <w:i/>
          <w:iCs/>
        </w:rPr>
        <w:t xml:space="preserve">(1) </w:t>
      </w:r>
      <w:proofErr w:type="spellStart"/>
      <w:r w:rsidRPr="0094600F">
        <w:rPr>
          <w:rFonts w:ascii="AGaramond" w:hAnsi="AGaramond"/>
          <w:bCs/>
          <w:i/>
          <w:iCs/>
        </w:rPr>
        <w:t>Pendekatan</w:t>
      </w:r>
      <w:proofErr w:type="spellEnd"/>
      <w:r w:rsidRPr="0094600F">
        <w:rPr>
          <w:rFonts w:ascii="AGaramond" w:hAnsi="AGaramond"/>
          <w:bCs/>
          <w:i/>
          <w:iCs/>
        </w:rPr>
        <w:t xml:space="preserve"> </w:t>
      </w:r>
      <w:proofErr w:type="spellStart"/>
      <w:r w:rsidRPr="0094600F">
        <w:rPr>
          <w:rFonts w:ascii="AGaramond" w:hAnsi="AGaramond"/>
          <w:bCs/>
          <w:i/>
          <w:iCs/>
        </w:rPr>
        <w:t>pengembangan</w:t>
      </w:r>
      <w:proofErr w:type="spellEnd"/>
      <w:r w:rsidRPr="0094600F">
        <w:rPr>
          <w:rFonts w:ascii="AGaramond" w:hAnsi="AGaramond"/>
          <w:bCs/>
          <w:i/>
          <w:iCs/>
        </w:rPr>
        <w:t xml:space="preserve"> </w:t>
      </w:r>
      <w:proofErr w:type="spellStart"/>
      <w:r w:rsidRPr="0094600F">
        <w:rPr>
          <w:rFonts w:ascii="AGaramond" w:hAnsi="AGaramond"/>
          <w:bCs/>
          <w:i/>
          <w:iCs/>
        </w:rPr>
        <w:t>kurikulum</w:t>
      </w:r>
      <w:proofErr w:type="spellEnd"/>
      <w:r w:rsidRPr="0094600F">
        <w:rPr>
          <w:rFonts w:ascii="AGaramond" w:hAnsi="AGaramond"/>
          <w:bCs/>
          <w:i/>
          <w:iCs/>
        </w:rPr>
        <w:t xml:space="preserve"> yang </w:t>
      </w:r>
      <w:proofErr w:type="spellStart"/>
      <w:r w:rsidRPr="0094600F">
        <w:rPr>
          <w:rFonts w:ascii="AGaramond" w:hAnsi="AGaramond"/>
          <w:bCs/>
          <w:i/>
          <w:iCs/>
        </w:rPr>
        <w:t>biasa</w:t>
      </w:r>
      <w:proofErr w:type="spellEnd"/>
      <w:r w:rsidRPr="0094600F">
        <w:rPr>
          <w:rFonts w:ascii="AGaramond" w:hAnsi="AGaramond"/>
          <w:bCs/>
          <w:i/>
          <w:iCs/>
        </w:rPr>
        <w:t xml:space="preserve"> </w:t>
      </w:r>
      <w:proofErr w:type="spellStart"/>
      <w:r w:rsidRPr="0094600F">
        <w:rPr>
          <w:rFonts w:ascii="AGaramond" w:hAnsi="AGaramond"/>
          <w:bCs/>
          <w:i/>
          <w:iCs/>
        </w:rPr>
        <w:t>dirujuk</w:t>
      </w:r>
      <w:proofErr w:type="spellEnd"/>
      <w:r w:rsidRPr="0094600F">
        <w:rPr>
          <w:rFonts w:ascii="AGaramond" w:hAnsi="AGaramond"/>
          <w:bCs/>
          <w:i/>
          <w:iCs/>
        </w:rPr>
        <w:t xml:space="preserve"> </w:t>
      </w:r>
      <w:proofErr w:type="spellStart"/>
      <w:r w:rsidRPr="0094600F">
        <w:rPr>
          <w:rFonts w:ascii="AGaramond" w:hAnsi="AGaramond"/>
          <w:bCs/>
          <w:i/>
          <w:iCs/>
        </w:rPr>
        <w:t>dan</w:t>
      </w:r>
      <w:proofErr w:type="spellEnd"/>
      <w:r w:rsidRPr="0094600F">
        <w:rPr>
          <w:rFonts w:ascii="AGaramond" w:hAnsi="AGaramond"/>
          <w:bCs/>
          <w:i/>
          <w:iCs/>
        </w:rPr>
        <w:t xml:space="preserve"> </w:t>
      </w:r>
      <w:proofErr w:type="spellStart"/>
      <w:r w:rsidRPr="0094600F">
        <w:rPr>
          <w:rFonts w:ascii="AGaramond" w:hAnsi="AGaramond"/>
          <w:bCs/>
          <w:i/>
          <w:iCs/>
        </w:rPr>
        <w:t>digunakan</w:t>
      </w:r>
      <w:proofErr w:type="spellEnd"/>
      <w:r w:rsidRPr="0094600F">
        <w:rPr>
          <w:rFonts w:ascii="AGaramond" w:hAnsi="AGaramond"/>
          <w:bCs/>
          <w:i/>
          <w:iCs/>
        </w:rPr>
        <w:t xml:space="preserve"> </w:t>
      </w:r>
      <w:proofErr w:type="spellStart"/>
      <w:r w:rsidRPr="0094600F">
        <w:rPr>
          <w:rFonts w:ascii="AGaramond" w:hAnsi="AGaramond"/>
          <w:bCs/>
          <w:i/>
          <w:iCs/>
        </w:rPr>
        <w:t>pada</w:t>
      </w:r>
      <w:proofErr w:type="spellEnd"/>
      <w:r w:rsidRPr="0094600F">
        <w:rPr>
          <w:rFonts w:ascii="AGaramond" w:hAnsi="AGaramond"/>
          <w:bCs/>
          <w:i/>
          <w:iCs/>
        </w:rPr>
        <w:t xml:space="preserve"> </w:t>
      </w:r>
      <w:proofErr w:type="spellStart"/>
      <w:r w:rsidRPr="0094600F">
        <w:rPr>
          <w:rFonts w:ascii="AGaramond" w:hAnsi="AGaramond"/>
          <w:bCs/>
          <w:i/>
          <w:iCs/>
        </w:rPr>
        <w:t>kedua</w:t>
      </w:r>
      <w:proofErr w:type="spellEnd"/>
      <w:r w:rsidRPr="0094600F">
        <w:rPr>
          <w:rFonts w:ascii="AGaramond" w:hAnsi="AGaramond"/>
          <w:bCs/>
          <w:i/>
          <w:iCs/>
        </w:rPr>
        <w:t xml:space="preserve"> </w:t>
      </w:r>
      <w:proofErr w:type="spellStart"/>
      <w:r w:rsidRPr="0094600F">
        <w:rPr>
          <w:rFonts w:ascii="AGaramond" w:hAnsi="AGaramond"/>
          <w:bCs/>
          <w:i/>
          <w:iCs/>
        </w:rPr>
        <w:t>lembaga</w:t>
      </w:r>
      <w:proofErr w:type="spellEnd"/>
      <w:r w:rsidRPr="0094600F">
        <w:rPr>
          <w:rFonts w:ascii="AGaramond" w:hAnsi="AGaramond"/>
          <w:bCs/>
          <w:i/>
          <w:iCs/>
        </w:rPr>
        <w:t xml:space="preserve"> </w:t>
      </w:r>
      <w:proofErr w:type="spellStart"/>
      <w:r w:rsidRPr="0094600F">
        <w:rPr>
          <w:rFonts w:ascii="AGaramond" w:hAnsi="AGaramond"/>
          <w:bCs/>
          <w:i/>
          <w:iCs/>
        </w:rPr>
        <w:t>tersebut</w:t>
      </w:r>
      <w:proofErr w:type="spellEnd"/>
      <w:r w:rsidRPr="0094600F">
        <w:rPr>
          <w:rFonts w:ascii="AGaramond" w:hAnsi="AGaramond"/>
          <w:bCs/>
          <w:i/>
          <w:iCs/>
        </w:rPr>
        <w:t xml:space="preserve"> </w:t>
      </w:r>
      <w:proofErr w:type="spellStart"/>
      <w:r w:rsidRPr="0094600F">
        <w:rPr>
          <w:rFonts w:ascii="AGaramond" w:hAnsi="AGaramond"/>
          <w:bCs/>
          <w:i/>
          <w:iCs/>
        </w:rPr>
        <w:t>adalah</w:t>
      </w:r>
      <w:proofErr w:type="spellEnd"/>
      <w:r w:rsidRPr="0094600F">
        <w:rPr>
          <w:rFonts w:ascii="AGaramond" w:hAnsi="AGaramond"/>
          <w:bCs/>
          <w:i/>
          <w:iCs/>
        </w:rPr>
        <w:t xml:space="preserve"> </w:t>
      </w:r>
      <w:proofErr w:type="spellStart"/>
      <w:r w:rsidRPr="0094600F">
        <w:rPr>
          <w:rFonts w:ascii="AGaramond" w:hAnsi="AGaramond"/>
          <w:bCs/>
          <w:i/>
          <w:iCs/>
        </w:rPr>
        <w:t>pendekatan</w:t>
      </w:r>
      <w:proofErr w:type="spellEnd"/>
      <w:r w:rsidRPr="0094600F">
        <w:rPr>
          <w:rFonts w:ascii="AGaramond" w:hAnsi="AGaramond"/>
          <w:bCs/>
          <w:i/>
          <w:iCs/>
        </w:rPr>
        <w:t xml:space="preserve"> </w:t>
      </w:r>
      <w:proofErr w:type="spellStart"/>
      <w:r w:rsidRPr="0094600F">
        <w:rPr>
          <w:rFonts w:ascii="AGaramond" w:hAnsi="AGaramond"/>
          <w:bCs/>
          <w:i/>
          <w:iCs/>
        </w:rPr>
        <w:t>akademik</w:t>
      </w:r>
      <w:proofErr w:type="spellEnd"/>
      <w:r w:rsidRPr="0094600F">
        <w:rPr>
          <w:rFonts w:ascii="AGaramond" w:hAnsi="AGaramond"/>
          <w:bCs/>
          <w:i/>
          <w:iCs/>
        </w:rPr>
        <w:t xml:space="preserve"> </w:t>
      </w:r>
      <w:proofErr w:type="spellStart"/>
      <w:r w:rsidRPr="0094600F">
        <w:rPr>
          <w:rFonts w:ascii="AGaramond" w:hAnsi="AGaramond"/>
          <w:bCs/>
          <w:i/>
          <w:iCs/>
        </w:rPr>
        <w:t>dan</w:t>
      </w:r>
      <w:proofErr w:type="spellEnd"/>
      <w:r w:rsidRPr="0094600F">
        <w:rPr>
          <w:rFonts w:ascii="AGaramond" w:hAnsi="AGaramond"/>
          <w:bCs/>
          <w:i/>
          <w:iCs/>
        </w:rPr>
        <w:t xml:space="preserve"> </w:t>
      </w:r>
      <w:proofErr w:type="spellStart"/>
      <w:r w:rsidRPr="0094600F">
        <w:rPr>
          <w:rFonts w:ascii="AGaramond" w:hAnsi="AGaramond"/>
          <w:bCs/>
          <w:i/>
          <w:iCs/>
        </w:rPr>
        <w:t>humanistik</w:t>
      </w:r>
      <w:proofErr w:type="spellEnd"/>
      <w:r w:rsidRPr="0094600F">
        <w:rPr>
          <w:rFonts w:ascii="AGaramond" w:hAnsi="AGaramond"/>
          <w:bCs/>
          <w:i/>
          <w:iCs/>
        </w:rPr>
        <w:t>.</w:t>
      </w:r>
      <w:proofErr w:type="gramEnd"/>
      <w:r w:rsidRPr="0094600F">
        <w:rPr>
          <w:rFonts w:ascii="AGaramond" w:hAnsi="AGaramond"/>
          <w:bCs/>
          <w:i/>
          <w:iCs/>
        </w:rPr>
        <w:t xml:space="preserve"> </w:t>
      </w:r>
      <w:proofErr w:type="spellStart"/>
      <w:proofErr w:type="gramStart"/>
      <w:r w:rsidRPr="0094600F">
        <w:rPr>
          <w:rFonts w:ascii="AGaramond" w:hAnsi="AGaramond"/>
          <w:bCs/>
          <w:i/>
          <w:iCs/>
        </w:rPr>
        <w:t>Sedangkan</w:t>
      </w:r>
      <w:proofErr w:type="spellEnd"/>
      <w:r w:rsidRPr="0094600F">
        <w:rPr>
          <w:rFonts w:ascii="AGaramond" w:hAnsi="AGaramond"/>
          <w:bCs/>
          <w:i/>
          <w:iCs/>
        </w:rPr>
        <w:t xml:space="preserve"> </w:t>
      </w:r>
      <w:proofErr w:type="spellStart"/>
      <w:r w:rsidRPr="0094600F">
        <w:rPr>
          <w:rFonts w:ascii="AGaramond" w:hAnsi="AGaramond"/>
          <w:bCs/>
          <w:i/>
          <w:iCs/>
        </w:rPr>
        <w:t>pendekatan</w:t>
      </w:r>
      <w:proofErr w:type="spellEnd"/>
      <w:r w:rsidRPr="0094600F">
        <w:rPr>
          <w:rFonts w:ascii="AGaramond" w:hAnsi="AGaramond"/>
          <w:bCs/>
          <w:i/>
          <w:iCs/>
        </w:rPr>
        <w:t xml:space="preserve"> </w:t>
      </w:r>
      <w:proofErr w:type="spellStart"/>
      <w:r w:rsidRPr="0094600F">
        <w:rPr>
          <w:rFonts w:ascii="AGaramond" w:hAnsi="AGaramond"/>
          <w:bCs/>
          <w:i/>
          <w:iCs/>
        </w:rPr>
        <w:t>teknologis</w:t>
      </w:r>
      <w:proofErr w:type="spellEnd"/>
      <w:r w:rsidRPr="0094600F">
        <w:rPr>
          <w:rFonts w:ascii="AGaramond" w:hAnsi="AGaramond"/>
          <w:bCs/>
          <w:i/>
          <w:iCs/>
        </w:rPr>
        <w:t xml:space="preserve"> </w:t>
      </w:r>
      <w:proofErr w:type="spellStart"/>
      <w:r w:rsidRPr="0094600F">
        <w:rPr>
          <w:rFonts w:ascii="AGaramond" w:hAnsi="AGaramond"/>
          <w:bCs/>
          <w:i/>
          <w:iCs/>
        </w:rPr>
        <w:t>masih</w:t>
      </w:r>
      <w:proofErr w:type="spellEnd"/>
      <w:r w:rsidRPr="0094600F">
        <w:rPr>
          <w:rFonts w:ascii="AGaramond" w:hAnsi="AGaramond"/>
          <w:bCs/>
          <w:i/>
          <w:iCs/>
        </w:rPr>
        <w:t xml:space="preserve"> </w:t>
      </w:r>
      <w:proofErr w:type="spellStart"/>
      <w:r w:rsidRPr="0094600F">
        <w:rPr>
          <w:rFonts w:ascii="AGaramond" w:hAnsi="AGaramond"/>
          <w:bCs/>
          <w:i/>
          <w:iCs/>
        </w:rPr>
        <w:t>belum</w:t>
      </w:r>
      <w:proofErr w:type="spellEnd"/>
      <w:r w:rsidRPr="0094600F">
        <w:rPr>
          <w:rFonts w:ascii="AGaramond" w:hAnsi="AGaramond"/>
          <w:bCs/>
          <w:i/>
          <w:iCs/>
        </w:rPr>
        <w:t xml:space="preserve"> </w:t>
      </w:r>
      <w:proofErr w:type="spellStart"/>
      <w:r w:rsidRPr="0094600F">
        <w:rPr>
          <w:rFonts w:ascii="AGaramond" w:hAnsi="AGaramond"/>
          <w:bCs/>
          <w:i/>
          <w:iCs/>
        </w:rPr>
        <w:t>jelas</w:t>
      </w:r>
      <w:proofErr w:type="spellEnd"/>
      <w:r w:rsidRPr="0094600F">
        <w:rPr>
          <w:rFonts w:ascii="AGaramond" w:hAnsi="AGaramond"/>
          <w:bCs/>
          <w:i/>
          <w:iCs/>
        </w:rPr>
        <w:t xml:space="preserve"> </w:t>
      </w:r>
      <w:proofErr w:type="spellStart"/>
      <w:r w:rsidRPr="0094600F">
        <w:rPr>
          <w:rFonts w:ascii="AGaramond" w:hAnsi="AGaramond"/>
          <w:bCs/>
          <w:i/>
          <w:iCs/>
        </w:rPr>
        <w:t>penggunaannya</w:t>
      </w:r>
      <w:proofErr w:type="spellEnd"/>
      <w:r w:rsidRPr="0094600F">
        <w:rPr>
          <w:rFonts w:ascii="AGaramond" w:hAnsi="AGaramond"/>
          <w:bCs/>
          <w:i/>
          <w:iCs/>
        </w:rPr>
        <w:t>.</w:t>
      </w:r>
      <w:proofErr w:type="gramEnd"/>
      <w:r w:rsidRPr="0094600F">
        <w:rPr>
          <w:rFonts w:ascii="AGaramond" w:hAnsi="AGaramond"/>
          <w:bCs/>
          <w:i/>
          <w:iCs/>
        </w:rPr>
        <w:t xml:space="preserve"> (2) </w:t>
      </w:r>
      <w:proofErr w:type="spellStart"/>
      <w:r w:rsidRPr="0094600F">
        <w:rPr>
          <w:rFonts w:ascii="AGaramond" w:hAnsi="AGaramond"/>
          <w:bCs/>
          <w:i/>
          <w:iCs/>
        </w:rPr>
        <w:t>Penggunaan</w:t>
      </w:r>
      <w:proofErr w:type="spellEnd"/>
      <w:r w:rsidRPr="0094600F">
        <w:rPr>
          <w:rFonts w:ascii="AGaramond" w:hAnsi="AGaramond"/>
          <w:bCs/>
          <w:i/>
          <w:iCs/>
        </w:rPr>
        <w:t xml:space="preserve"> </w:t>
      </w:r>
      <w:proofErr w:type="spellStart"/>
      <w:r w:rsidRPr="0094600F">
        <w:rPr>
          <w:rFonts w:ascii="AGaramond" w:hAnsi="AGaramond"/>
          <w:bCs/>
          <w:i/>
          <w:iCs/>
        </w:rPr>
        <w:t>literatur</w:t>
      </w:r>
      <w:proofErr w:type="spellEnd"/>
      <w:r w:rsidRPr="0094600F">
        <w:rPr>
          <w:rFonts w:ascii="AGaramond" w:hAnsi="AGaramond"/>
          <w:bCs/>
          <w:i/>
          <w:iCs/>
        </w:rPr>
        <w:t xml:space="preserve"> </w:t>
      </w:r>
      <w:proofErr w:type="spellStart"/>
      <w:r w:rsidRPr="0094600F">
        <w:rPr>
          <w:rFonts w:ascii="AGaramond" w:hAnsi="AGaramond"/>
          <w:bCs/>
          <w:i/>
          <w:iCs/>
        </w:rPr>
        <w:t>tambahan</w:t>
      </w:r>
      <w:proofErr w:type="spellEnd"/>
      <w:r w:rsidRPr="0094600F">
        <w:rPr>
          <w:rFonts w:ascii="AGaramond" w:hAnsi="AGaramond"/>
          <w:bCs/>
          <w:i/>
          <w:iCs/>
        </w:rPr>
        <w:t xml:space="preserve"> PAI </w:t>
      </w:r>
      <w:proofErr w:type="spellStart"/>
      <w:r w:rsidRPr="0094600F">
        <w:rPr>
          <w:rFonts w:ascii="AGaramond" w:hAnsi="AGaramond"/>
          <w:bCs/>
          <w:i/>
          <w:iCs/>
        </w:rPr>
        <w:t>seperti</w:t>
      </w:r>
      <w:proofErr w:type="spellEnd"/>
      <w:r w:rsidRPr="0094600F">
        <w:rPr>
          <w:rFonts w:ascii="AGaramond" w:hAnsi="AGaramond"/>
          <w:bCs/>
          <w:i/>
          <w:iCs/>
        </w:rPr>
        <w:t xml:space="preserve"> </w:t>
      </w:r>
      <w:proofErr w:type="spellStart"/>
      <w:r w:rsidRPr="0094600F">
        <w:rPr>
          <w:rFonts w:ascii="AGaramond" w:hAnsi="AGaramond"/>
          <w:bCs/>
          <w:i/>
          <w:iCs/>
        </w:rPr>
        <w:t>Fikih</w:t>
      </w:r>
      <w:proofErr w:type="spellEnd"/>
      <w:r w:rsidRPr="0094600F">
        <w:rPr>
          <w:rFonts w:ascii="AGaramond" w:hAnsi="AGaramond"/>
          <w:bCs/>
          <w:i/>
          <w:iCs/>
        </w:rPr>
        <w:t xml:space="preserve"> </w:t>
      </w:r>
      <w:proofErr w:type="spellStart"/>
      <w:r w:rsidRPr="0094600F">
        <w:rPr>
          <w:rFonts w:ascii="AGaramond" w:hAnsi="AGaramond"/>
          <w:bCs/>
          <w:i/>
          <w:iCs/>
        </w:rPr>
        <w:t>dan</w:t>
      </w:r>
      <w:proofErr w:type="spellEnd"/>
      <w:r w:rsidRPr="0094600F">
        <w:rPr>
          <w:rFonts w:ascii="AGaramond" w:hAnsi="AGaramond"/>
          <w:bCs/>
          <w:i/>
          <w:iCs/>
        </w:rPr>
        <w:t xml:space="preserve"> </w:t>
      </w:r>
      <w:proofErr w:type="spellStart"/>
      <w:r w:rsidRPr="0094600F">
        <w:rPr>
          <w:rFonts w:ascii="AGaramond" w:hAnsi="AGaramond"/>
          <w:bCs/>
          <w:i/>
          <w:iCs/>
        </w:rPr>
        <w:t>pengembangan</w:t>
      </w:r>
      <w:proofErr w:type="spellEnd"/>
      <w:r w:rsidRPr="0094600F">
        <w:rPr>
          <w:rFonts w:ascii="AGaramond" w:hAnsi="AGaramond"/>
          <w:bCs/>
          <w:i/>
          <w:iCs/>
        </w:rPr>
        <w:t xml:space="preserve"> </w:t>
      </w:r>
      <w:proofErr w:type="spellStart"/>
      <w:r w:rsidRPr="0094600F">
        <w:rPr>
          <w:rFonts w:ascii="AGaramond" w:hAnsi="AGaramond"/>
          <w:bCs/>
          <w:i/>
          <w:iCs/>
        </w:rPr>
        <w:t>bahasa</w:t>
      </w:r>
      <w:proofErr w:type="spellEnd"/>
      <w:r w:rsidRPr="0094600F">
        <w:rPr>
          <w:rFonts w:ascii="AGaramond" w:hAnsi="AGaramond"/>
          <w:bCs/>
          <w:i/>
          <w:iCs/>
        </w:rPr>
        <w:t xml:space="preserve"> Arab, </w:t>
      </w:r>
      <w:proofErr w:type="spellStart"/>
      <w:r w:rsidRPr="0094600F">
        <w:rPr>
          <w:rFonts w:ascii="AGaramond" w:hAnsi="AGaramond"/>
          <w:bCs/>
          <w:i/>
          <w:iCs/>
        </w:rPr>
        <w:t>dengan</w:t>
      </w:r>
      <w:proofErr w:type="spellEnd"/>
      <w:r w:rsidRPr="0094600F">
        <w:rPr>
          <w:rFonts w:ascii="AGaramond" w:hAnsi="AGaramond"/>
          <w:bCs/>
          <w:i/>
          <w:iCs/>
        </w:rPr>
        <w:t xml:space="preserve"> </w:t>
      </w:r>
      <w:proofErr w:type="spellStart"/>
      <w:r w:rsidRPr="0094600F">
        <w:rPr>
          <w:rFonts w:ascii="AGaramond" w:hAnsi="AGaramond"/>
          <w:bCs/>
          <w:i/>
          <w:iCs/>
        </w:rPr>
        <w:t>merujuk</w:t>
      </w:r>
      <w:proofErr w:type="spellEnd"/>
      <w:r w:rsidRPr="0094600F">
        <w:rPr>
          <w:rFonts w:ascii="AGaramond" w:hAnsi="AGaramond"/>
          <w:bCs/>
          <w:i/>
          <w:iCs/>
        </w:rPr>
        <w:t xml:space="preserve"> </w:t>
      </w:r>
      <w:proofErr w:type="spellStart"/>
      <w:r w:rsidRPr="0094600F">
        <w:rPr>
          <w:rFonts w:ascii="AGaramond" w:hAnsi="AGaramond"/>
          <w:bCs/>
          <w:i/>
          <w:iCs/>
        </w:rPr>
        <w:t>kitab</w:t>
      </w:r>
      <w:proofErr w:type="spellEnd"/>
      <w:r w:rsidRPr="0094600F">
        <w:rPr>
          <w:rFonts w:ascii="AGaramond" w:hAnsi="AGaramond"/>
          <w:bCs/>
          <w:i/>
          <w:iCs/>
        </w:rPr>
        <w:t xml:space="preserve"> </w:t>
      </w:r>
      <w:proofErr w:type="spellStart"/>
      <w:r w:rsidRPr="0094600F">
        <w:rPr>
          <w:rFonts w:ascii="AGaramond" w:hAnsi="AGaramond"/>
          <w:bCs/>
          <w:i/>
          <w:iCs/>
        </w:rPr>
        <w:t>Fath</w:t>
      </w:r>
      <w:proofErr w:type="spellEnd"/>
      <w:r w:rsidRPr="0094600F">
        <w:rPr>
          <w:rFonts w:ascii="AGaramond" w:hAnsi="AGaramond"/>
          <w:bCs/>
          <w:i/>
          <w:iCs/>
        </w:rPr>
        <w:t xml:space="preserve"> al-</w:t>
      </w:r>
      <w:proofErr w:type="spellStart"/>
      <w:r w:rsidRPr="0094600F">
        <w:rPr>
          <w:rFonts w:ascii="AGaramond" w:hAnsi="AGaramond"/>
          <w:bCs/>
          <w:i/>
          <w:iCs/>
        </w:rPr>
        <w:t>Qarib</w:t>
      </w:r>
      <w:proofErr w:type="spellEnd"/>
      <w:r w:rsidRPr="0094600F">
        <w:rPr>
          <w:rFonts w:ascii="AGaramond" w:hAnsi="AGaramond"/>
          <w:bCs/>
          <w:i/>
          <w:iCs/>
        </w:rPr>
        <w:t xml:space="preserve"> </w:t>
      </w:r>
      <w:proofErr w:type="spellStart"/>
      <w:r w:rsidRPr="0094600F">
        <w:rPr>
          <w:rFonts w:ascii="AGaramond" w:hAnsi="AGaramond"/>
          <w:bCs/>
          <w:i/>
          <w:iCs/>
        </w:rPr>
        <w:t>dan</w:t>
      </w:r>
      <w:proofErr w:type="spellEnd"/>
      <w:r w:rsidRPr="0094600F">
        <w:rPr>
          <w:rFonts w:ascii="AGaramond" w:hAnsi="AGaramond"/>
          <w:bCs/>
          <w:i/>
          <w:iCs/>
        </w:rPr>
        <w:t xml:space="preserve"> </w:t>
      </w:r>
      <w:proofErr w:type="spellStart"/>
      <w:r w:rsidRPr="0094600F">
        <w:rPr>
          <w:rFonts w:ascii="AGaramond" w:hAnsi="AGaramond"/>
          <w:bCs/>
          <w:i/>
          <w:iCs/>
        </w:rPr>
        <w:t>kitab</w:t>
      </w:r>
      <w:proofErr w:type="spellEnd"/>
      <w:r w:rsidRPr="0094600F">
        <w:rPr>
          <w:rFonts w:ascii="AGaramond" w:hAnsi="AGaramond"/>
          <w:bCs/>
          <w:i/>
          <w:iCs/>
        </w:rPr>
        <w:t xml:space="preserve"> </w:t>
      </w:r>
      <w:proofErr w:type="spellStart"/>
      <w:r w:rsidRPr="0094600F">
        <w:rPr>
          <w:rFonts w:ascii="AGaramond" w:hAnsi="AGaramond"/>
          <w:bCs/>
          <w:i/>
          <w:iCs/>
        </w:rPr>
        <w:t>Amsilah</w:t>
      </w:r>
      <w:proofErr w:type="spellEnd"/>
      <w:r w:rsidRPr="0094600F">
        <w:rPr>
          <w:rFonts w:ascii="AGaramond" w:hAnsi="AGaramond"/>
          <w:bCs/>
          <w:i/>
          <w:iCs/>
        </w:rPr>
        <w:t xml:space="preserve"> </w:t>
      </w:r>
      <w:proofErr w:type="spellStart"/>
      <w:r w:rsidRPr="0094600F">
        <w:rPr>
          <w:rFonts w:ascii="AGaramond" w:hAnsi="AGaramond"/>
          <w:bCs/>
          <w:i/>
          <w:iCs/>
        </w:rPr>
        <w:t>Tasrifiyah</w:t>
      </w:r>
      <w:proofErr w:type="spellEnd"/>
      <w:r w:rsidRPr="0094600F">
        <w:rPr>
          <w:rFonts w:ascii="AGaramond" w:hAnsi="AGaramond"/>
          <w:bCs/>
          <w:i/>
          <w:iCs/>
        </w:rPr>
        <w:t xml:space="preserve"> </w:t>
      </w:r>
      <w:proofErr w:type="spellStart"/>
      <w:r w:rsidRPr="0094600F">
        <w:rPr>
          <w:rFonts w:ascii="AGaramond" w:hAnsi="AGaramond"/>
          <w:bCs/>
          <w:i/>
          <w:iCs/>
        </w:rPr>
        <w:t>sebagai</w:t>
      </w:r>
      <w:proofErr w:type="spellEnd"/>
      <w:r w:rsidRPr="0094600F">
        <w:rPr>
          <w:rFonts w:ascii="AGaramond" w:hAnsi="AGaramond"/>
          <w:bCs/>
          <w:i/>
          <w:iCs/>
        </w:rPr>
        <w:t xml:space="preserve"> </w:t>
      </w:r>
      <w:proofErr w:type="spellStart"/>
      <w:r w:rsidRPr="0094600F">
        <w:rPr>
          <w:rFonts w:ascii="AGaramond" w:hAnsi="AGaramond"/>
          <w:bCs/>
          <w:i/>
          <w:iCs/>
        </w:rPr>
        <w:t>bentuk</w:t>
      </w:r>
      <w:proofErr w:type="spellEnd"/>
      <w:r w:rsidRPr="0094600F">
        <w:rPr>
          <w:rFonts w:ascii="AGaramond" w:hAnsi="AGaramond"/>
          <w:bCs/>
          <w:i/>
          <w:iCs/>
        </w:rPr>
        <w:t xml:space="preserve"> </w:t>
      </w:r>
      <w:proofErr w:type="spellStart"/>
      <w:r w:rsidRPr="0094600F">
        <w:rPr>
          <w:rFonts w:ascii="AGaramond" w:hAnsi="AGaramond"/>
          <w:bCs/>
          <w:i/>
          <w:iCs/>
        </w:rPr>
        <w:t>integrasi</w:t>
      </w:r>
      <w:proofErr w:type="spellEnd"/>
      <w:r w:rsidRPr="0094600F">
        <w:rPr>
          <w:rFonts w:ascii="AGaramond" w:hAnsi="AGaramond"/>
          <w:bCs/>
          <w:i/>
          <w:iCs/>
        </w:rPr>
        <w:t xml:space="preserve"> </w:t>
      </w:r>
      <w:proofErr w:type="spellStart"/>
      <w:r w:rsidRPr="0094600F">
        <w:rPr>
          <w:rFonts w:ascii="AGaramond" w:hAnsi="AGaramond"/>
          <w:bCs/>
          <w:i/>
          <w:iCs/>
        </w:rPr>
        <w:t>antara</w:t>
      </w:r>
      <w:proofErr w:type="spellEnd"/>
      <w:r w:rsidRPr="0094600F">
        <w:rPr>
          <w:rFonts w:ascii="AGaramond" w:hAnsi="AGaramond"/>
          <w:bCs/>
          <w:i/>
          <w:iCs/>
        </w:rPr>
        <w:t xml:space="preserve"> </w:t>
      </w:r>
      <w:proofErr w:type="spellStart"/>
      <w:r w:rsidRPr="0094600F">
        <w:rPr>
          <w:rFonts w:ascii="AGaramond" w:hAnsi="AGaramond"/>
          <w:bCs/>
          <w:i/>
          <w:iCs/>
        </w:rPr>
        <w:t>kurikulum</w:t>
      </w:r>
      <w:proofErr w:type="spellEnd"/>
      <w:r w:rsidRPr="0094600F">
        <w:rPr>
          <w:rFonts w:ascii="AGaramond" w:hAnsi="AGaramond"/>
          <w:bCs/>
          <w:i/>
          <w:iCs/>
        </w:rPr>
        <w:t xml:space="preserve"> formal di </w:t>
      </w:r>
      <w:proofErr w:type="spellStart"/>
      <w:r w:rsidRPr="0094600F">
        <w:rPr>
          <w:rFonts w:ascii="AGaramond" w:hAnsi="AGaramond"/>
          <w:bCs/>
          <w:i/>
          <w:iCs/>
        </w:rPr>
        <w:t>sekolah</w:t>
      </w:r>
      <w:proofErr w:type="spellEnd"/>
      <w:r w:rsidRPr="0094600F">
        <w:rPr>
          <w:rFonts w:ascii="AGaramond" w:hAnsi="AGaramond"/>
          <w:bCs/>
          <w:i/>
          <w:iCs/>
        </w:rPr>
        <w:t xml:space="preserve"> </w:t>
      </w:r>
      <w:proofErr w:type="spellStart"/>
      <w:r w:rsidRPr="0094600F">
        <w:rPr>
          <w:rFonts w:ascii="AGaramond" w:hAnsi="AGaramond"/>
          <w:bCs/>
          <w:i/>
          <w:iCs/>
        </w:rPr>
        <w:t>dengan</w:t>
      </w:r>
      <w:proofErr w:type="spellEnd"/>
      <w:r w:rsidRPr="0094600F">
        <w:rPr>
          <w:rFonts w:ascii="AGaramond" w:hAnsi="AGaramond"/>
          <w:bCs/>
          <w:i/>
          <w:iCs/>
        </w:rPr>
        <w:t xml:space="preserve"> </w:t>
      </w:r>
      <w:proofErr w:type="spellStart"/>
      <w:r w:rsidRPr="0094600F">
        <w:rPr>
          <w:rFonts w:ascii="AGaramond" w:hAnsi="AGaramond"/>
          <w:bCs/>
          <w:i/>
          <w:iCs/>
        </w:rPr>
        <w:t>kurikulum</w:t>
      </w:r>
      <w:proofErr w:type="spellEnd"/>
      <w:r w:rsidRPr="0094600F">
        <w:rPr>
          <w:rFonts w:ascii="AGaramond" w:hAnsi="AGaramond"/>
          <w:bCs/>
          <w:i/>
          <w:iCs/>
        </w:rPr>
        <w:t xml:space="preserve"> </w:t>
      </w:r>
      <w:proofErr w:type="spellStart"/>
      <w:r w:rsidRPr="0094600F">
        <w:rPr>
          <w:rFonts w:ascii="AGaramond" w:hAnsi="AGaramond"/>
          <w:bCs/>
          <w:i/>
          <w:iCs/>
        </w:rPr>
        <w:t>pondok</w:t>
      </w:r>
      <w:proofErr w:type="spellEnd"/>
      <w:r w:rsidRPr="0094600F">
        <w:rPr>
          <w:rFonts w:ascii="AGaramond" w:hAnsi="AGaramond"/>
          <w:bCs/>
          <w:i/>
          <w:iCs/>
        </w:rPr>
        <w:t xml:space="preserve"> </w:t>
      </w:r>
      <w:proofErr w:type="spellStart"/>
      <w:r w:rsidRPr="0094600F">
        <w:rPr>
          <w:rFonts w:ascii="AGaramond" w:hAnsi="AGaramond"/>
          <w:bCs/>
          <w:i/>
          <w:iCs/>
        </w:rPr>
        <w:t>pesantren</w:t>
      </w:r>
      <w:proofErr w:type="spellEnd"/>
      <w:r w:rsidRPr="0094600F">
        <w:rPr>
          <w:rFonts w:ascii="AGaramond" w:hAnsi="AGaramond"/>
          <w:bCs/>
          <w:i/>
          <w:iCs/>
        </w:rPr>
        <w:t xml:space="preserve">. (3) </w:t>
      </w:r>
      <w:proofErr w:type="spellStart"/>
      <w:r w:rsidRPr="0094600F">
        <w:rPr>
          <w:rFonts w:ascii="AGaramond" w:hAnsi="AGaramond"/>
          <w:bCs/>
          <w:i/>
          <w:iCs/>
        </w:rPr>
        <w:t>Secara</w:t>
      </w:r>
      <w:proofErr w:type="spellEnd"/>
      <w:r w:rsidRPr="0094600F">
        <w:rPr>
          <w:rFonts w:ascii="AGaramond" w:hAnsi="AGaramond"/>
          <w:bCs/>
          <w:i/>
          <w:iCs/>
        </w:rPr>
        <w:t xml:space="preserve"> </w:t>
      </w:r>
      <w:proofErr w:type="spellStart"/>
      <w:r w:rsidRPr="0094600F">
        <w:rPr>
          <w:rFonts w:ascii="AGaramond" w:hAnsi="AGaramond"/>
          <w:bCs/>
          <w:i/>
          <w:iCs/>
        </w:rPr>
        <w:t>faktual</w:t>
      </w:r>
      <w:proofErr w:type="spellEnd"/>
      <w:r w:rsidRPr="0094600F">
        <w:rPr>
          <w:rFonts w:ascii="AGaramond" w:hAnsi="AGaramond"/>
          <w:bCs/>
          <w:i/>
          <w:iCs/>
        </w:rPr>
        <w:t xml:space="preserve"> </w:t>
      </w:r>
      <w:proofErr w:type="spellStart"/>
      <w:r w:rsidRPr="0094600F">
        <w:rPr>
          <w:rFonts w:ascii="AGaramond" w:hAnsi="AGaramond"/>
          <w:bCs/>
          <w:i/>
          <w:iCs/>
        </w:rPr>
        <w:t>dapat</w:t>
      </w:r>
      <w:proofErr w:type="spellEnd"/>
      <w:r w:rsidRPr="0094600F">
        <w:rPr>
          <w:rFonts w:ascii="AGaramond" w:hAnsi="AGaramond"/>
          <w:bCs/>
          <w:i/>
          <w:iCs/>
        </w:rPr>
        <w:t xml:space="preserve"> </w:t>
      </w:r>
      <w:proofErr w:type="spellStart"/>
      <w:r w:rsidRPr="0094600F">
        <w:rPr>
          <w:rFonts w:ascii="AGaramond" w:hAnsi="AGaramond"/>
          <w:bCs/>
          <w:i/>
          <w:iCs/>
        </w:rPr>
        <w:t>ditegaskan</w:t>
      </w:r>
      <w:proofErr w:type="spellEnd"/>
      <w:r w:rsidRPr="0094600F">
        <w:rPr>
          <w:rFonts w:ascii="AGaramond" w:hAnsi="AGaramond"/>
          <w:bCs/>
          <w:i/>
          <w:iCs/>
        </w:rPr>
        <w:t xml:space="preserve"> </w:t>
      </w:r>
      <w:proofErr w:type="spellStart"/>
      <w:r w:rsidRPr="0094600F">
        <w:rPr>
          <w:rFonts w:ascii="AGaramond" w:hAnsi="AGaramond"/>
          <w:bCs/>
          <w:i/>
          <w:iCs/>
        </w:rPr>
        <w:t>bahwa</w:t>
      </w:r>
      <w:proofErr w:type="spellEnd"/>
      <w:r w:rsidRPr="0094600F">
        <w:rPr>
          <w:rFonts w:ascii="AGaramond" w:hAnsi="AGaramond"/>
          <w:bCs/>
          <w:i/>
          <w:iCs/>
        </w:rPr>
        <w:t xml:space="preserve"> proses </w:t>
      </w:r>
      <w:proofErr w:type="spellStart"/>
      <w:r w:rsidRPr="0094600F">
        <w:rPr>
          <w:rFonts w:ascii="AGaramond" w:hAnsi="AGaramond"/>
          <w:bCs/>
          <w:i/>
          <w:iCs/>
        </w:rPr>
        <w:t>pengembangan</w:t>
      </w:r>
      <w:proofErr w:type="spellEnd"/>
      <w:r w:rsidRPr="0094600F">
        <w:rPr>
          <w:rFonts w:ascii="AGaramond" w:hAnsi="AGaramond"/>
          <w:bCs/>
          <w:i/>
          <w:iCs/>
        </w:rPr>
        <w:t xml:space="preserve"> </w:t>
      </w:r>
      <w:proofErr w:type="spellStart"/>
      <w:r w:rsidRPr="0094600F">
        <w:rPr>
          <w:rFonts w:ascii="AGaramond" w:hAnsi="AGaramond"/>
          <w:bCs/>
          <w:i/>
          <w:iCs/>
        </w:rPr>
        <w:t>kurikulum</w:t>
      </w:r>
      <w:proofErr w:type="spellEnd"/>
      <w:r w:rsidRPr="0094600F">
        <w:rPr>
          <w:rFonts w:ascii="AGaramond" w:hAnsi="AGaramond"/>
          <w:bCs/>
          <w:i/>
          <w:iCs/>
        </w:rPr>
        <w:t xml:space="preserve"> </w:t>
      </w:r>
      <w:proofErr w:type="spellStart"/>
      <w:r w:rsidRPr="0094600F">
        <w:rPr>
          <w:rFonts w:ascii="AGaramond" w:hAnsi="AGaramond"/>
          <w:bCs/>
          <w:i/>
          <w:iCs/>
        </w:rPr>
        <w:t>dapat</w:t>
      </w:r>
      <w:proofErr w:type="spellEnd"/>
      <w:r w:rsidRPr="0094600F">
        <w:rPr>
          <w:rFonts w:ascii="AGaramond" w:hAnsi="AGaramond"/>
          <w:bCs/>
          <w:i/>
          <w:iCs/>
        </w:rPr>
        <w:t xml:space="preserve"> </w:t>
      </w:r>
      <w:proofErr w:type="spellStart"/>
      <w:r w:rsidRPr="0094600F">
        <w:rPr>
          <w:rFonts w:ascii="AGaramond" w:hAnsi="AGaramond"/>
          <w:bCs/>
          <w:i/>
          <w:iCs/>
        </w:rPr>
        <w:t>meningkatkan</w:t>
      </w:r>
      <w:proofErr w:type="spellEnd"/>
      <w:r w:rsidRPr="0094600F">
        <w:rPr>
          <w:rFonts w:ascii="AGaramond" w:hAnsi="AGaramond"/>
          <w:bCs/>
          <w:i/>
          <w:iCs/>
        </w:rPr>
        <w:t xml:space="preserve"> </w:t>
      </w:r>
      <w:proofErr w:type="spellStart"/>
      <w:r w:rsidRPr="0094600F">
        <w:rPr>
          <w:rFonts w:ascii="AGaramond" w:hAnsi="AGaramond"/>
          <w:bCs/>
          <w:i/>
          <w:iCs/>
        </w:rPr>
        <w:t>kontekstualitas</w:t>
      </w:r>
      <w:proofErr w:type="spellEnd"/>
      <w:r w:rsidRPr="0094600F">
        <w:rPr>
          <w:rFonts w:ascii="AGaramond" w:hAnsi="AGaramond"/>
          <w:bCs/>
          <w:i/>
          <w:iCs/>
        </w:rPr>
        <w:t xml:space="preserve"> </w:t>
      </w:r>
      <w:proofErr w:type="spellStart"/>
      <w:r w:rsidRPr="0094600F">
        <w:rPr>
          <w:rFonts w:ascii="AGaramond" w:hAnsi="AGaramond"/>
          <w:bCs/>
          <w:i/>
          <w:iCs/>
        </w:rPr>
        <w:t>pembelajaran</w:t>
      </w:r>
      <w:proofErr w:type="spellEnd"/>
      <w:r w:rsidRPr="0094600F">
        <w:rPr>
          <w:rFonts w:ascii="AGaramond" w:hAnsi="AGaramond"/>
          <w:bCs/>
          <w:i/>
          <w:iCs/>
        </w:rPr>
        <w:t xml:space="preserve"> PAI </w:t>
      </w:r>
      <w:proofErr w:type="spellStart"/>
      <w:r w:rsidRPr="0094600F">
        <w:rPr>
          <w:rFonts w:ascii="AGaramond" w:hAnsi="AGaramond"/>
          <w:bCs/>
          <w:i/>
          <w:iCs/>
        </w:rPr>
        <w:t>secara</w:t>
      </w:r>
      <w:proofErr w:type="spellEnd"/>
      <w:r w:rsidRPr="0094600F">
        <w:rPr>
          <w:rFonts w:ascii="AGaramond" w:hAnsi="AGaramond"/>
          <w:bCs/>
          <w:i/>
          <w:iCs/>
        </w:rPr>
        <w:t xml:space="preserve"> </w:t>
      </w:r>
      <w:proofErr w:type="spellStart"/>
      <w:r w:rsidRPr="0094600F">
        <w:rPr>
          <w:rFonts w:ascii="AGaramond" w:hAnsi="AGaramond"/>
          <w:bCs/>
          <w:i/>
          <w:iCs/>
        </w:rPr>
        <w:t>aktif</w:t>
      </w:r>
      <w:proofErr w:type="spellEnd"/>
      <w:r w:rsidRPr="0094600F">
        <w:rPr>
          <w:rFonts w:ascii="AGaramond" w:hAnsi="AGaramond"/>
          <w:bCs/>
          <w:i/>
          <w:iCs/>
        </w:rPr>
        <w:t xml:space="preserve"> </w:t>
      </w:r>
      <w:proofErr w:type="spellStart"/>
      <w:r w:rsidRPr="0094600F">
        <w:rPr>
          <w:rFonts w:ascii="AGaramond" w:hAnsi="AGaramond"/>
          <w:bCs/>
          <w:i/>
          <w:iCs/>
        </w:rPr>
        <w:t>pada</w:t>
      </w:r>
      <w:proofErr w:type="spellEnd"/>
      <w:r w:rsidRPr="0094600F">
        <w:rPr>
          <w:rFonts w:ascii="AGaramond" w:hAnsi="AGaramond"/>
          <w:bCs/>
          <w:i/>
          <w:iCs/>
        </w:rPr>
        <w:t xml:space="preserve"> </w:t>
      </w:r>
      <w:proofErr w:type="spellStart"/>
      <w:r w:rsidRPr="0094600F">
        <w:rPr>
          <w:rFonts w:ascii="AGaramond" w:hAnsi="AGaramond"/>
          <w:bCs/>
          <w:i/>
          <w:iCs/>
        </w:rPr>
        <w:t>kedua</w:t>
      </w:r>
      <w:proofErr w:type="spellEnd"/>
      <w:r w:rsidRPr="0094600F">
        <w:rPr>
          <w:rFonts w:ascii="AGaramond" w:hAnsi="AGaramond"/>
          <w:bCs/>
          <w:i/>
          <w:iCs/>
        </w:rPr>
        <w:t xml:space="preserve"> </w:t>
      </w:r>
      <w:proofErr w:type="spellStart"/>
      <w:r w:rsidRPr="0094600F">
        <w:rPr>
          <w:rFonts w:ascii="AGaramond" w:hAnsi="AGaramond"/>
          <w:bCs/>
          <w:i/>
          <w:iCs/>
        </w:rPr>
        <w:t>lembaga</w:t>
      </w:r>
      <w:proofErr w:type="spellEnd"/>
      <w:r w:rsidRPr="0094600F">
        <w:rPr>
          <w:rFonts w:ascii="AGaramond" w:hAnsi="AGaramond"/>
          <w:bCs/>
          <w:i/>
          <w:iCs/>
        </w:rPr>
        <w:t xml:space="preserve"> </w:t>
      </w:r>
      <w:proofErr w:type="spellStart"/>
      <w:r w:rsidRPr="0094600F">
        <w:rPr>
          <w:rFonts w:ascii="AGaramond" w:hAnsi="AGaramond"/>
          <w:bCs/>
          <w:i/>
          <w:iCs/>
        </w:rPr>
        <w:t>pendidikan</w:t>
      </w:r>
      <w:proofErr w:type="spellEnd"/>
      <w:r w:rsidRPr="0094600F">
        <w:rPr>
          <w:rFonts w:ascii="AGaramond" w:hAnsi="AGaramond"/>
          <w:bCs/>
          <w:i/>
          <w:iCs/>
        </w:rPr>
        <w:t xml:space="preserve"> </w:t>
      </w:r>
      <w:proofErr w:type="spellStart"/>
      <w:r w:rsidRPr="0094600F">
        <w:rPr>
          <w:rFonts w:ascii="AGaramond" w:hAnsi="AGaramond"/>
          <w:bCs/>
          <w:i/>
          <w:iCs/>
        </w:rPr>
        <w:t>tersebut</w:t>
      </w:r>
      <w:proofErr w:type="spellEnd"/>
      <w:r w:rsidRPr="0094600F">
        <w:rPr>
          <w:rFonts w:ascii="AGaramond" w:hAnsi="AGaramond"/>
          <w:bCs/>
          <w:i/>
          <w:iCs/>
        </w:rPr>
        <w:t xml:space="preserve"> </w:t>
      </w:r>
      <w:proofErr w:type="spellStart"/>
      <w:r w:rsidRPr="0094600F">
        <w:rPr>
          <w:rFonts w:ascii="AGaramond" w:hAnsi="AGaramond"/>
          <w:bCs/>
          <w:i/>
          <w:iCs/>
        </w:rPr>
        <w:t>melalui</w:t>
      </w:r>
      <w:proofErr w:type="spellEnd"/>
      <w:r w:rsidRPr="0094600F">
        <w:rPr>
          <w:rFonts w:ascii="AGaramond" w:hAnsi="AGaramond"/>
          <w:bCs/>
          <w:i/>
          <w:iCs/>
        </w:rPr>
        <w:t xml:space="preserve"> </w:t>
      </w:r>
      <w:proofErr w:type="spellStart"/>
      <w:r w:rsidRPr="0094600F">
        <w:rPr>
          <w:rFonts w:ascii="AGaramond" w:hAnsi="AGaramond"/>
          <w:bCs/>
          <w:i/>
          <w:iCs/>
        </w:rPr>
        <w:t>penggunaan</w:t>
      </w:r>
      <w:proofErr w:type="spellEnd"/>
      <w:r w:rsidRPr="0094600F">
        <w:rPr>
          <w:rFonts w:ascii="AGaramond" w:hAnsi="AGaramond"/>
          <w:bCs/>
          <w:i/>
          <w:iCs/>
        </w:rPr>
        <w:t xml:space="preserve"> </w:t>
      </w:r>
      <w:proofErr w:type="spellStart"/>
      <w:r w:rsidRPr="0094600F">
        <w:rPr>
          <w:rFonts w:ascii="AGaramond" w:hAnsi="AGaramond"/>
          <w:bCs/>
          <w:i/>
          <w:iCs/>
        </w:rPr>
        <w:t>strategi</w:t>
      </w:r>
      <w:proofErr w:type="spellEnd"/>
      <w:r w:rsidRPr="0094600F">
        <w:rPr>
          <w:rFonts w:ascii="AGaramond" w:hAnsi="AGaramond"/>
          <w:bCs/>
          <w:i/>
          <w:iCs/>
        </w:rPr>
        <w:t xml:space="preserve"> project based learning</w:t>
      </w:r>
      <w:r w:rsidR="0099500C" w:rsidRPr="0094600F">
        <w:rPr>
          <w:rFonts w:ascii="AGaramond" w:hAnsi="AGaramond"/>
          <w:i/>
          <w:lang w:val="en-US"/>
        </w:rPr>
        <w:t>.</w:t>
      </w:r>
      <w:r w:rsidR="0099500C" w:rsidRPr="0094600F">
        <w:rPr>
          <w:rFonts w:ascii="AGaramond" w:hAnsi="AGaramond"/>
          <w:i/>
          <w:lang w:val="id-ID"/>
        </w:rPr>
        <w:t xml:space="preserve"> </w:t>
      </w:r>
    </w:p>
    <w:p w:rsidR="00917109" w:rsidRPr="0094600F" w:rsidRDefault="0099500C" w:rsidP="0094600F">
      <w:pPr>
        <w:spacing w:before="120" w:after="120" w:line="240" w:lineRule="auto"/>
        <w:jc w:val="both"/>
        <w:rPr>
          <w:rFonts w:ascii="AGaramond" w:hAnsi="AGaramond" w:cs="Times New Roman"/>
          <w:i/>
          <w:iCs/>
          <w:lang w:val="id-ID"/>
        </w:rPr>
      </w:pPr>
      <w:r w:rsidRPr="0094600F">
        <w:rPr>
          <w:rFonts w:ascii="AGaramond" w:hAnsi="AGaramond" w:cs="Times New Roman"/>
          <w:b/>
          <w:bCs/>
          <w:i/>
          <w:iCs/>
          <w:lang w:val="en-US"/>
        </w:rPr>
        <w:t xml:space="preserve">Kata </w:t>
      </w:r>
      <w:proofErr w:type="spellStart"/>
      <w:r w:rsidRPr="0094600F">
        <w:rPr>
          <w:rFonts w:ascii="AGaramond" w:hAnsi="AGaramond" w:cs="Times New Roman"/>
          <w:b/>
          <w:bCs/>
          <w:i/>
          <w:iCs/>
          <w:lang w:val="en-US"/>
        </w:rPr>
        <w:t>kunci</w:t>
      </w:r>
      <w:proofErr w:type="spellEnd"/>
      <w:r w:rsidRPr="0094600F">
        <w:rPr>
          <w:rFonts w:ascii="AGaramond" w:hAnsi="AGaramond" w:cs="Times New Roman"/>
          <w:i/>
          <w:iCs/>
          <w:lang w:val="en-US"/>
        </w:rPr>
        <w:t xml:space="preserve">: </w:t>
      </w:r>
      <w:proofErr w:type="spellStart"/>
      <w:r w:rsidR="00F54F02" w:rsidRPr="0094600F">
        <w:rPr>
          <w:rFonts w:ascii="AGaramond" w:hAnsi="AGaramond" w:cs="Times New Roman"/>
          <w:bCs/>
          <w:i/>
          <w:iCs/>
        </w:rPr>
        <w:t>Pengembangan</w:t>
      </w:r>
      <w:proofErr w:type="spellEnd"/>
      <w:r w:rsidR="00F54F02" w:rsidRPr="0094600F">
        <w:rPr>
          <w:rFonts w:ascii="AGaramond" w:hAnsi="AGaramond" w:cs="Times New Roman"/>
          <w:bCs/>
          <w:i/>
          <w:iCs/>
        </w:rPr>
        <w:t xml:space="preserve"> </w:t>
      </w:r>
      <w:proofErr w:type="spellStart"/>
      <w:r w:rsidR="00F54F02" w:rsidRPr="0094600F">
        <w:rPr>
          <w:rFonts w:ascii="AGaramond" w:hAnsi="AGaramond" w:cs="Times New Roman"/>
          <w:bCs/>
          <w:i/>
          <w:iCs/>
        </w:rPr>
        <w:t>kurikulum</w:t>
      </w:r>
      <w:proofErr w:type="spellEnd"/>
      <w:r w:rsidR="00F54F02" w:rsidRPr="0094600F">
        <w:rPr>
          <w:rFonts w:ascii="AGaramond" w:hAnsi="AGaramond" w:cs="Times New Roman"/>
          <w:bCs/>
          <w:i/>
          <w:iCs/>
        </w:rPr>
        <w:t xml:space="preserve">; </w:t>
      </w:r>
      <w:proofErr w:type="spellStart"/>
      <w:r w:rsidR="00F54F02" w:rsidRPr="0094600F">
        <w:rPr>
          <w:rFonts w:ascii="AGaramond" w:hAnsi="AGaramond" w:cs="Times New Roman"/>
          <w:bCs/>
          <w:i/>
          <w:iCs/>
        </w:rPr>
        <w:t>interelasi</w:t>
      </w:r>
      <w:proofErr w:type="spellEnd"/>
      <w:r w:rsidR="00F54F02" w:rsidRPr="0094600F">
        <w:rPr>
          <w:rFonts w:ascii="AGaramond" w:hAnsi="AGaramond" w:cs="Times New Roman"/>
          <w:bCs/>
          <w:i/>
          <w:iCs/>
        </w:rPr>
        <w:t xml:space="preserve">; </w:t>
      </w:r>
      <w:proofErr w:type="spellStart"/>
      <w:r w:rsidR="00F54F02" w:rsidRPr="0094600F">
        <w:rPr>
          <w:rFonts w:ascii="AGaramond" w:hAnsi="AGaramond" w:cs="Times New Roman"/>
          <w:bCs/>
          <w:i/>
          <w:iCs/>
        </w:rPr>
        <w:t>kontekstualisasi</w:t>
      </w:r>
      <w:proofErr w:type="spellEnd"/>
      <w:r w:rsidR="00F54F02" w:rsidRPr="0094600F">
        <w:rPr>
          <w:rFonts w:ascii="AGaramond" w:hAnsi="AGaramond" w:cs="Times New Roman"/>
          <w:bCs/>
          <w:i/>
          <w:iCs/>
        </w:rPr>
        <w:t xml:space="preserve">; </w:t>
      </w:r>
      <w:proofErr w:type="spellStart"/>
      <w:r w:rsidR="00F54F02" w:rsidRPr="0094600F">
        <w:rPr>
          <w:rFonts w:ascii="AGaramond" w:hAnsi="AGaramond" w:cs="Times New Roman"/>
          <w:bCs/>
          <w:i/>
          <w:iCs/>
        </w:rPr>
        <w:t>Pembelajaran</w:t>
      </w:r>
      <w:proofErr w:type="spellEnd"/>
      <w:r w:rsidR="00F54F02" w:rsidRPr="0094600F">
        <w:rPr>
          <w:rFonts w:ascii="AGaramond" w:hAnsi="AGaramond" w:cs="Times New Roman"/>
          <w:bCs/>
          <w:i/>
          <w:iCs/>
        </w:rPr>
        <w:t xml:space="preserve"> Agama Islam</w:t>
      </w:r>
    </w:p>
    <w:p w:rsidR="002B5BFB" w:rsidRPr="00C95744" w:rsidRDefault="002B5BFB" w:rsidP="00CC06E2">
      <w:pPr>
        <w:spacing w:before="120" w:after="120"/>
        <w:jc w:val="both"/>
        <w:rPr>
          <w:rFonts w:ascii="AGaramond" w:hAnsi="AGaramond"/>
          <w:b/>
          <w:bCs/>
          <w:noProof/>
          <w:sz w:val="20"/>
          <w:szCs w:val="20"/>
          <w:lang w:val="en-US" w:eastAsia="en-US"/>
        </w:rPr>
      </w:pPr>
      <w:r w:rsidRPr="00917109">
        <w:rPr>
          <w:rFonts w:ascii="AGaramond" w:hAnsi="AGaramond" w:cs="Times New Roman"/>
          <w:b/>
          <w:bCs/>
          <w:sz w:val="21"/>
          <w:szCs w:val="21"/>
          <w:lang w:val="en-US"/>
        </w:rPr>
        <w:t>How to Cite</w:t>
      </w:r>
      <w:r w:rsidRPr="00917109">
        <w:rPr>
          <w:rFonts w:ascii="AGaramond" w:hAnsi="AGaramond" w:cs="Times New Roman"/>
          <w:sz w:val="21"/>
          <w:szCs w:val="21"/>
          <w:lang w:val="en-US"/>
        </w:rPr>
        <w:t xml:space="preserve">: </w:t>
      </w:r>
      <w:proofErr w:type="spellStart"/>
      <w:r w:rsidR="005D573E">
        <w:rPr>
          <w:rFonts w:ascii="AGaramond" w:hAnsi="AGaramond"/>
          <w:sz w:val="20"/>
          <w:szCs w:val="20"/>
          <w:lang w:val="en-US"/>
        </w:rPr>
        <w:t>Abitolkha</w:t>
      </w:r>
      <w:proofErr w:type="spellEnd"/>
      <w:r w:rsidR="005D573E">
        <w:rPr>
          <w:rFonts w:ascii="AGaramond" w:hAnsi="AGaramond"/>
          <w:sz w:val="20"/>
          <w:szCs w:val="20"/>
          <w:lang w:val="en-US"/>
        </w:rPr>
        <w:t>, A. M.</w:t>
      </w:r>
      <w:r w:rsidR="00917109">
        <w:rPr>
          <w:rFonts w:ascii="AGaramond" w:hAnsi="AGaramond"/>
          <w:sz w:val="20"/>
          <w:szCs w:val="20"/>
          <w:lang w:val="en-US"/>
        </w:rPr>
        <w:t xml:space="preserve">, </w:t>
      </w:r>
      <w:r w:rsidR="005D573E">
        <w:rPr>
          <w:rFonts w:ascii="AGaramond" w:hAnsi="AGaramond"/>
          <w:sz w:val="20"/>
          <w:szCs w:val="20"/>
          <w:lang w:val="en-US"/>
        </w:rPr>
        <w:t>Ismail, A. N.</w:t>
      </w:r>
      <w:r w:rsidR="0094600F">
        <w:rPr>
          <w:rFonts w:ascii="AGaramond" w:hAnsi="AGaramond"/>
          <w:sz w:val="20"/>
          <w:szCs w:val="20"/>
          <w:lang w:val="en-US"/>
        </w:rPr>
        <w:t xml:space="preserve">, </w:t>
      </w:r>
      <w:proofErr w:type="spellStart"/>
      <w:r w:rsidR="0094600F">
        <w:rPr>
          <w:rFonts w:ascii="AGaramond" w:hAnsi="AGaramond"/>
          <w:sz w:val="20"/>
          <w:szCs w:val="20"/>
          <w:lang w:val="en-US"/>
        </w:rPr>
        <w:t>Hady</w:t>
      </w:r>
      <w:proofErr w:type="spellEnd"/>
      <w:r w:rsidR="0094600F">
        <w:rPr>
          <w:rFonts w:ascii="AGaramond" w:hAnsi="AGaramond"/>
          <w:sz w:val="20"/>
          <w:szCs w:val="20"/>
          <w:lang w:val="en-US"/>
        </w:rPr>
        <w:t xml:space="preserve">, Y. </w:t>
      </w:r>
      <w:r w:rsidR="00370CB5" w:rsidRPr="00917109">
        <w:rPr>
          <w:rFonts w:ascii="AGaramond" w:hAnsi="AGaramond"/>
          <w:sz w:val="20"/>
          <w:szCs w:val="20"/>
        </w:rPr>
        <w:t>(</w:t>
      </w:r>
      <w:r w:rsidR="009045C7" w:rsidRPr="00917109">
        <w:rPr>
          <w:rFonts w:ascii="AGaramond" w:hAnsi="AGaramond"/>
          <w:sz w:val="20"/>
          <w:szCs w:val="20"/>
        </w:rPr>
        <w:t>2020</w:t>
      </w:r>
      <w:r w:rsidR="00A9351E" w:rsidRPr="00917109">
        <w:rPr>
          <w:rFonts w:ascii="AGaramond" w:hAnsi="AGaramond"/>
          <w:sz w:val="20"/>
          <w:szCs w:val="20"/>
        </w:rPr>
        <w:t xml:space="preserve">). </w:t>
      </w:r>
      <w:bookmarkStart w:id="1" w:name="_GoBack"/>
      <w:r w:rsidR="005D573E" w:rsidRPr="00C95744">
        <w:rPr>
          <w:rFonts w:ascii="AGaramond" w:hAnsi="AGaramond"/>
          <w:noProof/>
          <w:sz w:val="20"/>
          <w:szCs w:val="20"/>
          <w:lang w:val="en-US" w:eastAsia="en-US"/>
        </w:rPr>
        <mc:AlternateContent>
          <mc:Choice Requires="wps">
            <w:drawing>
              <wp:anchor distT="0" distB="0" distL="114300" distR="114300" simplePos="0" relativeHeight="251667456" behindDoc="0" locked="0" layoutInCell="1" allowOverlap="1" wp14:anchorId="23684FCC" wp14:editId="73C9FFA0">
                <wp:simplePos x="0" y="0"/>
                <wp:positionH relativeFrom="margin">
                  <wp:posOffset>3971</wp:posOffset>
                </wp:positionH>
                <wp:positionV relativeFrom="margin">
                  <wp:posOffset>859155</wp:posOffset>
                </wp:positionV>
                <wp:extent cx="5748020" cy="0"/>
                <wp:effectExtent l="0" t="0" r="24130" b="190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pt;margin-top:67.65pt;width:452.6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mHwIAAD0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" strokeweight="1pt">
                <w10:wrap anchorx="margin" anchory="margin"/>
              </v:shape>
            </w:pict>
          </mc:Fallback>
        </mc:AlternateContent>
      </w:r>
      <w:r w:rsidR="005D573E" w:rsidRPr="00C95744">
        <w:rPr>
          <w:rFonts w:ascii="AGaramond" w:hAnsi="AGaramond"/>
          <w:noProof/>
          <w:sz w:val="20"/>
          <w:szCs w:val="20"/>
          <w:lang w:val="en-US" w:eastAsia="en-US"/>
        </w:rPr>
        <mc:AlternateContent>
          <mc:Choice Requires="wps">
            <w:drawing>
              <wp:anchor distT="0" distB="0" distL="114300" distR="114300" simplePos="0" relativeHeight="251666432" behindDoc="0" locked="0" layoutInCell="1" allowOverlap="1" wp14:anchorId="27609802" wp14:editId="3FB45A5F">
                <wp:simplePos x="0" y="0"/>
                <wp:positionH relativeFrom="margin">
                  <wp:posOffset>24765</wp:posOffset>
                </wp:positionH>
                <wp:positionV relativeFrom="margin">
                  <wp:posOffset>859155</wp:posOffset>
                </wp:positionV>
                <wp:extent cx="5748020" cy="0"/>
                <wp:effectExtent l="15240" t="11430" r="8890" b="762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95pt;margin-top:67.65pt;width:452.6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" strokeweight="1pt">
                <w10:wrap anchorx="margin" anchory="margin"/>
              </v:shape>
            </w:pict>
          </mc:Fallback>
        </mc:AlternateContent>
      </w:r>
      <w:proofErr w:type="gramStart"/>
      <w:r w:rsidR="00CC06E2">
        <w:rPr>
          <w:rFonts w:ascii="AGaramond" w:hAnsi="AGaramond"/>
          <w:noProof/>
          <w:sz w:val="20"/>
          <w:szCs w:val="20"/>
          <w:lang w:val="en-US" w:eastAsia="en-US"/>
        </w:rPr>
        <w:t>Contextualization o</w:t>
      </w:r>
      <w:r w:rsidR="00CC06E2" w:rsidRPr="00CC06E2">
        <w:rPr>
          <w:rFonts w:ascii="AGaramond" w:hAnsi="AGaramond"/>
          <w:noProof/>
          <w:sz w:val="20"/>
          <w:szCs w:val="20"/>
          <w:lang w:val="en-US" w:eastAsia="en-US"/>
        </w:rPr>
        <w:t>f</w:t>
      </w:r>
      <w:r w:rsidR="00CC06E2">
        <w:rPr>
          <w:rFonts w:ascii="AGaramond" w:hAnsi="AGaramond"/>
          <w:noProof/>
          <w:sz w:val="20"/>
          <w:szCs w:val="20"/>
          <w:lang w:val="en-US" w:eastAsia="en-US"/>
        </w:rPr>
        <w:t xml:space="preserve"> Islamic Education Curriculum  i</w:t>
      </w:r>
      <w:r w:rsidR="00CC06E2" w:rsidRPr="00CC06E2">
        <w:rPr>
          <w:rFonts w:ascii="AGaramond" w:hAnsi="AGaramond"/>
          <w:noProof/>
          <w:sz w:val="20"/>
          <w:szCs w:val="20"/>
          <w:lang w:val="en-US" w:eastAsia="en-US"/>
        </w:rPr>
        <w:t>n Junior High Schools</w:t>
      </w:r>
      <w:bookmarkEnd w:id="1"/>
      <w:r w:rsidR="009D16A5" w:rsidRPr="00917109">
        <w:rPr>
          <w:rFonts w:ascii="AGaramond" w:hAnsi="AGaramond"/>
          <w:sz w:val="20"/>
          <w:szCs w:val="20"/>
        </w:rPr>
        <w:t>.</w:t>
      </w:r>
      <w:proofErr w:type="gramEnd"/>
      <w:r w:rsidR="009D16A5" w:rsidRPr="00917109">
        <w:rPr>
          <w:rFonts w:ascii="AGaramond" w:hAnsi="AGaramond"/>
          <w:sz w:val="20"/>
          <w:szCs w:val="20"/>
        </w:rPr>
        <w:t xml:space="preserve"> </w:t>
      </w:r>
      <w:r w:rsidR="001412FF" w:rsidRPr="00917109">
        <w:rPr>
          <w:rFonts w:ascii="AGaramond" w:hAnsi="AGaramond"/>
          <w:i/>
          <w:iCs/>
          <w:sz w:val="20"/>
          <w:szCs w:val="20"/>
        </w:rPr>
        <w:t>TARBIYA: Journal of Education i</w:t>
      </w:r>
      <w:r w:rsidR="009D16A5" w:rsidRPr="00917109">
        <w:rPr>
          <w:rFonts w:ascii="AGaramond" w:hAnsi="AGaramond"/>
          <w:i/>
          <w:iCs/>
          <w:sz w:val="20"/>
          <w:szCs w:val="20"/>
        </w:rPr>
        <w:t xml:space="preserve">n Muslim Society, </w:t>
      </w:r>
      <w:r w:rsidR="00C54FA3" w:rsidRPr="00917109">
        <w:rPr>
          <w:rFonts w:ascii="AGaramond" w:hAnsi="AGaramond"/>
          <w:i/>
          <w:iCs/>
          <w:sz w:val="20"/>
          <w:szCs w:val="20"/>
        </w:rPr>
        <w:t>7</w:t>
      </w:r>
      <w:r w:rsidR="00AD3F41" w:rsidRPr="00917109">
        <w:rPr>
          <w:rFonts w:ascii="AGaramond" w:hAnsi="AGaramond"/>
          <w:i/>
          <w:iCs/>
          <w:sz w:val="20"/>
          <w:szCs w:val="20"/>
        </w:rPr>
        <w:t xml:space="preserve"> </w:t>
      </w:r>
      <w:r w:rsidR="009D16A5" w:rsidRPr="00917109">
        <w:rPr>
          <w:rFonts w:ascii="AGaramond" w:hAnsi="AGaramond"/>
          <w:sz w:val="20"/>
          <w:szCs w:val="20"/>
        </w:rPr>
        <w:t>(</w:t>
      </w:r>
      <w:r w:rsidR="00BD58D5" w:rsidRPr="00917109">
        <w:rPr>
          <w:rFonts w:ascii="AGaramond" w:hAnsi="AGaramond"/>
          <w:sz w:val="20"/>
          <w:szCs w:val="20"/>
          <w:lang w:val="en-US"/>
        </w:rPr>
        <w:t>1</w:t>
      </w:r>
      <w:r w:rsidR="009D16A5" w:rsidRPr="00917109">
        <w:rPr>
          <w:rFonts w:ascii="AGaramond" w:hAnsi="AGaramond"/>
          <w:sz w:val="20"/>
          <w:szCs w:val="20"/>
        </w:rPr>
        <w:t xml:space="preserve">), </w:t>
      </w:r>
      <w:r w:rsidR="00C95744">
        <w:rPr>
          <w:rFonts w:ascii="AGaramond" w:hAnsi="AGaramond"/>
          <w:sz w:val="20"/>
          <w:szCs w:val="20"/>
        </w:rPr>
        <w:t>48</w:t>
      </w:r>
      <w:r w:rsidR="009D16A5" w:rsidRPr="00917109">
        <w:rPr>
          <w:rFonts w:ascii="AGaramond" w:hAnsi="AGaramond"/>
          <w:sz w:val="20"/>
          <w:szCs w:val="20"/>
        </w:rPr>
        <w:t>-</w:t>
      </w:r>
      <w:r w:rsidR="00C95744">
        <w:rPr>
          <w:rFonts w:ascii="AGaramond" w:hAnsi="AGaramond"/>
          <w:sz w:val="20"/>
          <w:szCs w:val="20"/>
        </w:rPr>
        <w:t>66</w:t>
      </w:r>
      <w:r w:rsidR="005A0761" w:rsidRPr="00917109">
        <w:rPr>
          <w:rFonts w:ascii="AGaramond" w:hAnsi="AGaramond"/>
          <w:sz w:val="20"/>
          <w:szCs w:val="20"/>
        </w:rPr>
        <w:t>. doi:10.15408/tjems.v7</w:t>
      </w:r>
      <w:r w:rsidR="009D16A5" w:rsidRPr="00917109">
        <w:rPr>
          <w:rFonts w:ascii="AGaramond" w:hAnsi="AGaramond"/>
          <w:sz w:val="20"/>
          <w:szCs w:val="20"/>
        </w:rPr>
        <w:t>i</w:t>
      </w:r>
      <w:r w:rsidR="00BD58D5" w:rsidRPr="00917109">
        <w:rPr>
          <w:rFonts w:ascii="AGaramond" w:hAnsi="AGaramond"/>
          <w:sz w:val="20"/>
          <w:szCs w:val="20"/>
        </w:rPr>
        <w:t>1</w:t>
      </w:r>
      <w:r w:rsidR="0072428D" w:rsidRPr="00917109">
        <w:rPr>
          <w:rFonts w:ascii="AGaramond" w:hAnsi="AGaramond"/>
          <w:sz w:val="20"/>
          <w:szCs w:val="20"/>
        </w:rPr>
        <w:t>.</w:t>
      </w:r>
      <w:r w:rsidR="005D573E" w:rsidRPr="005D573E">
        <w:rPr>
          <w:rFonts w:ascii="AGaramond" w:hAnsi="AGaramond"/>
          <w:sz w:val="20"/>
          <w:szCs w:val="20"/>
        </w:rPr>
        <w:t>13843</w:t>
      </w:r>
      <w:r w:rsidR="009D16A5" w:rsidRPr="00917109">
        <w:rPr>
          <w:rFonts w:ascii="AGaramond" w:hAnsi="AGaramond"/>
          <w:sz w:val="20"/>
          <w:szCs w:val="20"/>
          <w:lang w:val="en-US"/>
        </w:rPr>
        <w:t>.</w:t>
      </w:r>
    </w:p>
    <w:p w:rsidR="002B5BFB" w:rsidRPr="00917109" w:rsidRDefault="002B5BFB" w:rsidP="0094600F">
      <w:pPr>
        <w:spacing w:before="60" w:after="0" w:line="240" w:lineRule="auto"/>
        <w:rPr>
          <w:rFonts w:ascii="AGaramond" w:hAnsi="AGaramond"/>
          <w:color w:val="000000" w:themeColor="text1"/>
          <w:sz w:val="20"/>
          <w:szCs w:val="20"/>
        </w:rPr>
      </w:pPr>
      <w:r w:rsidRPr="0099500C">
        <w:rPr>
          <w:rFonts w:ascii="AGaramond" w:hAnsi="AGaramond"/>
          <w:b/>
          <w:bCs/>
          <w:i/>
          <w:iCs/>
          <w:sz w:val="21"/>
          <w:szCs w:val="21"/>
          <w:lang w:val="en-US"/>
        </w:rPr>
        <w:t>Permalink/DOI:</w:t>
      </w:r>
      <w:r w:rsidR="00002C62" w:rsidRPr="0099500C">
        <w:rPr>
          <w:rFonts w:ascii="AGaramond" w:hAnsi="AGaramond"/>
          <w:b/>
          <w:bCs/>
          <w:i/>
          <w:iCs/>
          <w:sz w:val="21"/>
          <w:szCs w:val="21"/>
          <w:lang w:val="en-US"/>
        </w:rPr>
        <w:t xml:space="preserve"> </w:t>
      </w:r>
      <w:r w:rsidR="007C0434" w:rsidRPr="00917109">
        <w:rPr>
          <w:rFonts w:ascii="AGaramond" w:hAnsi="AGaramond"/>
          <w:sz w:val="20"/>
          <w:szCs w:val="20"/>
        </w:rPr>
        <w:t>http://dx.doi.org/10.15408/tjems.v</w:t>
      </w:r>
      <w:r w:rsidR="005A0761" w:rsidRPr="00917109">
        <w:rPr>
          <w:rFonts w:ascii="AGaramond" w:hAnsi="AGaramond"/>
          <w:sz w:val="20"/>
          <w:szCs w:val="20"/>
        </w:rPr>
        <w:t>7</w:t>
      </w:r>
      <w:r w:rsidR="007C0434" w:rsidRPr="00917109">
        <w:rPr>
          <w:rFonts w:ascii="AGaramond" w:hAnsi="AGaramond"/>
          <w:sz w:val="20"/>
          <w:szCs w:val="20"/>
        </w:rPr>
        <w:t>i1.</w:t>
      </w:r>
      <w:r w:rsidR="005D573E" w:rsidRPr="005D573E">
        <w:rPr>
          <w:rFonts w:ascii="AGaramond" w:hAnsi="AGaramond"/>
          <w:sz w:val="20"/>
          <w:szCs w:val="20"/>
        </w:rPr>
        <w:t>13843</w:t>
      </w:r>
    </w:p>
    <w:p w:rsidR="002B5BFB" w:rsidRDefault="002B5BFB" w:rsidP="002B5BFB">
      <w:pPr>
        <w:spacing w:after="0"/>
        <w:rPr>
          <w:rFonts w:ascii="AGaramond" w:hAnsi="AGaramond" w:cs="Times New Roman"/>
          <w:b/>
          <w:bCs/>
          <w:sz w:val="24"/>
          <w:szCs w:val="24"/>
          <w:lang w:val="en-US"/>
        </w:rPr>
        <w:sectPr w:rsidR="002B5BFB" w:rsidSect="00CF2071">
          <w:headerReference w:type="even" r:id="rId10"/>
          <w:headerReference w:type="default" r:id="rId11"/>
          <w:footerReference w:type="even" r:id="rId12"/>
          <w:footerReference w:type="default" r:id="rId13"/>
          <w:footerReference w:type="first" r:id="rId14"/>
          <w:pgSz w:w="11907" w:h="16839" w:code="9"/>
          <w:pgMar w:top="1418" w:right="1418" w:bottom="1418" w:left="1418" w:header="1134" w:footer="851" w:gutter="0"/>
          <w:cols w:space="708"/>
          <w:titlePg/>
          <w:docGrid w:linePitch="360"/>
        </w:sectPr>
      </w:pPr>
    </w:p>
    <w:p w:rsidR="002262DF" w:rsidRDefault="0094600F" w:rsidP="00B87460">
      <w:pPr>
        <w:spacing w:after="120"/>
        <w:rPr>
          <w:rFonts w:ascii="Adobe Gothic Std B" w:eastAsia="Adobe Gothic Std B" w:hAnsi="Adobe Gothic Std B" w:cs="Times New Roman"/>
          <w:b/>
          <w:bCs/>
          <w:sz w:val="24"/>
          <w:szCs w:val="24"/>
          <w:lang w:val="en-US"/>
        </w:rPr>
      </w:pPr>
      <w:r>
        <w:rPr>
          <w:rFonts w:ascii="AGaramond" w:hAnsi="AGaramond" w:cs="Times New Roman"/>
          <w:noProof/>
          <w:lang w:val="en-US" w:eastAsia="en-US"/>
        </w:rPr>
        <w:lastRenderedPageBreak/>
        <mc:AlternateContent>
          <mc:Choice Requires="wps">
            <w:drawing>
              <wp:anchor distT="0" distB="0" distL="114300" distR="114300" simplePos="0" relativeHeight="251655168" behindDoc="0" locked="0" layoutInCell="1" allowOverlap="1" wp14:anchorId="7B0277E0" wp14:editId="28BDC22A">
                <wp:simplePos x="0" y="0"/>
                <wp:positionH relativeFrom="margin">
                  <wp:posOffset>204470</wp:posOffset>
                </wp:positionH>
                <wp:positionV relativeFrom="margin">
                  <wp:posOffset>7899874</wp:posOffset>
                </wp:positionV>
                <wp:extent cx="5737860" cy="635"/>
                <wp:effectExtent l="0" t="0" r="1524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1pt;margin-top:622.05pt;width:451.8pt;height:.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" strokeweight="1pt">
                <w10:wrap anchorx="margin" anchory="margin"/>
              </v:shape>
            </w:pict>
          </mc:Fallback>
        </mc:AlternateContent>
      </w:r>
    </w:p>
    <w:p w:rsidR="00BD58D5" w:rsidRDefault="00BD58D5" w:rsidP="00B87460">
      <w:pPr>
        <w:spacing w:after="120"/>
        <w:rPr>
          <w:rFonts w:ascii="Adobe Gothic Std B" w:eastAsia="Adobe Gothic Std B" w:hAnsi="Adobe Gothic Std B" w:cs="Times New Roman"/>
          <w:b/>
          <w:bCs/>
          <w:sz w:val="24"/>
          <w:szCs w:val="24"/>
          <w:lang w:val="en-US"/>
        </w:rPr>
      </w:pPr>
    </w:p>
    <w:p w:rsidR="0094600F" w:rsidRDefault="0094600F" w:rsidP="00B87460">
      <w:pPr>
        <w:spacing w:after="120"/>
        <w:rPr>
          <w:rFonts w:ascii="Adobe Gothic Std B" w:eastAsia="Adobe Gothic Std B" w:hAnsi="Adobe Gothic Std B" w:cs="Times New Roman"/>
          <w:b/>
          <w:bCs/>
          <w:sz w:val="24"/>
          <w:szCs w:val="24"/>
          <w:lang w:val="en-US"/>
        </w:rPr>
      </w:pPr>
    </w:p>
    <w:p w:rsidR="0094600F" w:rsidRDefault="0094600F" w:rsidP="00B87460">
      <w:pPr>
        <w:spacing w:after="120"/>
        <w:rPr>
          <w:rFonts w:ascii="Adobe Gothic Std B" w:eastAsia="Adobe Gothic Std B" w:hAnsi="Adobe Gothic Std B" w:cs="Times New Roman"/>
          <w:b/>
          <w:bCs/>
          <w:sz w:val="24"/>
          <w:szCs w:val="24"/>
          <w:lang w:val="en-US"/>
        </w:rPr>
      </w:pPr>
    </w:p>
    <w:p w:rsidR="00BF04E5" w:rsidRPr="00B87460" w:rsidRDefault="00BF04E5" w:rsidP="00B87460">
      <w:pPr>
        <w:spacing w:after="120"/>
        <w:rPr>
          <w:rFonts w:ascii="Adobe Gothic Std B" w:eastAsia="Adobe Gothic Std B" w:hAnsi="Adobe Gothic Std B" w:cs="Times New Roman"/>
          <w:b/>
          <w:bCs/>
          <w:sz w:val="24"/>
          <w:szCs w:val="24"/>
          <w:lang w:val="en-US"/>
        </w:rPr>
      </w:pPr>
      <w:r w:rsidRPr="00B87460">
        <w:rPr>
          <w:rFonts w:ascii="Adobe Gothic Std B" w:eastAsia="Adobe Gothic Std B" w:hAnsi="Adobe Gothic Std B" w:cs="Times New Roman"/>
          <w:b/>
          <w:bCs/>
          <w:sz w:val="24"/>
          <w:szCs w:val="24"/>
          <w:lang w:val="en-US"/>
        </w:rPr>
        <w:lastRenderedPageBreak/>
        <w:t>Introduction</w:t>
      </w:r>
    </w:p>
    <w:p w:rsidR="00312739" w:rsidRPr="00312739" w:rsidRDefault="00312739" w:rsidP="00312739">
      <w:pPr>
        <w:spacing w:after="120"/>
        <w:ind w:firstLine="426"/>
        <w:jc w:val="both"/>
        <w:rPr>
          <w:rFonts w:ascii="AGaramond" w:hAnsi="AGaramond" w:cs="Times New Roman"/>
          <w:sz w:val="24"/>
          <w:szCs w:val="24"/>
          <w:lang w:val="sv-SE"/>
        </w:rPr>
      </w:pPr>
      <w:r w:rsidRPr="00312739">
        <w:rPr>
          <w:rFonts w:ascii="AGaramond" w:hAnsi="AGaramond" w:cs="Times New Roman"/>
          <w:sz w:val="24"/>
          <w:szCs w:val="24"/>
          <w:lang w:val="sv-SE"/>
        </w:rPr>
        <w:t>Several years of experience in teaching in the PLPG training for teachers in the Ministry of Religion (</w:t>
      </w:r>
      <w:r w:rsidRPr="00312739">
        <w:rPr>
          <w:rFonts w:ascii="AGaramond" w:hAnsi="AGaramond" w:cs="Times New Roman"/>
          <w:i/>
          <w:iCs/>
          <w:sz w:val="24"/>
          <w:szCs w:val="24"/>
          <w:lang w:val="sv-SE"/>
        </w:rPr>
        <w:t>Kementrian Agama</w:t>
      </w:r>
      <w:r w:rsidRPr="00312739">
        <w:rPr>
          <w:rFonts w:ascii="AGaramond" w:hAnsi="AGaramond" w:cs="Times New Roman"/>
          <w:sz w:val="24"/>
          <w:szCs w:val="24"/>
          <w:lang w:val="sv-SE"/>
        </w:rPr>
        <w:t>), especially Islamic Religious Education (PAI) teachers, besides of course class teachers at the Ibtidaiyah madrasah level, found the fact that one of the reasons why PAI subject learning is considered not unusual or considered less attractive more accurately because "the teacher" is the essential instrument in the process of teaching and learning activities (KBM) in the classroom.</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sv-SE"/>
        </w:rPr>
        <w:t>One of the problems that occur in madrasas is the learning process that does not actively involve students (teacher-centred), so this results in ineffective (passive) classroom teaching and learning activities and tends to be boring for students (Lia Kurniawati et al. 2005, p. 123</w:t>
      </w:r>
      <w:r w:rsidRPr="00312739">
        <w:rPr>
          <w:rFonts w:ascii="AGaramond" w:hAnsi="AGaramond" w:cs="Times New Roman"/>
          <w:sz w:val="24"/>
          <w:szCs w:val="24"/>
          <w:lang w:val="id-ID"/>
        </w:rPr>
        <w:t xml:space="preserve">, </w:t>
      </w:r>
      <w:r w:rsidRPr="00312739">
        <w:rPr>
          <w:rFonts w:ascii="AGaramond" w:hAnsi="AGaramond" w:cs="Times New Roman"/>
          <w:color w:val="000000" w:themeColor="text1"/>
          <w:sz w:val="24"/>
          <w:szCs w:val="24"/>
          <w:lang w:val="id-ID"/>
        </w:rPr>
        <w:fldChar w:fldCharType="begin" w:fldLock="1"/>
      </w:r>
      <w:r w:rsidRPr="00312739">
        <w:rPr>
          <w:rFonts w:ascii="AGaramond" w:hAnsi="AGaramond" w:cs="Times New Roman"/>
          <w:color w:val="000000" w:themeColor="text1"/>
          <w:sz w:val="24"/>
          <w:szCs w:val="24"/>
          <w:lang w:val="id-ID"/>
        </w:rPr>
        <w:instrText>ADDIN CSL_CITATION {"citationItems":[{"id":"ITEM-1","itemData":{"DOI":"10.1080/01416200.2011.595912","ISSN":"01416200","abstract":"In the 70 year history of Islamic schools in North America, there is yet to be an accredited teacher education programme to train and professionally equip Islamic school teachers with an understanding of an Islamic pedagogy. Arguably, there has been an imbalance of energy placed on curriculum development projects over the considerations of teacher training. From my experience working as a teacher trainer/education consultant for Islamic schools for the past 10 years, it is evident that the underlying assumption for many school administrators is that a State/Ministry certified teacher who is Muslim will know how to teach 'Islamically'. The aims of this paper are to first establish some semblance of what it means to teach Islamically or, more accurately, to teach through an Islamic pedagogy. From this framework, the crux of the paper is to present findings from a series of focus groups with Islamic school educators about their teacher training needs. The findings of this study establish the need for a formal teacher education programme in Islamic pedagogy within an established faculty of education. Such a programme would achieve three major ends in cultivating the stewardship of Islamic schools in North America:Define and establish Islamic education as a valid and relevant pedagogical model that can contribute to the broader discourse of alternative, faith-based education;Standardise the pedagogy and curriculum of Islamic schools based on the principles of education in Islam and to make both contextually relevant;Contribute to raising the standards of Islamic schools through a teacher education programme at credible faculties of education where ongoing research and development will also be supported. © 2011 Christian Education.","author":[{"dropping-particle":"","family":"Memon","given":"Nadeem","non-dropping-particle":"","parse-names":false,"suffix":""}],"container-title":"British Journal of Religious Education","id":"ITEM-1","issue":"3","issued":{"date-parts":[["2011"]]},"page":"285-298","title":"What Islamic school teachers want: Towards developing an Islamic teacher education programme","type":"article-journal","volume":"33"},"uris":["http://www.mendeley.com/documents/?uuid=70c7772c-14f2-4443-aa79-a804361da755"]}],"mendeley":{"formattedCitation":"(Memon, 2011)","plainTextFormattedCitation":"(Memon, 2011)","previouslyFormattedCitation":"(Memon, 2011)"},"properties":{"noteIndex":0},"schema":"https://github.com/citation-style-language/schema/raw/master/csl-citation.json"}</w:instrText>
      </w:r>
      <w:r w:rsidRPr="00312739">
        <w:rPr>
          <w:rFonts w:ascii="AGaramond" w:hAnsi="AGaramond" w:cs="Times New Roman"/>
          <w:color w:val="000000" w:themeColor="text1"/>
          <w:sz w:val="24"/>
          <w:szCs w:val="24"/>
          <w:lang w:val="id-ID"/>
        </w:rPr>
        <w:fldChar w:fldCharType="separate"/>
      </w:r>
      <w:r w:rsidRPr="00312739">
        <w:rPr>
          <w:rFonts w:ascii="AGaramond" w:hAnsi="AGaramond" w:cs="Times New Roman"/>
          <w:noProof/>
          <w:color w:val="000000" w:themeColor="text1"/>
          <w:sz w:val="24"/>
          <w:szCs w:val="24"/>
          <w:lang w:val="id-ID"/>
        </w:rPr>
        <w:t>(Memon, 2011)</w:t>
      </w:r>
      <w:r w:rsidRPr="00312739">
        <w:rPr>
          <w:rFonts w:ascii="AGaramond" w:hAnsi="AGaramond" w:cs="Times New Roman"/>
          <w:color w:val="000000" w:themeColor="text1"/>
          <w:sz w:val="24"/>
          <w:szCs w:val="24"/>
          <w:lang w:val="id-ID"/>
        </w:rPr>
        <w:fldChar w:fldCharType="end"/>
      </w:r>
      <w:r w:rsidRPr="00312739">
        <w:rPr>
          <w:rFonts w:ascii="AGaramond" w:hAnsi="AGaramond" w:cs="Times New Roman"/>
          <w:sz w:val="24"/>
          <w:szCs w:val="24"/>
          <w:lang w:val="id-ID"/>
        </w:rPr>
        <w:t>.</w:t>
      </w:r>
    </w:p>
    <w:p w:rsidR="00312739" w:rsidRPr="00312739" w:rsidRDefault="00312739" w:rsidP="00312739">
      <w:pPr>
        <w:spacing w:after="120"/>
        <w:ind w:firstLine="426"/>
        <w:jc w:val="both"/>
        <w:rPr>
          <w:rFonts w:ascii="AGaramond" w:hAnsi="AGaramond" w:cs="Times New Roman"/>
          <w:sz w:val="24"/>
          <w:szCs w:val="24"/>
          <w:lang w:val="sv-SE"/>
        </w:rPr>
      </w:pPr>
      <w:r w:rsidRPr="00312739">
        <w:rPr>
          <w:rFonts w:ascii="AGaramond" w:hAnsi="AGaramond" w:cs="Times New Roman"/>
          <w:sz w:val="24"/>
          <w:szCs w:val="24"/>
          <w:lang w:val="sv-SE"/>
        </w:rPr>
        <w:t>Based on the above experience, this is in line with the opinion of Tabrani (1996, p. 1), that the era of globalization requires stable, reliable, a superior man who is capable of thinking and acting creatively and innovatively, all of which must be prepared by education. Education is considered as the most effective social engineering model for developing the "future" society (Mulkan, 1993, p. v). The globalization era of which is full of changes in values, education should be able to create new experiences, both systematically arranged in the form of formal learning experiences in schools and unstructured outside the school, namely in the family and community (Horne, 1962, p. 140).</w:t>
      </w:r>
    </w:p>
    <w:p w:rsidR="00312739" w:rsidRPr="00312739" w:rsidRDefault="00312739" w:rsidP="00312739">
      <w:pPr>
        <w:spacing w:after="120"/>
        <w:ind w:firstLine="426"/>
        <w:jc w:val="both"/>
        <w:rPr>
          <w:rFonts w:ascii="AGaramond" w:hAnsi="AGaramond" w:cs="Times New Roman"/>
          <w:sz w:val="24"/>
          <w:szCs w:val="24"/>
          <w:lang w:val="sv-SE"/>
        </w:rPr>
      </w:pPr>
      <w:r w:rsidRPr="00312739">
        <w:rPr>
          <w:rFonts w:ascii="AGaramond" w:hAnsi="AGaramond" w:cs="Times New Roman"/>
          <w:sz w:val="24"/>
          <w:szCs w:val="24"/>
          <w:lang w:val="sv-SE"/>
        </w:rPr>
        <w:t xml:space="preserve">Referring to the learning strategies developed both in the 2006 curriculum, which is better known as the education unit level curriculum (KTSP) or in the 2013 curriculum (K13) have required educators or teachers to implement constructivist or contextual learning processes. It can be seen from the learning </w:t>
      </w:r>
      <w:r w:rsidRPr="00312739">
        <w:rPr>
          <w:rFonts w:ascii="AGaramond" w:hAnsi="AGaramond" w:cs="Times New Roman"/>
          <w:sz w:val="24"/>
          <w:szCs w:val="24"/>
          <w:lang w:val="sv-SE"/>
        </w:rPr>
        <w:lastRenderedPageBreak/>
        <w:t>strategy that starts from the process of apperception, exploration, elaboration, and confirmation in the structure of the learning Implementation Plan (RPP) in the 2006 curriculum, as well as five scientific approaches: observing, asking questions, exploring, associating and communicating.</w:t>
      </w:r>
    </w:p>
    <w:p w:rsidR="00312739" w:rsidRPr="00312739" w:rsidRDefault="00312739" w:rsidP="00312739">
      <w:pPr>
        <w:spacing w:after="120"/>
        <w:ind w:firstLine="426"/>
        <w:jc w:val="both"/>
        <w:rPr>
          <w:rFonts w:ascii="AGaramond" w:hAnsi="AGaramond" w:cs="Times New Roman"/>
          <w:sz w:val="24"/>
          <w:szCs w:val="24"/>
          <w:lang w:val="sv-SE"/>
        </w:rPr>
      </w:pPr>
      <w:r w:rsidRPr="00312739">
        <w:rPr>
          <w:rFonts w:ascii="AGaramond" w:hAnsi="AGaramond" w:cs="Times New Roman"/>
          <w:sz w:val="24"/>
          <w:szCs w:val="24"/>
          <w:lang w:val="sv-SE"/>
        </w:rPr>
        <w:t xml:space="preserve">In contextual learning, students are allowed to build their knowledge or build new ideas and update old ideas that already exist in the cognitive structure. </w:t>
      </w:r>
      <w:r w:rsidRPr="00312739">
        <w:rPr>
          <w:rFonts w:ascii="AGaramond" w:hAnsi="AGaramond" w:cs="Times New Roman"/>
          <w:sz w:val="24"/>
          <w:szCs w:val="24"/>
          <w:lang w:val="sv-SE"/>
        </w:rPr>
        <w:fldChar w:fldCharType="begin" w:fldLock="1"/>
      </w:r>
      <w:r w:rsidRPr="00312739">
        <w:rPr>
          <w:rFonts w:ascii="AGaramond" w:hAnsi="AGaramond" w:cs="Times New Roman"/>
          <w:sz w:val="24"/>
          <w:szCs w:val="24"/>
          <w:lang w:val="sv-SE"/>
        </w:rPr>
        <w:instrText>ADDIN CSL_CITATION {"citationItems":[{"id":"ITEM-1","itemData":{"DOI":"10.1080/0141620980210105","ISSN":"01416200","abstract":"This article is based on ethnographic research among Turkish Muslims in London in 1994-5. Sixteen parents from Turkey and thirteen parents of Turkish-Cypriot origin were interviewed. In addition to in-depth interviews, which overwhelmingly took place in Turkish, participant observation was employed as one of the indispensable tools of the ethnographic method. This involved gathering data in the natural social setting in which, as a researcher, I was able to gain access to the meaning of events and social interactions as understood by the group and the organisation under study. Ethnographic research is expected, as Jackson (1997) argues, to contribute to the reconstruction and elucidation of 'the religious or cultural way of life of others'. It is argued in this article that Muslims in Europe display great diversity in expressing their religious identity, and employ different strategies in relation to the transmission of religious and cultural values to members of the younger generation. Turkish Muslims are part of the religious and multicultural diversity in Britain and research on this micro-Muslim community is necessary, though insufficient, to understand the religious diversity within Muslim communities in the European context. This article shows that Turkish Muslims are concerned with the religious education of their children and have tried to establish institutions to provide such an education. It is argued in the article that attempts to institutionalise Islamic education on factional lines and on a particularistic interpretation of the tradition, in isolation from the larger society, have little chance of succeeding in an increasingly globalised and transnationalised world.","author":[{"dropping-particle":"","family":"Kucukcan","given":"Talip","non-dropping-particle":"","parse-names":false,"suffix":""}],"container-title":"British Journal of Religious Education","id":"ITEM-1","issue":"1","issued":{"date-parts":[["1998"]]},"page":"32-43","title":"Community, identity and institutionalisation of Islamic education: The case of Ikra primary school in North London","type":"article-journal","volume":"21"},"uris":["http://www.mendeley.com/documents/?uuid=627bcb98-30a6-42c7-b288-f47424b00583"]}],"mendeley":{"formattedCitation":"(Kucukcan, 1998)","plainTextFormattedCitation":"(Kucukcan, 1998)","previouslyFormattedCitation":"(Kucukcan, 1998)"},"properties":{"noteIndex":0},"schema":"https://github.com/citation-style-language/schema/raw/master/csl-citation.json"}</w:instrText>
      </w:r>
      <w:r w:rsidRPr="00312739">
        <w:rPr>
          <w:rFonts w:ascii="AGaramond" w:hAnsi="AGaramond" w:cs="Times New Roman"/>
          <w:sz w:val="24"/>
          <w:szCs w:val="24"/>
          <w:lang w:val="sv-SE"/>
        </w:rPr>
        <w:fldChar w:fldCharType="separate"/>
      </w:r>
      <w:r w:rsidRPr="00312739">
        <w:rPr>
          <w:rFonts w:ascii="AGaramond" w:hAnsi="AGaramond" w:cs="Times New Roman"/>
          <w:noProof/>
          <w:sz w:val="24"/>
          <w:szCs w:val="24"/>
          <w:lang w:val="sv-SE"/>
        </w:rPr>
        <w:t>(Kucukcan, 1998)</w:t>
      </w:r>
      <w:r w:rsidRPr="00312739">
        <w:rPr>
          <w:rFonts w:ascii="AGaramond" w:hAnsi="AGaramond" w:cs="Times New Roman"/>
          <w:sz w:val="24"/>
          <w:szCs w:val="24"/>
          <w:lang w:val="sv-SE"/>
        </w:rPr>
        <w:fldChar w:fldCharType="end"/>
      </w:r>
      <w:r w:rsidRPr="00312739">
        <w:rPr>
          <w:rFonts w:ascii="AGaramond" w:hAnsi="AGaramond" w:cs="Times New Roman"/>
          <w:sz w:val="24"/>
          <w:szCs w:val="24"/>
          <w:lang w:val="id-ID"/>
        </w:rPr>
        <w:t xml:space="preserve">, </w:t>
      </w:r>
      <w:r w:rsidRPr="00312739">
        <w:rPr>
          <w:rFonts w:ascii="AGaramond" w:hAnsi="AGaramond" w:cs="Times New Roman"/>
          <w:sz w:val="24"/>
          <w:szCs w:val="24"/>
          <w:lang w:val="id-ID"/>
        </w:rPr>
        <w:fldChar w:fldCharType="begin" w:fldLock="1"/>
      </w:r>
      <w:r w:rsidRPr="00312739">
        <w:rPr>
          <w:rFonts w:ascii="AGaramond" w:hAnsi="AGaramond" w:cs="Times New Roman"/>
          <w:sz w:val="24"/>
          <w:szCs w:val="24"/>
          <w:lang w:val="id-ID"/>
        </w:rPr>
        <w:instrText>ADDIN CSL_CITATION {"citationItems":[{"id":"ITEM-1","itemData":{"DOI":"10.1080/00344087.2013.783362","ISSN":"00344087","abstract":"Before independence, the British promoted a Malay vernacular education with some form of Islamic education. This gave rise to what is popularly known as the dichotomy of education into secular and religious streams. The Malaysian government later made an effort for the reintroduction of Islamic education and in the 1970s implemented the New Economic Policy. Under the policy, the government realized the importance of Islamic education in affirming Malay hegemony. The study attempts to shed light on the variety of forms, patterns, and evolutionary trends of Islamic education and hopefully present a more subtle picture of the Malaysian Islamic education. © 2013 Taylor &amp; Francis Group, LLC.","author":[{"dropping-particle":"","family":"Ishak","given":"Mohd Shuhaimi Bin Haji","non-dropping-particle":"","parse-names":false,"suffix":""},{"dropping-particle":"","family":"Abdullah","given":"Osman Chuah","non-dropping-particle":"","parse-names":false,"suffix":""}],"container-title":"Religious Education","id":"ITEM-1","issue":"3","issued":{"date-parts":[["2013"]]},"page":"298-311","title":"Islamic education in Malaysia: A study of history and development","type":"article-journal","volume":"108"},"uris":["http://www.mendeley.com/documents/?uuid=6e0c3d9c-71d1-4583-b42d-e5aee916cec9"]}],"mendeley":{"formattedCitation":"(Ishak &amp; Abdullah, 2013)","plainTextFormattedCitation":"(Ishak &amp; Abdullah, 2013)","previouslyFormattedCitation":"(Ishak &amp; Abdullah, 2013)"},"properties":{"noteIndex":0},"schema":"https://github.com/citation-style-language/schema/raw/master/csl-citation.json"}</w:instrText>
      </w:r>
      <w:r w:rsidRPr="00312739">
        <w:rPr>
          <w:rFonts w:ascii="AGaramond" w:hAnsi="AGaramond" w:cs="Times New Roman"/>
          <w:sz w:val="24"/>
          <w:szCs w:val="24"/>
          <w:lang w:val="id-ID"/>
        </w:rPr>
        <w:fldChar w:fldCharType="separate"/>
      </w:r>
      <w:r w:rsidRPr="00312739">
        <w:rPr>
          <w:rFonts w:ascii="AGaramond" w:hAnsi="AGaramond" w:cs="Times New Roman"/>
          <w:noProof/>
          <w:sz w:val="24"/>
          <w:szCs w:val="24"/>
          <w:lang w:val="id-ID"/>
        </w:rPr>
        <w:t>(Ishak &amp; Abdullah, 2013)</w:t>
      </w:r>
      <w:r w:rsidRPr="00312739">
        <w:rPr>
          <w:rFonts w:ascii="AGaramond" w:hAnsi="AGaramond" w:cs="Times New Roman"/>
          <w:sz w:val="24"/>
          <w:szCs w:val="24"/>
          <w:lang w:val="id-ID"/>
        </w:rPr>
        <w:fldChar w:fldCharType="end"/>
      </w:r>
      <w:r w:rsidRPr="00312739">
        <w:rPr>
          <w:rFonts w:ascii="AGaramond" w:hAnsi="AGaramond" w:cs="Times New Roman"/>
          <w:sz w:val="24"/>
          <w:szCs w:val="24"/>
          <w:lang w:val="id-ID"/>
        </w:rPr>
        <w:t xml:space="preserve">. </w:t>
      </w:r>
      <w:r w:rsidRPr="00312739">
        <w:rPr>
          <w:rFonts w:ascii="AGaramond" w:hAnsi="AGaramond" w:cs="Times New Roman"/>
          <w:sz w:val="24"/>
          <w:szCs w:val="24"/>
          <w:lang w:val="sv-SE"/>
        </w:rPr>
        <w:t>Besides, students also learn collaboration in groups, and the results of the partnership are obtained from the effects of sharing between friends. Those who already know tell those who do not understand (learning community).</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sv-SE"/>
        </w:rPr>
        <w:t>According to Nurhadi et al. (2004, p. 47), Learning Community is one of the seven components that underlie the application of contextual learning. Learning Community is a learning technique by collaborating with others to create better knowledge compared to knowledge by oneself.</w:t>
      </w:r>
      <w:r w:rsidRPr="00312739">
        <w:rPr>
          <w:rFonts w:ascii="AGaramond" w:hAnsi="AGaramond" w:cs="Times New Roman"/>
          <w:sz w:val="24"/>
          <w:szCs w:val="24"/>
          <w:lang w:val="id-ID"/>
        </w:rPr>
        <w:t xml:space="preserve"> </w:t>
      </w:r>
      <w:r w:rsidRPr="00312739">
        <w:rPr>
          <w:rFonts w:ascii="AGaramond" w:hAnsi="AGaramond" w:cs="Times New Roman"/>
          <w:sz w:val="24"/>
          <w:szCs w:val="24"/>
          <w:lang w:val="id-ID"/>
        </w:rPr>
        <w:fldChar w:fldCharType="begin" w:fldLock="1"/>
      </w:r>
      <w:r w:rsidRPr="00312739">
        <w:rPr>
          <w:rFonts w:ascii="AGaramond" w:hAnsi="AGaramond" w:cs="Times New Roman"/>
          <w:sz w:val="24"/>
          <w:szCs w:val="24"/>
          <w:lang w:val="id-ID"/>
        </w:rPr>
        <w:instrText>ADDIN CSL_CITATION {"citationItems":[{"id":"ITEM-1","itemData":{"DOI":"10.3390/rel9100310","ISSN":"20771444","abstract":"Muslim schools are an important element of education in Indonesia. The school was in place long before Indonesia’s independence in 1945. Schools educate Indonesian Muslim children to understand and practice religion while promoting a sense of nationalism. Thanks to Muslim schools, Indonesian Muslims are recognized as being moderate. Recently, however, the moderate nature of Indonesian Islam is challenged by the spirit of conservative Islam. The question is how Muslim schools play their roles in the discourse of moderate versus conservative Muslims. This study identified five issues that are largely discussed among Indonesian Muslims: Islam and state, Muslims–non Muslims relations, non-mainstream Islam, gender, and media. Knowing that there is a strong relationship between society and education, i.e., religious education, it is important to see the relationship between schools and society including how the current conservative trend in Indonesian Islam is being taught at schools. This study explored how the curriculum of (Islamic) religious education potentially contributes toward the development of Indonesian conservative Muslims and how religious education teachers view sensitive issues concerning conservative Islam. To answer these questions, the analysis of religious education curricula and the interviewing of teachers serve as the primary methods of data collection. Four religious education teachers from different provinces of Indonesia were interviewed to reveal their opinions on various religion-related issues. This paper discusses how Islamic education in Indonesia has been designed to present moderate Islam but, at the same time, faces a number of challenges that try to turn religious education into conservative religious doctrines.","author":[{"dropping-particle":"","family":"Zuhdi","given":"Muhammad","non-dropping-particle":"","parse-names":false,"suffix":""}],"container-title":"Religions","id":"ITEM-1","issue":"10","issued":{"date-parts":[["2018"]]},"title":"Challenging moderate muslims: Indonesia’s muslim schools in the midst of religious conservatism","type":"article-journal","volume":"9"},"uris":["http://www.mendeley.com/documents/?uuid=eaf0b3cc-2083-4e42-b5a1-23edc3172b03"]}],"mendeley":{"formattedCitation":"(Zuhdi, 2018)","plainTextFormattedCitation":"(Zuhdi, 2018)","previouslyFormattedCitation":"(Zuhdi, 2018)"},"properties":{"noteIndex":0},"schema":"https://github.com/citation-style-language/schema/raw/master/csl-citation.json"}</w:instrText>
      </w:r>
      <w:r w:rsidRPr="00312739">
        <w:rPr>
          <w:rFonts w:ascii="AGaramond" w:hAnsi="AGaramond" w:cs="Times New Roman"/>
          <w:sz w:val="24"/>
          <w:szCs w:val="24"/>
          <w:lang w:val="id-ID"/>
        </w:rPr>
        <w:fldChar w:fldCharType="separate"/>
      </w:r>
      <w:r w:rsidRPr="00312739">
        <w:rPr>
          <w:rFonts w:ascii="AGaramond" w:hAnsi="AGaramond" w:cs="Times New Roman"/>
          <w:noProof/>
          <w:sz w:val="24"/>
          <w:szCs w:val="24"/>
          <w:lang w:val="id-ID"/>
        </w:rPr>
        <w:t>(Zuhdi, 2018)</w:t>
      </w:r>
      <w:r w:rsidRPr="00312739">
        <w:rPr>
          <w:rFonts w:ascii="AGaramond" w:hAnsi="AGaramond" w:cs="Times New Roman"/>
          <w:sz w:val="24"/>
          <w:szCs w:val="24"/>
          <w:lang w:val="id-ID"/>
        </w:rPr>
        <w:fldChar w:fldCharType="end"/>
      </w:r>
      <w:r w:rsidRPr="00312739">
        <w:rPr>
          <w:rFonts w:ascii="AGaramond" w:hAnsi="AGaramond" w:cs="Times New Roman"/>
          <w:sz w:val="24"/>
          <w:szCs w:val="24"/>
          <w:lang w:val="id-ID"/>
        </w:rPr>
        <w:t>(</w:t>
      </w:r>
      <w:r w:rsidRPr="00312739">
        <w:rPr>
          <w:rFonts w:ascii="AGaramond" w:hAnsi="AGaramond" w:cs="Times New Roman"/>
          <w:color w:val="000000" w:themeColor="text1"/>
          <w:sz w:val="24"/>
          <w:szCs w:val="24"/>
          <w:lang w:val="id-ID"/>
        </w:rPr>
        <w:fldChar w:fldCharType="begin" w:fldLock="1"/>
      </w:r>
      <w:r w:rsidRPr="00312739">
        <w:rPr>
          <w:rFonts w:ascii="AGaramond" w:hAnsi="AGaramond" w:cs="Times New Roman"/>
          <w:color w:val="000000" w:themeColor="text1"/>
          <w:sz w:val="24"/>
          <w:szCs w:val="24"/>
          <w:lang w:val="id-ID"/>
        </w:rPr>
        <w:instrText>ADDIN CSL_CITATION {"citationItems":[{"id":"ITEM-1","itemData":{"DOI":"10.21043/qijis.v5i2.2484","ISSN":"2355-1895","abstract":"&lt;p&gt;Islamic education for the nation of Indonesia becomes very important because it is known as a diverse nation in various aspects, such as religion, ethnic groups, languages, traditions and even colors. Once differences is not supported by human maturity, it easily leads to conflict of life. Maturity becomes the main factor to set it in order, safe, comfortable and peaceful atmosphere among humans. Maturity is also one indicator of educational success. It is characterized by three things: independence, stability and responsibility. These three are able to realize personal quality and also produce the social quality for humans. Based on Law number 20 year 2003 about National Education System, the position of Islamic education is very strategic because its essence contained also functioned as barometer in arranging the Indonesia national education system. They are found out as the unity of the nation, among others, spiritual power, the ability of self-control, personality, intelligence, noble morals and various life skills that are useful for individual, society and country.&lt;/p&gt;&lt;pre&gt; &lt;/pre&gt;","author":[{"dropping-particle":"","family":"Saekan","given":"Mukhamad","non-dropping-particle":"","parse-names":false,"suffix":""}],"container-title":"QIJIS (Qudus International Journal of Islamic Studies)","id":"ITEM-1","issue":"2","issued":{"date-parts":[["2017"]]},"title":"Islamic Education Unifying Nation","type":"article-journal","volume":"5"},"uris":["http://www.mendeley.com/documents/?uuid=88ca1dbc-548a-4f7b-b9ca-1561b840ae83"]}],"mendeley":{"formattedCitation":"(Saekan, 2017)","plainTextFormattedCitation":"(Saekan, 2017)","previouslyFormattedCitation":"(Saekan, 2017)"},"properties":{"noteIndex":0},"schema":"https://github.com/citation-style-language/schema/raw/master/csl-citation.json"}</w:instrText>
      </w:r>
      <w:r w:rsidRPr="00312739">
        <w:rPr>
          <w:rFonts w:ascii="AGaramond" w:hAnsi="AGaramond" w:cs="Times New Roman"/>
          <w:color w:val="000000" w:themeColor="text1"/>
          <w:sz w:val="24"/>
          <w:szCs w:val="24"/>
          <w:lang w:val="id-ID"/>
        </w:rPr>
        <w:fldChar w:fldCharType="separate"/>
      </w:r>
      <w:r w:rsidRPr="00312739">
        <w:rPr>
          <w:rFonts w:ascii="AGaramond" w:hAnsi="AGaramond" w:cs="Times New Roman"/>
          <w:noProof/>
          <w:color w:val="000000" w:themeColor="text1"/>
          <w:sz w:val="24"/>
          <w:szCs w:val="24"/>
          <w:lang w:val="id-ID"/>
        </w:rPr>
        <w:t>(Saekan, 2017)</w:t>
      </w:r>
      <w:r w:rsidRPr="00312739">
        <w:rPr>
          <w:rFonts w:ascii="AGaramond" w:hAnsi="AGaramond" w:cs="Times New Roman"/>
          <w:color w:val="000000" w:themeColor="text1"/>
          <w:sz w:val="24"/>
          <w:szCs w:val="24"/>
          <w:lang w:val="id-ID"/>
        </w:rPr>
        <w:fldChar w:fldCharType="end"/>
      </w:r>
      <w:r w:rsidRPr="00312739">
        <w:rPr>
          <w:rFonts w:ascii="AGaramond" w:hAnsi="AGaramond" w:cs="Times New Roman"/>
          <w:color w:val="000000" w:themeColor="text1"/>
          <w:sz w:val="24"/>
          <w:szCs w:val="24"/>
          <w:lang w:val="id-ID"/>
        </w:rPr>
        <w:t xml:space="preserve">, </w:t>
      </w:r>
      <w:r w:rsidRPr="00312739">
        <w:rPr>
          <w:rFonts w:ascii="AGaramond" w:hAnsi="AGaramond" w:cs="Times New Roman"/>
          <w:color w:val="000000" w:themeColor="text1"/>
          <w:sz w:val="24"/>
          <w:szCs w:val="24"/>
          <w:lang w:val="id-ID"/>
        </w:rPr>
        <w:fldChar w:fldCharType="begin" w:fldLock="1"/>
      </w:r>
      <w:r w:rsidRPr="00312739">
        <w:rPr>
          <w:rFonts w:ascii="AGaramond" w:hAnsi="AGaramond" w:cs="Times New Roman"/>
          <w:color w:val="000000" w:themeColor="text1"/>
          <w:sz w:val="24"/>
          <w:szCs w:val="24"/>
          <w:lang w:val="id-ID"/>
        </w:rPr>
        <w:instrText>ADDIN CSL_CITATION {"citationItems":[{"id":"ITEM-1","itemData":{"DOI":"10.1080/01416200.2019.1585329","ISSN":"17407931","abstract":"With widespread media coverage of religious ‘extremism’, there is a great deal of interest in how religious identities and principles of tolerance–or intolerance–are learned and manifested. The current study investigates the extent to which high school Islamic Education textbooks reflect Islamic religious tolerance, and how this topic presented. A content analysis for religious-tolerance topics was conducted in the Islamic Education textbooks in Kuwaiti high schools; the results show that tolerance is mentioned much more often than intolerance, but there is still room for improvement.","author":[{"dropping-particle":"","family":"Alabdulhadi","given":"Maali Mohammed Jassim","non-dropping-particle":"","parse-names":false,"suffix":""}],"container-title":"British Journal of Religious Education","id":"ITEM-1","issue":"4","issued":{"date-parts":[["2019"]]},"page":"422-434","publisher":"Routledge","title":"Religious tolerance in secondary Islamic Education textbooks in Kuwait","type":"article-journal","volume":"41"},"uris":["http://www.mendeley.com/documents/?uuid=124d44af-c728-44fe-9020-08ee23db3e87"]}],"mendeley":{"formattedCitation":"(Alabdulhadi, 2019)","plainTextFormattedCitation":"(Alabdulhadi, 2019)","previouslyFormattedCitation":"(Alabdulhadi, 2019)"},"properties":{"noteIndex":0},"schema":"https://github.com/citation-style-language/schema/raw/master/csl-citation.json"}</w:instrText>
      </w:r>
      <w:r w:rsidRPr="00312739">
        <w:rPr>
          <w:rFonts w:ascii="AGaramond" w:hAnsi="AGaramond" w:cs="Times New Roman"/>
          <w:color w:val="000000" w:themeColor="text1"/>
          <w:sz w:val="24"/>
          <w:szCs w:val="24"/>
          <w:lang w:val="id-ID"/>
        </w:rPr>
        <w:fldChar w:fldCharType="separate"/>
      </w:r>
      <w:r w:rsidRPr="00312739">
        <w:rPr>
          <w:rFonts w:ascii="AGaramond" w:hAnsi="AGaramond" w:cs="Times New Roman"/>
          <w:noProof/>
          <w:color w:val="000000" w:themeColor="text1"/>
          <w:sz w:val="24"/>
          <w:szCs w:val="24"/>
          <w:lang w:val="id-ID"/>
        </w:rPr>
        <w:t>(Alabdulhadi, 2019)</w:t>
      </w:r>
      <w:r w:rsidRPr="00312739">
        <w:rPr>
          <w:rFonts w:ascii="AGaramond" w:hAnsi="AGaramond" w:cs="Times New Roman"/>
          <w:color w:val="000000" w:themeColor="text1"/>
          <w:sz w:val="24"/>
          <w:szCs w:val="24"/>
          <w:lang w:val="id-ID"/>
        </w:rPr>
        <w:fldChar w:fldCharType="end"/>
      </w:r>
      <w:r w:rsidRPr="00312739">
        <w:rPr>
          <w:rFonts w:ascii="AGaramond" w:hAnsi="AGaramond" w:cs="Times New Roman"/>
          <w:sz w:val="24"/>
          <w:szCs w:val="24"/>
          <w:lang w:val="id-ID"/>
        </w:rPr>
        <w:t xml:space="preserve">.  </w:t>
      </w:r>
      <w:r w:rsidRPr="00312739">
        <w:rPr>
          <w:rFonts w:ascii="AGaramond" w:hAnsi="AGaramond" w:cs="Times New Roman"/>
          <w:sz w:val="24"/>
          <w:szCs w:val="24"/>
          <w:lang w:val="sv-SE"/>
        </w:rPr>
        <w:t xml:space="preserve"> This mutual learning activity can occur if there is no dominant party in the communication.</w:t>
      </w:r>
      <w:r w:rsidRPr="00312739">
        <w:rPr>
          <w:rFonts w:ascii="AGaramond" w:hAnsi="AGaramond" w:cs="Times New Roman"/>
          <w:sz w:val="24"/>
          <w:szCs w:val="24"/>
          <w:lang w:val="id-ID"/>
        </w:rPr>
        <w:t xml:space="preserve"> (Andrew, Hamid, </w:t>
      </w:r>
      <w:r w:rsidRPr="00312739">
        <w:rPr>
          <w:rFonts w:ascii="AGaramond" w:hAnsi="AGaramond" w:cs="Times New Roman"/>
          <w:sz w:val="24"/>
          <w:szCs w:val="24"/>
          <w:lang w:val="sv-SE"/>
        </w:rPr>
        <w:t xml:space="preserve"> There must be no party who feels reluctant to ask questions, and no party is considered to know most; all parties must listen to each other. Each party must think that everyone else has different knowledge, experience, or skills that need to be learned.</w:t>
      </w:r>
      <w:r w:rsidRPr="00312739">
        <w:rPr>
          <w:rFonts w:ascii="AGaramond" w:hAnsi="AGaramond" w:cs="Times New Roman"/>
          <w:sz w:val="24"/>
          <w:szCs w:val="24"/>
          <w:lang w:val="id-ID"/>
        </w:rPr>
        <w:t xml:space="preserve"> </w:t>
      </w:r>
    </w:p>
    <w:p w:rsidR="00312739" w:rsidRPr="00312739" w:rsidRDefault="00312739" w:rsidP="00312739">
      <w:pPr>
        <w:spacing w:after="120"/>
        <w:ind w:firstLine="426"/>
        <w:jc w:val="both"/>
        <w:rPr>
          <w:rFonts w:ascii="AGaramond" w:hAnsi="AGaramond" w:cs="Times New Roman"/>
          <w:sz w:val="24"/>
          <w:szCs w:val="24"/>
          <w:lang w:val="sv-SE"/>
        </w:rPr>
      </w:pPr>
      <w:r w:rsidRPr="00312739">
        <w:rPr>
          <w:rFonts w:ascii="AGaramond" w:hAnsi="AGaramond" w:cs="Times New Roman"/>
          <w:sz w:val="24"/>
          <w:szCs w:val="24"/>
          <w:lang w:val="sv-SE"/>
        </w:rPr>
        <w:t>If everyone wants to learn from others, then everyone else can be a source of learning, and this means that everyone will be prosperous with knowledge and experience. Learning by "Learning Community" really helps the learning process in class, and that is the substance of constructive learning and contextual learning.</w:t>
      </w:r>
    </w:p>
    <w:p w:rsidR="00312739" w:rsidRPr="00312739" w:rsidRDefault="00312739" w:rsidP="00312739">
      <w:pPr>
        <w:spacing w:after="120"/>
        <w:ind w:firstLine="426"/>
        <w:jc w:val="both"/>
        <w:rPr>
          <w:rFonts w:ascii="AGaramond" w:hAnsi="AGaramond" w:cs="Times New Roman"/>
          <w:sz w:val="24"/>
          <w:szCs w:val="24"/>
          <w:lang w:val="sv-SE"/>
        </w:rPr>
      </w:pPr>
      <w:r w:rsidRPr="00312739">
        <w:rPr>
          <w:rFonts w:ascii="AGaramond" w:hAnsi="AGaramond" w:cs="Times New Roman"/>
          <w:sz w:val="24"/>
          <w:szCs w:val="24"/>
          <w:lang w:val="sv-SE"/>
        </w:rPr>
        <w:t xml:space="preserve">The learning process of Islamic Religious Education (PAI) teaching materials at State </w:t>
      </w:r>
      <w:r w:rsidRPr="00312739">
        <w:rPr>
          <w:rFonts w:ascii="AGaramond" w:hAnsi="AGaramond" w:cs="Times New Roman"/>
          <w:sz w:val="24"/>
          <w:szCs w:val="24"/>
          <w:lang w:val="sv-SE"/>
        </w:rPr>
        <w:lastRenderedPageBreak/>
        <w:t>Middle School (SMP) 3 Rejoso Darul Ulum Islamic Boarding School Peterongan Jombang is carried out by sorting out the four referred PAI teaching materials into four aspects of teaching material as implemented in the teaching and learning process in Tsanawiyah madrasas or their equivalents.</w:t>
      </w:r>
    </w:p>
    <w:p w:rsidR="00312739" w:rsidRPr="00312739" w:rsidRDefault="00312739" w:rsidP="00312739">
      <w:pPr>
        <w:spacing w:after="120"/>
        <w:ind w:firstLine="426"/>
        <w:jc w:val="both"/>
        <w:rPr>
          <w:rFonts w:ascii="AGaramond" w:hAnsi="AGaramond" w:cs="Times New Roman"/>
          <w:sz w:val="24"/>
          <w:szCs w:val="24"/>
          <w:lang w:val="sv-SE"/>
        </w:rPr>
      </w:pPr>
      <w:r w:rsidRPr="00312739">
        <w:rPr>
          <w:rFonts w:ascii="AGaramond" w:hAnsi="AGaramond" w:cs="Times New Roman"/>
          <w:sz w:val="24"/>
          <w:szCs w:val="24"/>
          <w:lang w:val="sv-SE"/>
        </w:rPr>
        <w:t>PAI teaching materials consisting of four teaching materials: Akidah-Akhlak, Quran-Hadith, Jurisprudence, and Cultural History of Islam (SKI) are usually taught in public schools holistically without being separated from the four PAI teaching materials above. This is not the case in the Public SMPN 3 Rejoso Darul Ulum Islamic Boarding School, Peterongan Jombang. Here the teaching materials become part of the curriculum development product in the form of integration of formal curriculum in public education institutions, on the one hand, with the boarding school curriculum that houses it. That is what happens in the process of teaching and learning activities in superior program classes at the Madrasah Tsanawiyah Negeri Bahrul Ulum Islamic Boarding School Tambak Beras Jombang.</w:t>
      </w:r>
    </w:p>
    <w:p w:rsidR="00312739" w:rsidRPr="00312739" w:rsidRDefault="00312739" w:rsidP="00312739">
      <w:pPr>
        <w:spacing w:after="120"/>
        <w:ind w:firstLine="426"/>
        <w:jc w:val="both"/>
        <w:rPr>
          <w:rFonts w:ascii="AGaramond" w:hAnsi="AGaramond" w:cs="Times New Roman"/>
          <w:sz w:val="24"/>
          <w:szCs w:val="24"/>
          <w:lang w:val="sv-SE"/>
        </w:rPr>
      </w:pPr>
      <w:r w:rsidRPr="00312739">
        <w:rPr>
          <w:rFonts w:ascii="AGaramond" w:hAnsi="AGaramond" w:cs="Times New Roman"/>
          <w:sz w:val="24"/>
          <w:szCs w:val="24"/>
          <w:lang w:val="sv-SE"/>
        </w:rPr>
        <w:t>In many ways, the process of developing curriculum and the products it produces has an impact on improving the contextuality of learning, both academically, humanistically, also viewed from the side of social engineering and primarily viewed from a technological perspective, where there is an effort undertaken by teachers or educators always to develop devices of learning in all aspects to be able to improve the contextuality of learning on teaching materials that it supports.</w:t>
      </w:r>
    </w:p>
    <w:p w:rsidR="00312739" w:rsidRPr="00312739" w:rsidRDefault="00312739" w:rsidP="00312739">
      <w:pPr>
        <w:spacing w:after="120"/>
        <w:ind w:firstLine="426"/>
        <w:jc w:val="both"/>
        <w:rPr>
          <w:rFonts w:ascii="AGaramond" w:hAnsi="AGaramond" w:cs="Times New Roman"/>
          <w:sz w:val="24"/>
          <w:szCs w:val="24"/>
          <w:lang w:val="sv-SE"/>
        </w:rPr>
      </w:pPr>
      <w:r w:rsidRPr="00312739">
        <w:rPr>
          <w:rFonts w:ascii="AGaramond" w:hAnsi="AGaramond" w:cs="Times New Roman"/>
          <w:sz w:val="24"/>
          <w:szCs w:val="24"/>
          <w:lang w:val="sv-SE"/>
        </w:rPr>
        <w:t xml:space="preserve">Based on the urgency of the curriculum in educational activities, curriculum preparation must be done with careful consideration and in-depth analysis. The development of the curriculum must be based on a strong foundation (principle), which is based on the results of thought and thorough research. So, </w:t>
      </w:r>
      <w:r w:rsidRPr="00312739">
        <w:rPr>
          <w:rFonts w:ascii="AGaramond" w:hAnsi="AGaramond" w:cs="Times New Roman"/>
          <w:sz w:val="24"/>
          <w:szCs w:val="24"/>
          <w:lang w:val="sv-SE"/>
        </w:rPr>
        <w:lastRenderedPageBreak/>
        <w:t>according to Nana Syaodih (2008, p. 38), the main foundation in developing a curriculum is a philosophical foundation, a psychological foundation, a socio-cultural foundation, and the development of science and technology.</w:t>
      </w:r>
    </w:p>
    <w:p w:rsidR="00312739" w:rsidRPr="00312739" w:rsidRDefault="00312739" w:rsidP="00312739">
      <w:pPr>
        <w:spacing w:after="120"/>
        <w:ind w:firstLine="426"/>
        <w:jc w:val="both"/>
        <w:rPr>
          <w:rFonts w:ascii="AGaramond" w:hAnsi="AGaramond" w:cs="Times New Roman"/>
          <w:sz w:val="24"/>
          <w:szCs w:val="24"/>
          <w:lang w:val="sv-SE"/>
        </w:rPr>
      </w:pPr>
      <w:r w:rsidRPr="00312739">
        <w:rPr>
          <w:rFonts w:ascii="AGaramond" w:hAnsi="AGaramond" w:cs="Times New Roman"/>
          <w:sz w:val="24"/>
          <w:szCs w:val="24"/>
          <w:lang w:val="sv-SE"/>
        </w:rPr>
        <w:t xml:space="preserve"> From the background description of the study above, the focuses of research formulation in Rejoso Public Middle School 3, Darul Ulum Peterongan Jombang Islamic Boarding School and State Islamic Boarding School (Pondok Pesantren) Bahrul Ulum Tambak Beras Jombang can be classified as follows: First, what is the approach used in the process of developing the PAI curriculum? Second, what are the PAI curriculum development products that have been produced from the PAI curriculum development process? Third, can the curriculum development improve the contextuality of PAI learning?</w:t>
      </w:r>
    </w:p>
    <w:p w:rsidR="00312739" w:rsidRDefault="00312739" w:rsidP="00312739">
      <w:pPr>
        <w:spacing w:after="120"/>
        <w:ind w:firstLine="426"/>
        <w:jc w:val="both"/>
        <w:rPr>
          <w:rFonts w:ascii="AGaramond" w:hAnsi="AGaramond" w:cs="Times New Roman"/>
          <w:sz w:val="24"/>
          <w:szCs w:val="24"/>
          <w:lang w:val="sv-SE"/>
        </w:rPr>
      </w:pPr>
      <w:r w:rsidRPr="00312739">
        <w:rPr>
          <w:rFonts w:ascii="AGaramond" w:hAnsi="AGaramond" w:cs="Times New Roman"/>
          <w:sz w:val="24"/>
          <w:szCs w:val="24"/>
          <w:lang w:val="sv-SE"/>
        </w:rPr>
        <w:t> The usefulness or benefits of this research have at least important significance for some parties and education practitioners in general and at least is limited to the following two things: First, theoretically there will be found "principles of relevance" concerning the curriculum development process on PAI teaching materials that have been carried out at the two educational institutions that are equivalent to be referred by several other equal educational institutions to carry out the curriculum development process on PAI teaching materials and other teaching materials. Second, in practice, the curriculum development process, by referring to several curriculum development approaches and the products they produce can be used as a pilot project for other educational institutions at various levels, especially in the Jombang area in their efforts to carry out curriculum development processes on many teaching materials, especially PAI teaching materials.</w:t>
      </w:r>
    </w:p>
    <w:p w:rsidR="0094600F" w:rsidRPr="00312739" w:rsidRDefault="0094600F" w:rsidP="00312739">
      <w:pPr>
        <w:spacing w:after="120"/>
        <w:ind w:firstLine="426"/>
        <w:jc w:val="both"/>
        <w:rPr>
          <w:rFonts w:ascii="AGaramond" w:hAnsi="AGaramond" w:cs="Times New Roman"/>
          <w:sz w:val="24"/>
          <w:szCs w:val="24"/>
          <w:lang w:val="sv-SE"/>
        </w:rPr>
      </w:pPr>
    </w:p>
    <w:p w:rsidR="00312739" w:rsidRPr="00312739" w:rsidRDefault="00312739" w:rsidP="00312739">
      <w:pPr>
        <w:spacing w:before="240" w:after="120"/>
        <w:rPr>
          <w:rFonts w:ascii="AGaramond" w:hAnsi="AGaramond" w:cs="Times New Roman"/>
          <w:b/>
          <w:bCs/>
          <w:sz w:val="24"/>
          <w:szCs w:val="24"/>
          <w:lang w:val="en-US"/>
        </w:rPr>
      </w:pPr>
      <w:r w:rsidRPr="00312739">
        <w:rPr>
          <w:rFonts w:ascii="AGaramond" w:hAnsi="AGaramond" w:cs="Times New Roman"/>
          <w:b/>
          <w:bCs/>
          <w:sz w:val="24"/>
          <w:szCs w:val="24"/>
          <w:lang w:val="en-US"/>
        </w:rPr>
        <w:lastRenderedPageBreak/>
        <w:t>Curriculum Development of Islamic Education (PAI)</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Curriculum development is one component that has a significant position in educational activities.</w:t>
      </w:r>
      <w:r w:rsidRPr="00312739">
        <w:rPr>
          <w:rFonts w:ascii="AGaramond" w:hAnsi="AGaramond" w:cs="Times New Roman"/>
          <w:sz w:val="24"/>
          <w:szCs w:val="24"/>
          <w:lang w:val="id-ID"/>
        </w:rPr>
        <w:fldChar w:fldCharType="begin" w:fldLock="1"/>
      </w:r>
      <w:r w:rsidRPr="00312739">
        <w:rPr>
          <w:rFonts w:ascii="AGaramond" w:hAnsi="AGaramond" w:cs="Times New Roman"/>
          <w:sz w:val="24"/>
          <w:szCs w:val="24"/>
          <w:lang w:val="id-ID"/>
        </w:rPr>
        <w:instrText>ADDIN CSL_CITATION {"citationItems":[{"id":"ITEM-1","itemData":{"DOI":"10.1080/00344087.2017.1303300","ISSN":"00344087","abstract":"This article focuses on Islamic education in Belgium. First, attention is given to the organization of Islamic classes in state schools, where some important problems occur, such as the lack of appropriate teachers and inspectors, the mono-confessional content of the curricula, and the absence of state control. Next, the content of religious education (RE) classes in Catholic schools, which are also attended by many Muslims, will be addressed. Finally, the author argues that a shift within the current RE classes is not sufficient today. Based on autonomy-based, epistemological, and societal arguments, the author proposes a shift from confessional to non-confessional RE.","author":[{"dropping-particle":"","family":"Franken","given":"Leni","non-dropping-particle":"","parse-names":false,"suffix":""}],"container-title":"Religious Education","id":"ITEM-1","issue":"5","issued":{"date-parts":[["2017"]]},"page":"491-503","publisher":"Taylor &amp; Francis","title":"Islamic Education in Belgium: Past, Present, and Future","type":"article-journal","volume":"112"},"uris":["http://www.mendeley.com/documents/?uuid=486357dd-2720-4cf7-a948-07330290e3e6"]}],"mendeley":{"formattedCitation":"(Franken, 2017)","plainTextFormattedCitation":"(Franken, 2017)","previouslyFormattedCitation":"(Franken, 2017)"},"properties":{"noteIndex":0},"schema":"https://github.com/citation-style-language/schema/raw/master/csl-citation.json"}</w:instrText>
      </w:r>
      <w:r w:rsidRPr="00312739">
        <w:rPr>
          <w:rFonts w:ascii="AGaramond" w:hAnsi="AGaramond" w:cs="Times New Roman"/>
          <w:sz w:val="24"/>
          <w:szCs w:val="24"/>
          <w:lang w:val="id-ID"/>
        </w:rPr>
        <w:fldChar w:fldCharType="separate"/>
      </w:r>
      <w:r w:rsidRPr="00312739">
        <w:rPr>
          <w:rFonts w:ascii="AGaramond" w:hAnsi="AGaramond" w:cs="Times New Roman"/>
          <w:noProof/>
          <w:sz w:val="24"/>
          <w:szCs w:val="24"/>
          <w:lang w:val="id-ID"/>
        </w:rPr>
        <w:t>(Franken, 2017)</w:t>
      </w:r>
      <w:r w:rsidRPr="00312739">
        <w:rPr>
          <w:rFonts w:ascii="AGaramond" w:hAnsi="AGaramond" w:cs="Times New Roman"/>
          <w:sz w:val="24"/>
          <w:szCs w:val="24"/>
          <w:lang w:val="id-ID"/>
        </w:rPr>
        <w:fldChar w:fldCharType="end"/>
      </w:r>
      <w:r w:rsidRPr="00312739">
        <w:rPr>
          <w:rFonts w:ascii="AGaramond" w:hAnsi="AGaramond" w:cs="Times New Roman"/>
          <w:sz w:val="24"/>
          <w:szCs w:val="24"/>
          <w:lang w:val="id-ID"/>
        </w:rPr>
        <w:t xml:space="preserve">. </w:t>
      </w:r>
      <w:r w:rsidRPr="00312739">
        <w:rPr>
          <w:rFonts w:ascii="AGaramond" w:hAnsi="AGaramond" w:cs="Times New Roman"/>
          <w:sz w:val="24"/>
          <w:szCs w:val="24"/>
          <w:lang w:val="en-US"/>
        </w:rPr>
        <w:t xml:space="preserve">Following its nature, a </w:t>
      </w:r>
      <w:r w:rsidRPr="00312739">
        <w:rPr>
          <w:rFonts w:ascii="AGaramond" w:hAnsi="AGaramond" w:cs="Times New Roman"/>
          <w:sz w:val="24"/>
          <w:szCs w:val="24"/>
          <w:lang w:val="id-ID"/>
        </w:rPr>
        <w:t>curriculum should be dynamic</w:t>
      </w:r>
      <w:r w:rsidRPr="00312739">
        <w:rPr>
          <w:rFonts w:ascii="AGaramond" w:hAnsi="AGaramond" w:cs="Times New Roman"/>
          <w:sz w:val="24"/>
          <w:szCs w:val="24"/>
          <w:lang w:val="en-US"/>
        </w:rPr>
        <w:t xml:space="preserve">. It should up-to-date by the development of </w:t>
      </w:r>
      <w:r w:rsidRPr="00312739">
        <w:rPr>
          <w:rFonts w:ascii="AGaramond" w:hAnsi="AGaramond" w:cs="Times New Roman"/>
          <w:sz w:val="24"/>
          <w:szCs w:val="24"/>
          <w:lang w:val="id-ID"/>
        </w:rPr>
        <w:t xml:space="preserve">science and technology as well as culture and community needs. </w:t>
      </w:r>
      <w:r w:rsidRPr="00312739">
        <w:rPr>
          <w:rFonts w:ascii="AGaramond" w:hAnsi="AGaramond" w:cs="Times New Roman"/>
          <w:sz w:val="24"/>
          <w:szCs w:val="24"/>
          <w:lang w:val="id-ID"/>
        </w:rPr>
        <w:fldChar w:fldCharType="begin" w:fldLock="1"/>
      </w:r>
      <w:r w:rsidRPr="00312739">
        <w:rPr>
          <w:rFonts w:ascii="AGaramond" w:hAnsi="AGaramond" w:cs="Times New Roman"/>
          <w:sz w:val="24"/>
          <w:szCs w:val="24"/>
          <w:lang w:val="id-ID"/>
        </w:rPr>
        <w:instrText>ADDIN CSL_CITATION {"citationItems":[{"id":"ITEM-1","itemData":{"DOI":"10.3390/rel11030110","ISSN":"20771444","abstract":"Islamic tradition promotes a holistic approach of personality development in which, we argue, three educational concepts take the centre stage: Tarbiyah, ta’leem and ta’deeb. Looking through the lens of these concepts, we analyse two Islamic religious education (IRE) curricula: The 2001 and 2012 curricula for Flemish public secondary education provided by the Representative Body for IRE. We conduct a systematic thematic document analysis of the 2001 and 2012 curricula to map curricula elements that potentially contribute to Islamic personality development through IRE classes. Crucially, this article seeks to investigate whether the 2001 and 2012 curricula for Flemish public secondary education are in line with these central IRE concepts. We observe that the 2012 curriculum does contain relevant anchor points to work on tarbiyah, ta’leem and ta’deeb and to strengthen an Islamic personality in Muslim pupils. Hence, we argue that there is an urgent need for a new, adequate and sufficiently comprehensive IRE curriculum for Flemish public secondary education, developed by an expert committee—which should include Belgian-educated educational experts—in order to meet the expectations of all the stakeholders. Since in our view, this is the first step for a qualitative update of Flemish IRE. Further reflections on both curricula and recommendations for a new IRE curriculum are outlined in the discussion and conclusion sections.","author":[{"dropping-particle":"","family":"Lafrarchi","given":"Naïma","non-dropping-particle":"","parse-names":false,"suffix":""}],"container-title":"Religions","id":"ITEM-1","issue":"3","issued":{"date-parts":[["2020"]]},"title":"Assessing islamic religious education curriculum in flemish public secondary schools","type":"article-journal","volume":"11"},"uris":["http://www.mendeley.com/documents/?uuid=a2b41743-fe37-4d62-b897-d72365a8c623"]}],"mendeley":{"formattedCitation":"(Lafrarchi, 2020)","plainTextFormattedCitation":"(Lafrarchi, 2020)","previouslyFormattedCitation":"(Lafrarchi, 2020)"},"properties":{"noteIndex":0},"schema":"https://github.com/citation-style-language/schema/raw/master/csl-citation.json"}</w:instrText>
      </w:r>
      <w:r w:rsidRPr="00312739">
        <w:rPr>
          <w:rFonts w:ascii="AGaramond" w:hAnsi="AGaramond" w:cs="Times New Roman"/>
          <w:sz w:val="24"/>
          <w:szCs w:val="24"/>
          <w:lang w:val="id-ID"/>
        </w:rPr>
        <w:fldChar w:fldCharType="separate"/>
      </w:r>
      <w:r w:rsidRPr="00312739">
        <w:rPr>
          <w:rFonts w:ascii="AGaramond" w:hAnsi="AGaramond" w:cs="Times New Roman"/>
          <w:noProof/>
          <w:sz w:val="24"/>
          <w:szCs w:val="24"/>
          <w:lang w:val="id-ID"/>
        </w:rPr>
        <w:t>(Lafrarchi, 2020)</w:t>
      </w:r>
      <w:r w:rsidRPr="00312739">
        <w:rPr>
          <w:rFonts w:ascii="AGaramond" w:hAnsi="AGaramond" w:cs="Times New Roman"/>
          <w:sz w:val="24"/>
          <w:szCs w:val="24"/>
          <w:lang w:val="id-ID"/>
        </w:rPr>
        <w:fldChar w:fldCharType="end"/>
      </w:r>
      <w:r w:rsidRPr="00312739">
        <w:rPr>
          <w:rFonts w:ascii="AGaramond" w:hAnsi="AGaramond" w:cs="Times New Roman"/>
          <w:sz w:val="24"/>
          <w:szCs w:val="24"/>
          <w:lang w:val="id-ID"/>
        </w:rPr>
        <w:t xml:space="preserve"> </w:t>
      </w:r>
      <w:r w:rsidRPr="00312739">
        <w:rPr>
          <w:rFonts w:ascii="AGaramond" w:hAnsi="AGaramond" w:cs="Times New Roman"/>
          <w:sz w:val="24"/>
          <w:szCs w:val="24"/>
          <w:lang w:val="id-ID"/>
        </w:rPr>
        <w:fldChar w:fldCharType="begin" w:fldLock="1"/>
      </w:r>
      <w:r w:rsidRPr="00312739">
        <w:rPr>
          <w:rFonts w:ascii="AGaramond" w:hAnsi="AGaramond" w:cs="Times New Roman"/>
          <w:sz w:val="24"/>
          <w:szCs w:val="24"/>
          <w:lang w:val="id-ID"/>
        </w:rPr>
        <w:instrText>ADDIN CSL_CITATION {"citationItems":[{"id":"ITEM-1","itemData":{"ISBN":"9780494278635","author":[{"dropping-particle":"","family":"Zuhdi","given":"Muhammad","non-dropping-particle":"","parse-names":false,"suffix":""}],"id":"ITEM-1","issue":"May","issued":{"date-parts":[["2006"]]},"title":"Muhammad Zuhdi 2006","type":"book"},"uris":["http://www.mendeley.com/documents/?uuid=82e37c3b-e817-432e-b59d-42a62fc145d0"]}],"mendeley":{"formattedCitation":"(Zuhdi, 2006)","plainTextFormattedCitation":"(Zuhdi, 2006)","previouslyFormattedCitation":"(Zuhdi, 2006)"},"properties":{"noteIndex":0},"schema":"https://github.com/citation-style-language/schema/raw/master/csl-citation.json"}</w:instrText>
      </w:r>
      <w:r w:rsidRPr="00312739">
        <w:rPr>
          <w:rFonts w:ascii="AGaramond" w:hAnsi="AGaramond" w:cs="Times New Roman"/>
          <w:sz w:val="24"/>
          <w:szCs w:val="24"/>
          <w:lang w:val="id-ID"/>
        </w:rPr>
        <w:fldChar w:fldCharType="separate"/>
      </w:r>
      <w:r w:rsidRPr="00312739">
        <w:rPr>
          <w:rFonts w:ascii="AGaramond" w:hAnsi="AGaramond" w:cs="Times New Roman"/>
          <w:noProof/>
          <w:sz w:val="24"/>
          <w:szCs w:val="24"/>
          <w:lang w:val="id-ID"/>
        </w:rPr>
        <w:t>(Zuhdi, 2006)</w:t>
      </w:r>
      <w:r w:rsidRPr="00312739">
        <w:rPr>
          <w:rFonts w:ascii="AGaramond" w:hAnsi="AGaramond" w:cs="Times New Roman"/>
          <w:sz w:val="24"/>
          <w:szCs w:val="24"/>
          <w:lang w:val="id-ID"/>
        </w:rPr>
        <w:fldChar w:fldCharType="end"/>
      </w:r>
      <w:r w:rsidRPr="00312739">
        <w:rPr>
          <w:rFonts w:ascii="AGaramond" w:hAnsi="AGaramond" w:cs="Times New Roman"/>
          <w:sz w:val="24"/>
          <w:szCs w:val="24"/>
          <w:lang w:val="id-ID"/>
        </w:rPr>
        <w:t>. Thus the development of the curriculum is inevitable</w:t>
      </w:r>
      <w:r w:rsidRPr="00312739">
        <w:rPr>
          <w:rFonts w:ascii="AGaramond" w:hAnsi="AGaramond" w:cs="Times New Roman"/>
          <w:sz w:val="24"/>
          <w:szCs w:val="24"/>
          <w:lang w:val="en-US"/>
        </w:rPr>
        <w:t xml:space="preserve">. </w:t>
      </w:r>
      <w:r w:rsidRPr="00312739">
        <w:rPr>
          <w:rFonts w:ascii="AGaramond" w:hAnsi="AGaramond" w:cs="Times New Roman"/>
          <w:sz w:val="24"/>
          <w:szCs w:val="24"/>
          <w:lang w:val="id-ID"/>
        </w:rPr>
        <w:t xml:space="preserve">Before discussing the </w:t>
      </w:r>
      <w:r w:rsidRPr="00312739">
        <w:rPr>
          <w:rFonts w:ascii="AGaramond" w:hAnsi="AGaramond" w:cs="Times New Roman"/>
          <w:sz w:val="24"/>
          <w:szCs w:val="24"/>
          <w:lang w:val="en-US"/>
        </w:rPr>
        <w:t xml:space="preserve">definition </w:t>
      </w:r>
      <w:r w:rsidRPr="00312739">
        <w:rPr>
          <w:rFonts w:ascii="AGaramond" w:hAnsi="AGaramond" w:cs="Times New Roman"/>
          <w:sz w:val="24"/>
          <w:szCs w:val="24"/>
          <w:lang w:val="id-ID"/>
        </w:rPr>
        <w:t xml:space="preserve">of curriculum development </w:t>
      </w:r>
      <w:r w:rsidRPr="00312739">
        <w:rPr>
          <w:rFonts w:ascii="AGaramond" w:hAnsi="AGaramond" w:cs="Times New Roman"/>
          <w:sz w:val="24"/>
          <w:szCs w:val="24"/>
          <w:lang w:val="en-US"/>
        </w:rPr>
        <w:t>from terms, let us l</w:t>
      </w:r>
      <w:r w:rsidRPr="00312739">
        <w:rPr>
          <w:rFonts w:ascii="AGaramond" w:hAnsi="AGaramond" w:cs="Times New Roman"/>
          <w:sz w:val="24"/>
          <w:szCs w:val="24"/>
          <w:lang w:val="id-ID"/>
        </w:rPr>
        <w:t xml:space="preserve">ook at the meaning of curriculum development </w:t>
      </w:r>
      <w:r w:rsidRPr="00312739">
        <w:rPr>
          <w:rFonts w:ascii="AGaramond" w:hAnsi="AGaramond" w:cs="Times New Roman"/>
          <w:sz w:val="24"/>
          <w:szCs w:val="24"/>
          <w:lang w:val="en-US"/>
        </w:rPr>
        <w:t xml:space="preserve">from </w:t>
      </w:r>
      <w:r w:rsidRPr="00312739">
        <w:rPr>
          <w:rFonts w:ascii="AGaramond" w:hAnsi="AGaramond" w:cs="Times New Roman"/>
          <w:sz w:val="24"/>
          <w:szCs w:val="24"/>
          <w:lang w:val="id-ID"/>
        </w:rPr>
        <w:t xml:space="preserve">language. When viewed in terms of style, curriculum development includes two words, namely </w:t>
      </w:r>
      <w:r w:rsidRPr="00312739">
        <w:rPr>
          <w:rFonts w:ascii="AGaramond" w:hAnsi="AGaramond" w:cs="Times New Roman"/>
          <w:sz w:val="24"/>
          <w:szCs w:val="24"/>
          <w:lang w:val="en-US"/>
        </w:rPr>
        <w:t>"</w:t>
      </w:r>
      <w:r w:rsidRPr="00312739">
        <w:rPr>
          <w:rFonts w:ascii="AGaramond" w:hAnsi="AGaramond" w:cs="Times New Roman"/>
          <w:sz w:val="24"/>
          <w:szCs w:val="24"/>
          <w:lang w:val="id-ID"/>
        </w:rPr>
        <w:t>development</w:t>
      </w:r>
      <w:r w:rsidRPr="00312739">
        <w:rPr>
          <w:rFonts w:ascii="AGaramond" w:hAnsi="AGaramond" w:cs="Times New Roman"/>
          <w:sz w:val="24"/>
          <w:szCs w:val="24"/>
          <w:lang w:val="en-US"/>
        </w:rPr>
        <w:t>"</w:t>
      </w:r>
      <w:r w:rsidRPr="00312739">
        <w:rPr>
          <w:rFonts w:ascii="AGaramond" w:hAnsi="AGaramond" w:cs="Times New Roman"/>
          <w:sz w:val="24"/>
          <w:szCs w:val="24"/>
          <w:lang w:val="id-ID"/>
        </w:rPr>
        <w:t xml:space="preserve"> and </w:t>
      </w:r>
      <w:r w:rsidRPr="00312739">
        <w:rPr>
          <w:rFonts w:ascii="AGaramond" w:hAnsi="AGaramond" w:cs="Times New Roman"/>
          <w:sz w:val="24"/>
          <w:szCs w:val="24"/>
          <w:lang w:val="en-US"/>
        </w:rPr>
        <w:t>"</w:t>
      </w:r>
      <w:r w:rsidRPr="00312739">
        <w:rPr>
          <w:rFonts w:ascii="AGaramond" w:hAnsi="AGaramond" w:cs="Times New Roman"/>
          <w:sz w:val="24"/>
          <w:szCs w:val="24"/>
          <w:lang w:val="id-ID"/>
        </w:rPr>
        <w:t>curriculum.</w:t>
      </w:r>
      <w:r w:rsidRPr="00312739">
        <w:rPr>
          <w:rFonts w:ascii="AGaramond" w:hAnsi="AGaramond" w:cs="Times New Roman"/>
          <w:sz w:val="24"/>
          <w:szCs w:val="24"/>
          <w:lang w:val="en-US"/>
        </w:rPr>
        <w:t>"</w:t>
      </w:r>
      <w:r w:rsidRPr="00312739">
        <w:rPr>
          <w:rFonts w:ascii="AGaramond" w:hAnsi="AGaramond" w:cs="Times New Roman"/>
          <w:sz w:val="24"/>
          <w:szCs w:val="24"/>
          <w:lang w:val="id-ID"/>
        </w:rPr>
        <w:t xml:space="preserve"> Growth, according to the Big Indonesian Dictionary </w:t>
      </w:r>
      <w:r w:rsidRPr="00312739">
        <w:rPr>
          <w:rFonts w:ascii="AGaramond" w:hAnsi="AGaramond" w:cs="Times New Roman"/>
          <w:sz w:val="24"/>
          <w:szCs w:val="24"/>
          <w:lang w:val="en-US"/>
        </w:rPr>
        <w:t xml:space="preserve">(KBBI), </w:t>
      </w:r>
      <w:r w:rsidRPr="00312739">
        <w:rPr>
          <w:rFonts w:ascii="AGaramond" w:hAnsi="AGaramond" w:cs="Times New Roman"/>
          <w:sz w:val="24"/>
          <w:szCs w:val="24"/>
          <w:lang w:val="id-ID"/>
        </w:rPr>
        <w:t>means the process, method, deed of development (Ministry of Education and Culture, 1990, p. 414).</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en-US"/>
        </w:rPr>
        <w:t xml:space="preserve">From </w:t>
      </w:r>
      <w:r w:rsidRPr="00312739">
        <w:rPr>
          <w:rFonts w:ascii="AGaramond" w:hAnsi="AGaramond" w:cs="Times New Roman"/>
          <w:sz w:val="24"/>
          <w:szCs w:val="24"/>
          <w:lang w:val="id-ID"/>
        </w:rPr>
        <w:t>terms, the curriculum has various definitions. The curriculum can be viewed from two different sides, namely, according to the old view and the new view. According to the past or traditional look, a curriculum is several subjects that must be taken by students to obtain a diploma (Hamalik, 2008, p. 3). This assumption that has developed since ancient Greece in a particular environment or relationship is still used today, namely the curriculum as "... a racecourse of subject matters to be mastered" (Robert S. Zais, 1976, p. 7).</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In line with the </w:t>
      </w:r>
      <w:r w:rsidRPr="00312739">
        <w:rPr>
          <w:rFonts w:ascii="AGaramond" w:hAnsi="AGaramond" w:cs="Times New Roman"/>
          <w:sz w:val="24"/>
          <w:szCs w:val="24"/>
          <w:lang w:val="en-US"/>
        </w:rPr>
        <w:t xml:space="preserve">development of </w:t>
      </w:r>
      <w:r w:rsidRPr="00312739">
        <w:rPr>
          <w:rFonts w:ascii="AGaramond" w:hAnsi="AGaramond" w:cs="Times New Roman"/>
          <w:sz w:val="24"/>
          <w:szCs w:val="24"/>
          <w:lang w:val="id-ID"/>
        </w:rPr>
        <w:t>time, the understanding of the curriculum has also changed to a broader meaning. The curriculum in this new paradigm means all activities and possible experiences (content/material) that have been prepared scientifically, both those that occur in the classroom and outside of school, are responsible for the school's achievement of educational goals (Zainal Arifin, 2012, p. 4). More broadly</w:t>
      </w:r>
      <w:r w:rsidRPr="00312739">
        <w:rPr>
          <w:rFonts w:ascii="AGaramond" w:hAnsi="AGaramond" w:cs="Times New Roman"/>
          <w:sz w:val="24"/>
          <w:szCs w:val="24"/>
          <w:lang w:val="en-US"/>
        </w:rPr>
        <w:t xml:space="preserve">, the </w:t>
      </w:r>
      <w:r w:rsidRPr="00312739">
        <w:rPr>
          <w:rFonts w:ascii="AGaramond" w:hAnsi="AGaramond" w:cs="Times New Roman"/>
          <w:sz w:val="24"/>
          <w:szCs w:val="24"/>
          <w:lang w:val="id-ID"/>
        </w:rPr>
        <w:t xml:space="preserve">curriculum is defined as all activities and learning experiences as well as </w:t>
      </w:r>
      <w:r w:rsidRPr="00312739">
        <w:rPr>
          <w:rFonts w:ascii="AGaramond" w:hAnsi="AGaramond" w:cs="Times New Roman"/>
          <w:sz w:val="24"/>
          <w:szCs w:val="24"/>
          <w:lang w:val="id-ID"/>
        </w:rPr>
        <w:lastRenderedPageBreak/>
        <w:t xml:space="preserve">"everything" that affects the personal formation of students, both in school and outside of school, for the school's responsibility to achieve educational goals (Zainal Arifin, 2012, p. 5). Everything </w:t>
      </w:r>
      <w:r w:rsidRPr="00312739">
        <w:rPr>
          <w:rFonts w:ascii="AGaramond" w:hAnsi="AGaramond" w:cs="Times New Roman"/>
          <w:sz w:val="24"/>
          <w:szCs w:val="24"/>
          <w:lang w:val="en-US"/>
        </w:rPr>
        <w:t>mentioned above is</w:t>
      </w:r>
      <w:r w:rsidRPr="00312739">
        <w:rPr>
          <w:rFonts w:ascii="AGaramond" w:hAnsi="AGaramond" w:cs="Times New Roman"/>
          <w:sz w:val="24"/>
          <w:szCs w:val="24"/>
          <w:lang w:val="id-ID"/>
        </w:rPr>
        <w:t xml:space="preserve"> a hidden curriculum, for example, school facilities, </w:t>
      </w:r>
      <w:r w:rsidRPr="00312739">
        <w:rPr>
          <w:rFonts w:ascii="AGaramond" w:hAnsi="AGaramond" w:cs="Times New Roman"/>
          <w:sz w:val="24"/>
          <w:szCs w:val="24"/>
          <w:lang w:val="en-US"/>
        </w:rPr>
        <w:t xml:space="preserve"> a </w:t>
      </w:r>
      <w:r w:rsidRPr="00312739">
        <w:rPr>
          <w:rFonts w:ascii="AGaramond" w:hAnsi="AGaramond" w:cs="Times New Roman"/>
          <w:sz w:val="24"/>
          <w:szCs w:val="24"/>
          <w:lang w:val="id-ID"/>
        </w:rPr>
        <w:t>safe environment, an atmosphere of intimacy, harmonious cooperation</w:t>
      </w:r>
      <w:r w:rsidRPr="00312739">
        <w:rPr>
          <w:rFonts w:ascii="AGaramond" w:hAnsi="AGaramond" w:cs="Times New Roman"/>
          <w:sz w:val="24"/>
          <w:szCs w:val="24"/>
          <w:lang w:val="en-US"/>
        </w:rPr>
        <w:t>,</w:t>
      </w:r>
      <w:r w:rsidRPr="00312739">
        <w:rPr>
          <w:rFonts w:ascii="AGaramond" w:hAnsi="AGaramond" w:cs="Times New Roman"/>
          <w:sz w:val="24"/>
          <w:szCs w:val="24"/>
          <w:lang w:val="id-ID"/>
        </w:rPr>
        <w:t xml:space="preserve"> which are considered to contribute</w:t>
      </w:r>
      <w:r w:rsidRPr="00312739">
        <w:rPr>
          <w:rFonts w:ascii="AGaramond" w:hAnsi="AGaramond" w:cs="Times New Roman"/>
          <w:sz w:val="24"/>
          <w:szCs w:val="24"/>
          <w:lang w:val="en-US"/>
        </w:rPr>
        <w:t xml:space="preserve"> </w:t>
      </w:r>
      <w:r w:rsidRPr="00312739">
        <w:rPr>
          <w:rFonts w:ascii="AGaramond" w:hAnsi="AGaramond" w:cs="Times New Roman"/>
          <w:sz w:val="24"/>
          <w:szCs w:val="24"/>
          <w:lang w:val="id-ID"/>
        </w:rPr>
        <w:t>to the success of education.</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Meanwhile, according to a formal juridical perspective, according to </w:t>
      </w:r>
      <w:r w:rsidRPr="00312739">
        <w:rPr>
          <w:rFonts w:ascii="AGaramond" w:hAnsi="AGaramond" w:cs="Times New Roman"/>
          <w:sz w:val="24"/>
          <w:szCs w:val="24"/>
          <w:lang w:val="en-US"/>
        </w:rPr>
        <w:t>Regulation N</w:t>
      </w:r>
      <w:r w:rsidRPr="00312739">
        <w:rPr>
          <w:rFonts w:ascii="AGaramond" w:hAnsi="AGaramond" w:cs="Times New Roman"/>
          <w:sz w:val="24"/>
          <w:szCs w:val="24"/>
          <w:lang w:val="id-ID"/>
        </w:rPr>
        <w:t>o. 20 of 2003 concerning the National Education System, the curriculum is a set of plans and arrangements regarding the objectives, content and learning materials as well as the methods used to guide the implementation of learning activities to achieve specific educational goals (Chapter I Article 1 paragraph 19).</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Curriculum development is essentially a process or activity that is intentional and thought to produce a curriculum as a guide in the process and implementation of learning by teachers in schools (Wina Sanjaya, 2008, p. 32). Curriculum development means directing the current curriculum to the expected educational goals due to various positive influences that come from outside or from within</w:t>
      </w:r>
      <w:r w:rsidRPr="00312739">
        <w:rPr>
          <w:rFonts w:ascii="AGaramond" w:hAnsi="AGaramond" w:cs="Times New Roman"/>
          <w:sz w:val="24"/>
          <w:szCs w:val="24"/>
          <w:lang w:val="en-US"/>
        </w:rPr>
        <w:t>,</w:t>
      </w:r>
      <w:r w:rsidRPr="00312739">
        <w:rPr>
          <w:rFonts w:ascii="AGaramond" w:hAnsi="AGaramond" w:cs="Times New Roman"/>
          <w:sz w:val="24"/>
          <w:szCs w:val="24"/>
          <w:lang w:val="id-ID"/>
        </w:rPr>
        <w:t xml:space="preserve"> with the hope that students can face their future well (Dakir, 2010, p. 91).</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Curriculum development has two sides, namely the curriculum as a guide which then forms the written curriculum (written curriculum or document curriculum) and the curriculum as implementation (curriculum implementation), namely the learning system (Wina Sanjaya, 2008, p. 34). Four elements need to be considered in the development</w:t>
      </w:r>
      <w:r w:rsidRPr="00312739">
        <w:rPr>
          <w:rFonts w:ascii="AGaramond" w:hAnsi="AGaramond" w:cs="Times New Roman"/>
          <w:sz w:val="24"/>
          <w:szCs w:val="24"/>
          <w:lang w:val="en-US"/>
        </w:rPr>
        <w:t xml:space="preserve"> of curriculum</w:t>
      </w:r>
      <w:r w:rsidRPr="00312739">
        <w:rPr>
          <w:rFonts w:ascii="AGaramond" w:hAnsi="AGaramond" w:cs="Times New Roman"/>
          <w:sz w:val="24"/>
          <w:szCs w:val="24"/>
          <w:lang w:val="id-ID"/>
        </w:rPr>
        <w:t>, namely (1) planning, designing and programming teaching materials and learning experiences; (2) the characteristics of students; (3) objectives to be achieved; and (4) criteria for achieving goals (Dakir, 2010, p. 93).</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lastRenderedPageBreak/>
        <w:t xml:space="preserve">Curriculum development must be based on certain principles that will be the rules, norms, considerations, or rules that </w:t>
      </w:r>
      <w:r w:rsidRPr="00312739">
        <w:rPr>
          <w:rFonts w:ascii="AGaramond" w:hAnsi="AGaramond" w:cs="Times New Roman"/>
          <w:sz w:val="24"/>
          <w:szCs w:val="24"/>
          <w:lang w:val="en-US"/>
        </w:rPr>
        <w:t xml:space="preserve">will be the spirit of it. </w:t>
      </w:r>
      <w:r w:rsidRPr="00312739">
        <w:rPr>
          <w:rFonts w:ascii="AGaramond" w:hAnsi="AGaramond" w:cs="Times New Roman"/>
          <w:sz w:val="24"/>
          <w:szCs w:val="24"/>
          <w:lang w:val="id-ID"/>
        </w:rPr>
        <w:t>Curriculum development can use principles that have been developed as well as self-created principles so that there can be differences in beliefs in each educational institution (Zainal Arifin, 2012, p. 27).</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In general, the principles in curriculum development are the principle of relevance, the law of effectiveness (Zainal Arifin, p. 2012, p. 181), the principle of efficiency, the principle of integrity (Zainal Arifin, 2012, p. 34), the law of sustainability (Abdullah Idi, 2011, p. 181-182), the principle of goal and competency oriented (Zainal Arifin, 2012, p. 31), the law of synchronization (Zainal Arifin, 2012, p. 35), the principle of objectivity (Zainal Arifin, 2012, p. 35), the principle flexibility (Abdullah Idi, 2011, p. 182) and democratic principles (Zainal Arifin, 2012, p. 35). These are some of the principles that underlie curriculum development. However, these principles are rarely written explicitly in the school curriculum; they should be the spirit that underlies curriculum development itself.</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  Meanwhile, what is meant by design is </w:t>
      </w:r>
      <w:r w:rsidRPr="00312739">
        <w:rPr>
          <w:rFonts w:ascii="AGaramond" w:hAnsi="AGaramond" w:cs="Times New Roman"/>
          <w:sz w:val="24"/>
          <w:szCs w:val="24"/>
          <w:lang w:val="en-US"/>
        </w:rPr>
        <w:t>a plan</w:t>
      </w:r>
      <w:r w:rsidRPr="00312739">
        <w:rPr>
          <w:rFonts w:ascii="AGaramond" w:hAnsi="AGaramond" w:cs="Times New Roman"/>
          <w:sz w:val="24"/>
          <w:szCs w:val="24"/>
          <w:lang w:val="id-ID"/>
        </w:rPr>
        <w:t xml:space="preserve">, pattern, or model. Designing a curriculum means developing a curriculum </w:t>
      </w:r>
      <w:r w:rsidRPr="00312739">
        <w:rPr>
          <w:rFonts w:ascii="AGaramond" w:hAnsi="AGaramond" w:cs="Times New Roman"/>
          <w:sz w:val="24"/>
          <w:szCs w:val="24"/>
          <w:lang w:val="en-US"/>
        </w:rPr>
        <w:t xml:space="preserve">plan </w:t>
      </w:r>
      <w:r w:rsidRPr="00312739">
        <w:rPr>
          <w:rFonts w:ascii="AGaramond" w:hAnsi="AGaramond" w:cs="Times New Roman"/>
          <w:sz w:val="24"/>
          <w:szCs w:val="24"/>
          <w:lang w:val="id-ID"/>
        </w:rPr>
        <w:t>or model by the vision and mission of the school (Wina Sanjaya, 2008, p. 63). There are at least four types of design or concept models for curriculum development</w:t>
      </w:r>
      <w:r w:rsidRPr="00312739">
        <w:rPr>
          <w:rFonts w:ascii="AGaramond" w:hAnsi="AGaramond" w:cs="Times New Roman"/>
          <w:sz w:val="24"/>
          <w:szCs w:val="24"/>
          <w:lang w:val="en-US"/>
        </w:rPr>
        <w:t>—t</w:t>
      </w:r>
      <w:r w:rsidRPr="00312739">
        <w:rPr>
          <w:rFonts w:ascii="AGaramond" w:hAnsi="AGaramond" w:cs="Times New Roman"/>
          <w:sz w:val="24"/>
          <w:szCs w:val="24"/>
          <w:lang w:val="id-ID"/>
        </w:rPr>
        <w:t xml:space="preserve">he implication of the existence of various </w:t>
      </w:r>
      <w:r w:rsidRPr="00312739">
        <w:rPr>
          <w:rFonts w:ascii="AGaramond" w:hAnsi="AGaramond" w:cs="Times New Roman"/>
          <w:sz w:val="24"/>
          <w:szCs w:val="24"/>
          <w:lang w:val="en-US"/>
        </w:rPr>
        <w:t xml:space="preserve">schools </w:t>
      </w:r>
      <w:r w:rsidRPr="00312739">
        <w:rPr>
          <w:rFonts w:ascii="AGaramond" w:hAnsi="AGaramond" w:cs="Times New Roman"/>
          <w:sz w:val="24"/>
          <w:szCs w:val="24"/>
          <w:lang w:val="id-ID"/>
        </w:rPr>
        <w:t xml:space="preserve">in education. The four </w:t>
      </w:r>
      <w:r w:rsidRPr="00312739">
        <w:rPr>
          <w:rFonts w:ascii="AGaramond" w:hAnsi="AGaramond" w:cs="Times New Roman"/>
          <w:sz w:val="24"/>
          <w:szCs w:val="24"/>
          <w:lang w:val="en-US"/>
        </w:rPr>
        <w:t xml:space="preserve">schools </w:t>
      </w:r>
      <w:r w:rsidRPr="00312739">
        <w:rPr>
          <w:rFonts w:ascii="AGaramond" w:hAnsi="AGaramond" w:cs="Times New Roman"/>
          <w:sz w:val="24"/>
          <w:szCs w:val="24"/>
          <w:lang w:val="id-ID"/>
        </w:rPr>
        <w:t>are based on different assumptions and have different views on the basic framework of the curriculum (Zainal Arifin, 2012, p. 127). The four concept models/curriculum designs are as follows: Academic subject (rationalistic) curriculum concept, social reconstruction curriculum concept, humanistic curriculum concept (self-actualization), and technology curriculum concept.</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lastRenderedPageBreak/>
        <w:t>Th</w:t>
      </w:r>
      <w:proofErr w:type="spellStart"/>
      <w:r w:rsidRPr="00312739">
        <w:rPr>
          <w:rFonts w:ascii="AGaramond" w:hAnsi="AGaramond" w:cs="Times New Roman"/>
          <w:sz w:val="24"/>
          <w:szCs w:val="24"/>
          <w:lang w:val="en-US"/>
        </w:rPr>
        <w:t>ese</w:t>
      </w:r>
      <w:proofErr w:type="spellEnd"/>
      <w:r w:rsidRPr="00312739">
        <w:rPr>
          <w:rFonts w:ascii="AGaramond" w:hAnsi="AGaramond" w:cs="Times New Roman"/>
          <w:sz w:val="24"/>
          <w:szCs w:val="24"/>
          <w:lang w:val="en-US"/>
        </w:rPr>
        <w:t xml:space="preserve"> are </w:t>
      </w:r>
      <w:r w:rsidRPr="00312739">
        <w:rPr>
          <w:rFonts w:ascii="AGaramond" w:hAnsi="AGaramond" w:cs="Times New Roman"/>
          <w:sz w:val="24"/>
          <w:szCs w:val="24"/>
          <w:lang w:val="id-ID"/>
        </w:rPr>
        <w:t>some concepts of the curriculum</w:t>
      </w:r>
      <w:r w:rsidRPr="00312739">
        <w:rPr>
          <w:rFonts w:ascii="AGaramond" w:hAnsi="AGaramond" w:cs="Times New Roman"/>
          <w:sz w:val="24"/>
          <w:szCs w:val="24"/>
          <w:lang w:val="en-US"/>
        </w:rPr>
        <w:t>. D</w:t>
      </w:r>
      <w:r w:rsidRPr="00312739">
        <w:rPr>
          <w:rFonts w:ascii="AGaramond" w:hAnsi="AGaramond" w:cs="Times New Roman"/>
          <w:sz w:val="24"/>
          <w:szCs w:val="24"/>
          <w:lang w:val="id-ID"/>
        </w:rPr>
        <w:t xml:space="preserve">evelopers and teachers must be able to choose and sort out the right design in developing the curriculum so that it is relevant to the development of learning. The teacher must be able to decide whether education will be emphasized on the design of academic, humanistic, technological, or social reconstruction subjects. </w:t>
      </w:r>
      <w:r w:rsidRPr="00312739">
        <w:rPr>
          <w:rFonts w:ascii="AGaramond" w:hAnsi="AGaramond" w:cs="Times New Roman"/>
          <w:sz w:val="24"/>
          <w:szCs w:val="24"/>
          <w:lang w:val="id-ID"/>
        </w:rPr>
        <w:fldChar w:fldCharType="begin" w:fldLock="1"/>
      </w:r>
      <w:r w:rsidRPr="00312739">
        <w:rPr>
          <w:rFonts w:ascii="AGaramond" w:hAnsi="AGaramond" w:cs="Times New Roman"/>
          <w:sz w:val="24"/>
          <w:szCs w:val="24"/>
          <w:lang w:val="id-ID"/>
        </w:rPr>
        <w:instrText>ADDIN CSL_CITATION {"citationItems":[{"id":"ITEM-1","itemData":{"DOI":"10.21043/qijis.v5i2.2484","ISSN":"2355-1895","abstract":"&lt;p&gt;Islamic education for the nation of Indonesia becomes very important because it is known as a diverse nation in various aspects, such as religion, ethnic groups, languages, traditions and even colors. Once differences is not supported by human maturity, it easily leads to conflict of life. Maturity becomes the main factor to set it in order, safe, comfortable and peaceful atmosphere among humans. Maturity is also one indicator of educational success. It is characterized by three things: independence, stability and responsibility. These three are able to realize personal quality and also produce the social quality for humans. Based on Law number 20 year 2003 about National Education System, the position of Islamic education is very strategic because its essence contained also functioned as barometer in arranging the Indonesia national education system. They are found out as the unity of the nation, among others, spiritual power, the ability of self-control, personality, intelligence, noble morals and various life skills that are useful for individual, society and country.&lt;/p&gt;&lt;pre&gt; &lt;/pre&gt;","author":[{"dropping-particle":"","family":"Saekan","given":"Mukhamad","non-dropping-particle":"","parse-names":false,"suffix":""}],"container-title":"QIJIS (Qudus International Journal of Islamic Studies)","id":"ITEM-1","issue":"2","issued":{"date-parts":[["2017"]]},"title":"Islamic Education Unifying Nation","type":"article-journal","volume":"5"},"uris":["http://www.mendeley.com/documents/?uuid=88ca1dbc-548a-4f7b-b9ca-1561b840ae83"]}],"mendeley":{"formattedCitation":"(Saekan, 2017)","plainTextFormattedCitation":"(Saekan, 2017)"},"properties":{"noteIndex":0},"schema":"https://github.com/citation-style-language/schema/raw/master/csl-citation.json"}</w:instrText>
      </w:r>
      <w:r w:rsidRPr="00312739">
        <w:rPr>
          <w:rFonts w:ascii="AGaramond" w:hAnsi="AGaramond" w:cs="Times New Roman"/>
          <w:sz w:val="24"/>
          <w:szCs w:val="24"/>
          <w:lang w:val="id-ID"/>
        </w:rPr>
        <w:fldChar w:fldCharType="separate"/>
      </w:r>
      <w:r w:rsidRPr="00312739">
        <w:rPr>
          <w:rFonts w:ascii="AGaramond" w:hAnsi="AGaramond" w:cs="Times New Roman"/>
          <w:noProof/>
          <w:sz w:val="24"/>
          <w:szCs w:val="24"/>
          <w:lang w:val="id-ID"/>
        </w:rPr>
        <w:t>(Saekan, 2017)</w:t>
      </w:r>
      <w:r w:rsidRPr="00312739">
        <w:rPr>
          <w:rFonts w:ascii="AGaramond" w:hAnsi="AGaramond" w:cs="Times New Roman"/>
          <w:sz w:val="24"/>
          <w:szCs w:val="24"/>
          <w:lang w:val="id-ID"/>
        </w:rPr>
        <w:fldChar w:fldCharType="end"/>
      </w:r>
      <w:r w:rsidRPr="00312739">
        <w:rPr>
          <w:rFonts w:ascii="AGaramond" w:hAnsi="AGaramond" w:cs="Times New Roman"/>
          <w:sz w:val="24"/>
          <w:szCs w:val="24"/>
          <w:lang w:val="id-ID"/>
        </w:rPr>
        <w:t>.</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In general, it can be explained that the curriculum development approach is classified into 4 (four) approaching models, namely the academic curriculum development approach, which in practice produces products such as information sheets, worksheets, modules and the presence of textbooks, which are generally products of teaching material development.</w:t>
      </w:r>
    </w:p>
    <w:p w:rsidR="00312739" w:rsidRPr="00312739" w:rsidRDefault="00312739" w:rsidP="00312739">
      <w:pPr>
        <w:spacing w:after="120"/>
        <w:ind w:firstLine="426"/>
        <w:jc w:val="both"/>
        <w:rPr>
          <w:rFonts w:ascii="AGaramond" w:hAnsi="AGaramond" w:cs="Times New Roman"/>
          <w:sz w:val="24"/>
          <w:szCs w:val="24"/>
          <w:lang w:val="en-US"/>
        </w:rPr>
      </w:pPr>
      <w:r w:rsidRPr="00312739">
        <w:rPr>
          <w:rFonts w:ascii="AGaramond" w:hAnsi="AGaramond" w:cs="Times New Roman"/>
          <w:sz w:val="24"/>
          <w:szCs w:val="24"/>
          <w:lang w:val="en-US"/>
        </w:rPr>
        <w:t xml:space="preserve">The case is similar to </w:t>
      </w:r>
      <w:r w:rsidRPr="00312739">
        <w:rPr>
          <w:rFonts w:ascii="AGaramond" w:hAnsi="AGaramond" w:cs="Times New Roman"/>
          <w:sz w:val="24"/>
          <w:szCs w:val="24"/>
          <w:lang w:val="id-ID"/>
        </w:rPr>
        <w:t xml:space="preserve">the approach </w:t>
      </w:r>
      <w:r w:rsidRPr="00312739">
        <w:rPr>
          <w:rFonts w:ascii="AGaramond" w:hAnsi="AGaramond" w:cs="Times New Roman"/>
          <w:sz w:val="24"/>
          <w:szCs w:val="24"/>
          <w:lang w:val="en-US"/>
        </w:rPr>
        <w:t>of</w:t>
      </w:r>
      <w:r w:rsidRPr="00312739">
        <w:rPr>
          <w:rFonts w:ascii="AGaramond" w:hAnsi="AGaramond" w:cs="Times New Roman"/>
          <w:sz w:val="24"/>
          <w:szCs w:val="24"/>
          <w:lang w:val="id-ID"/>
        </w:rPr>
        <w:t xml:space="preserve"> developing a humanistic curriculum</w:t>
      </w:r>
      <w:r w:rsidRPr="00312739">
        <w:rPr>
          <w:rFonts w:ascii="AGaramond" w:hAnsi="AGaramond" w:cs="Times New Roman"/>
          <w:sz w:val="24"/>
          <w:szCs w:val="24"/>
          <w:lang w:val="en-US"/>
        </w:rPr>
        <w:t xml:space="preserve">. It creates </w:t>
      </w:r>
      <w:r w:rsidRPr="00312739">
        <w:rPr>
          <w:rFonts w:ascii="AGaramond" w:hAnsi="AGaramond" w:cs="Times New Roman"/>
          <w:sz w:val="24"/>
          <w:szCs w:val="24"/>
          <w:lang w:val="id-ID"/>
        </w:rPr>
        <w:t xml:space="preserve">the same product, but the nature of its emergence is different from the first. The path to developing an academic curriculum reflects </w:t>
      </w:r>
      <w:r w:rsidRPr="00312739">
        <w:rPr>
          <w:rFonts w:ascii="AGaramond" w:hAnsi="AGaramond" w:cs="Times New Roman"/>
          <w:sz w:val="24"/>
          <w:szCs w:val="24"/>
          <w:lang w:val="en-US"/>
        </w:rPr>
        <w:t xml:space="preserve">more </w:t>
      </w:r>
      <w:r w:rsidRPr="00312739">
        <w:rPr>
          <w:rFonts w:ascii="AGaramond" w:hAnsi="AGaramond" w:cs="Times New Roman"/>
          <w:sz w:val="24"/>
          <w:szCs w:val="24"/>
          <w:lang w:val="id-ID"/>
        </w:rPr>
        <w:t>the "interests" of individual subject teachers in their efforts to develop teaching materials for the subjects they support, in contrast to the humanistic curriculum development approach which better reflects the "responses" of subject teachers to the demands of stakeholders in general to develop teaching materials. Therefore the academic curriculum development approach and humanistic curriculum development can produce the same teaching material development products but with different emergence characteristics.</w:t>
      </w:r>
      <w:r w:rsidRPr="00312739">
        <w:rPr>
          <w:rFonts w:ascii="AGaramond" w:hAnsi="AGaramond" w:cs="Times New Roman"/>
          <w:sz w:val="24"/>
          <w:szCs w:val="24"/>
          <w:lang w:val="en-US"/>
        </w:rPr>
        <w:t xml:space="preserve"> </w:t>
      </w:r>
    </w:p>
    <w:p w:rsidR="00312739" w:rsidRPr="00312739" w:rsidRDefault="00312739" w:rsidP="00312739">
      <w:pPr>
        <w:spacing w:after="120"/>
        <w:ind w:firstLine="426"/>
        <w:jc w:val="both"/>
        <w:rPr>
          <w:rFonts w:ascii="AGaramond" w:hAnsi="AGaramond" w:cs="Times New Roman"/>
          <w:sz w:val="24"/>
          <w:szCs w:val="24"/>
          <w:lang w:val="en-US"/>
        </w:rPr>
      </w:pPr>
      <w:r w:rsidRPr="00312739">
        <w:rPr>
          <w:rFonts w:ascii="AGaramond" w:hAnsi="AGaramond" w:cs="Times New Roman"/>
          <w:sz w:val="24"/>
          <w:szCs w:val="24"/>
          <w:lang w:val="en-US"/>
        </w:rPr>
        <w:t>On another aspect, the approach to developing a social reconstruction curriculum also reflects educators' responses to events that occur in the community, which are then responded by educators by developing teaching materials that are relevant to the needs of today's society.</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lastRenderedPageBreak/>
        <w:t>Another curriculum development approach is the technological curriculum development approach, where teachers must always develop a description of learning indicators as a measurement tool that must be achieved by students to be able to complete the target curriculum in one face-to-face learning, namely basic competence (KD). The development of this technological curriculum requires teachers to carry out engineering processes to achieve curricular targets (essential competencies) through increments both in aspects of teaching materials, sources of teaching materials, strategic choices, and learning methods in addition to tools evaluation to achieve the intended curricular target.</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For example, when a Jurisprudence teacher adds a description of the indicator, "students can explain differences in the views of madhab about the difference in the number of </w:t>
      </w:r>
      <w:proofErr w:type="spellStart"/>
      <w:r w:rsidRPr="00312739">
        <w:rPr>
          <w:rFonts w:ascii="AGaramond" w:hAnsi="AGaramond" w:cs="Times New Roman"/>
          <w:i/>
          <w:iCs/>
          <w:sz w:val="24"/>
          <w:szCs w:val="24"/>
          <w:lang w:val="en-US"/>
        </w:rPr>
        <w:t>rakaat</w:t>
      </w:r>
      <w:proofErr w:type="spellEnd"/>
      <w:r w:rsidRPr="00312739">
        <w:rPr>
          <w:rFonts w:ascii="AGaramond" w:hAnsi="AGaramond" w:cs="Times New Roman"/>
          <w:sz w:val="24"/>
          <w:szCs w:val="24"/>
          <w:lang w:val="id-ID"/>
        </w:rPr>
        <w:t xml:space="preserve"> of prayer" on the subject matter of learning Jurisprudence. He must refer to several reference books such as Fath al-Qorib, Fath al-Mu'in, and others to be referred to in an attempt to explain the differences in the views of the schools regarding the number of </w:t>
      </w:r>
      <w:proofErr w:type="spellStart"/>
      <w:r w:rsidRPr="00312739">
        <w:rPr>
          <w:rFonts w:ascii="AGaramond" w:hAnsi="AGaramond" w:cs="Times New Roman"/>
          <w:i/>
          <w:iCs/>
          <w:sz w:val="24"/>
          <w:szCs w:val="24"/>
          <w:lang w:val="en-US"/>
        </w:rPr>
        <w:t>rakaat</w:t>
      </w:r>
      <w:proofErr w:type="spellEnd"/>
      <w:r w:rsidRPr="00312739">
        <w:rPr>
          <w:rFonts w:ascii="AGaramond" w:hAnsi="AGaramond" w:cs="Times New Roman"/>
          <w:sz w:val="24"/>
          <w:szCs w:val="24"/>
          <w:lang w:val="id-ID"/>
        </w:rPr>
        <w:t xml:space="preserve"> of prayer.</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The necessity to refer </w:t>
      </w:r>
      <w:r w:rsidRPr="00312739">
        <w:rPr>
          <w:rFonts w:ascii="AGaramond" w:hAnsi="AGaramond" w:cs="Times New Roman"/>
          <w:sz w:val="24"/>
          <w:szCs w:val="24"/>
          <w:lang w:val="en-US"/>
        </w:rPr>
        <w:t xml:space="preserve">to </w:t>
      </w:r>
      <w:r w:rsidRPr="00312739">
        <w:rPr>
          <w:rFonts w:ascii="AGaramond" w:hAnsi="AGaramond" w:cs="Times New Roman"/>
          <w:sz w:val="24"/>
          <w:szCs w:val="24"/>
          <w:lang w:val="id-ID"/>
        </w:rPr>
        <w:t xml:space="preserve">several books as a source of teaching materials requires </w:t>
      </w:r>
      <w:r w:rsidRPr="00312739">
        <w:rPr>
          <w:rFonts w:ascii="AGaramond" w:hAnsi="AGaramond" w:cs="Times New Roman"/>
          <w:sz w:val="24"/>
          <w:szCs w:val="24"/>
          <w:lang w:val="en-US"/>
        </w:rPr>
        <w:t xml:space="preserve">the teacher </w:t>
      </w:r>
      <w:r w:rsidRPr="00312739">
        <w:rPr>
          <w:rFonts w:ascii="AGaramond" w:hAnsi="AGaramond" w:cs="Times New Roman"/>
          <w:sz w:val="24"/>
          <w:szCs w:val="24"/>
          <w:lang w:val="id-ID"/>
        </w:rPr>
        <w:t xml:space="preserve">to add variants of strategies, methods, media, and evaluation tools as well as other learning tools to achieve curricular targets (essential competencies) that must be completed in one </w:t>
      </w:r>
      <w:r w:rsidRPr="00312739">
        <w:rPr>
          <w:rFonts w:ascii="AGaramond" w:hAnsi="AGaramond" w:cs="Times New Roman"/>
          <w:sz w:val="24"/>
          <w:szCs w:val="24"/>
          <w:lang w:val="en-US"/>
        </w:rPr>
        <w:t>session. T</w:t>
      </w:r>
      <w:r w:rsidRPr="00312739">
        <w:rPr>
          <w:rFonts w:ascii="AGaramond" w:hAnsi="AGaramond" w:cs="Times New Roman"/>
          <w:sz w:val="24"/>
          <w:szCs w:val="24"/>
          <w:lang w:val="id-ID"/>
        </w:rPr>
        <w:t xml:space="preserve">hus there is </w:t>
      </w:r>
      <w:r w:rsidRPr="00312739">
        <w:rPr>
          <w:rFonts w:ascii="AGaramond" w:hAnsi="AGaramond" w:cs="Times New Roman"/>
          <w:sz w:val="24"/>
          <w:szCs w:val="24"/>
          <w:lang w:val="en-US"/>
        </w:rPr>
        <w:t xml:space="preserve">an </w:t>
      </w:r>
      <w:r w:rsidRPr="00312739">
        <w:rPr>
          <w:rFonts w:ascii="AGaramond" w:hAnsi="AGaramond" w:cs="Times New Roman"/>
          <w:sz w:val="24"/>
          <w:szCs w:val="24"/>
          <w:lang w:val="id-ID"/>
        </w:rPr>
        <w:t xml:space="preserve">engineering or </w:t>
      </w:r>
      <w:r w:rsidRPr="00312739">
        <w:rPr>
          <w:rFonts w:ascii="AGaramond" w:hAnsi="AGaramond" w:cs="Times New Roman"/>
          <w:sz w:val="24"/>
          <w:szCs w:val="24"/>
          <w:lang w:val="en-US"/>
        </w:rPr>
        <w:t>t</w:t>
      </w:r>
      <w:r w:rsidRPr="00312739">
        <w:rPr>
          <w:rFonts w:ascii="AGaramond" w:hAnsi="AGaramond" w:cs="Times New Roman"/>
          <w:sz w:val="24"/>
          <w:szCs w:val="24"/>
          <w:lang w:val="id-ID"/>
        </w:rPr>
        <w:t>echnological</w:t>
      </w:r>
      <w:r w:rsidRPr="00312739">
        <w:rPr>
          <w:rFonts w:ascii="AGaramond" w:hAnsi="AGaramond" w:cs="Times New Roman"/>
          <w:sz w:val="24"/>
          <w:szCs w:val="24"/>
          <w:lang w:val="en-US"/>
        </w:rPr>
        <w:t xml:space="preserve"> process concerning </w:t>
      </w:r>
      <w:r w:rsidRPr="00312739">
        <w:rPr>
          <w:rFonts w:ascii="AGaramond" w:hAnsi="AGaramond" w:cs="Times New Roman"/>
          <w:sz w:val="24"/>
          <w:szCs w:val="24"/>
          <w:lang w:val="id-ID"/>
        </w:rPr>
        <w:t>the whole learning process concerning learning devices.</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The fact is that PAI teachers more often refer to academic curriculum development approaches with information sheets (LI) and worksheets (LK) products. In contrast, other products such as handouts, modules, and textbooks </w:t>
      </w:r>
      <w:r w:rsidRPr="00312739">
        <w:rPr>
          <w:rFonts w:ascii="AGaramond" w:hAnsi="AGaramond" w:cs="Times New Roman"/>
          <w:sz w:val="24"/>
          <w:szCs w:val="24"/>
          <w:lang w:val="en-US"/>
        </w:rPr>
        <w:t>s</w:t>
      </w:r>
      <w:r w:rsidRPr="00312739">
        <w:rPr>
          <w:rFonts w:ascii="AGaramond" w:hAnsi="AGaramond" w:cs="Times New Roman"/>
          <w:sz w:val="24"/>
          <w:szCs w:val="24"/>
          <w:lang w:val="id-ID"/>
        </w:rPr>
        <w:t xml:space="preserve">pecifically made by PAI teachers at these two institutions </w:t>
      </w:r>
      <w:r w:rsidRPr="00312739">
        <w:rPr>
          <w:rFonts w:ascii="AGaramond" w:hAnsi="AGaramond" w:cs="Times New Roman"/>
          <w:sz w:val="24"/>
          <w:szCs w:val="24"/>
          <w:lang w:val="en-US"/>
        </w:rPr>
        <w:t xml:space="preserve">are </w:t>
      </w:r>
      <w:r w:rsidRPr="00312739">
        <w:rPr>
          <w:rFonts w:ascii="AGaramond" w:hAnsi="AGaramond" w:cs="Times New Roman"/>
          <w:sz w:val="24"/>
          <w:szCs w:val="24"/>
          <w:lang w:val="id-ID"/>
        </w:rPr>
        <w:t>not found.</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lastRenderedPageBreak/>
        <w:t> The humanistic curriculum development approach is often refer</w:t>
      </w:r>
      <w:r w:rsidRPr="00312739">
        <w:rPr>
          <w:rFonts w:ascii="AGaramond" w:hAnsi="AGaramond" w:cs="Times New Roman"/>
          <w:sz w:val="24"/>
          <w:szCs w:val="24"/>
          <w:lang w:val="en-US"/>
        </w:rPr>
        <w:t xml:space="preserve">red to </w:t>
      </w:r>
      <w:r w:rsidRPr="00312739">
        <w:rPr>
          <w:rFonts w:ascii="AGaramond" w:hAnsi="AGaramond" w:cs="Times New Roman"/>
          <w:sz w:val="24"/>
          <w:szCs w:val="24"/>
          <w:lang w:val="id-ID"/>
        </w:rPr>
        <w:t xml:space="preserve">but is more an effort of each institution to socialize the </w:t>
      </w:r>
      <w:r w:rsidRPr="00312739">
        <w:rPr>
          <w:rFonts w:ascii="AGaramond" w:hAnsi="AGaramond" w:cs="Times New Roman"/>
          <w:i/>
          <w:sz w:val="24"/>
          <w:szCs w:val="24"/>
          <w:lang w:val="id-ID"/>
        </w:rPr>
        <w:t>adiwiyata</w:t>
      </w:r>
      <w:r w:rsidRPr="00312739">
        <w:rPr>
          <w:rFonts w:ascii="AGaramond" w:hAnsi="AGaramond" w:cs="Times New Roman"/>
          <w:sz w:val="24"/>
          <w:szCs w:val="24"/>
          <w:lang w:val="id-ID"/>
        </w:rPr>
        <w:t xml:space="preserve"> program, which is the most critical part of achieving the vision and mission of the two institutions, therefore not yet reflecting the response to the findings of students' needs both in terms of cognitive, psychomotor, and </w:t>
      </w:r>
      <w:r w:rsidRPr="00312739">
        <w:rPr>
          <w:rFonts w:ascii="AGaramond" w:hAnsi="AGaramond" w:cs="Times New Roman"/>
          <w:sz w:val="24"/>
          <w:szCs w:val="24"/>
          <w:lang w:val="en-US"/>
        </w:rPr>
        <w:t>a</w:t>
      </w:r>
      <w:r w:rsidRPr="00312739">
        <w:rPr>
          <w:rFonts w:ascii="AGaramond" w:hAnsi="AGaramond" w:cs="Times New Roman"/>
          <w:sz w:val="24"/>
          <w:szCs w:val="24"/>
          <w:lang w:val="id-ID"/>
        </w:rPr>
        <w:t>ffective</w:t>
      </w:r>
      <w:r w:rsidRPr="00312739">
        <w:rPr>
          <w:rFonts w:ascii="AGaramond" w:hAnsi="AGaramond" w:cs="Times New Roman"/>
          <w:sz w:val="24"/>
          <w:szCs w:val="24"/>
          <w:lang w:val="en-US"/>
        </w:rPr>
        <w:t xml:space="preserve"> aspects</w:t>
      </w:r>
      <w:r w:rsidRPr="00312739">
        <w:rPr>
          <w:rFonts w:ascii="AGaramond" w:hAnsi="AGaramond" w:cs="Times New Roman"/>
          <w:sz w:val="24"/>
          <w:szCs w:val="24"/>
          <w:lang w:val="id-ID"/>
        </w:rPr>
        <w:t xml:space="preserve">, except that it can be understood as part of the socialization process that is carried out in a structured manner by each of the institutions referred to in their efforts to explain </w:t>
      </w:r>
      <w:r w:rsidRPr="00312739">
        <w:rPr>
          <w:rFonts w:ascii="AGaramond" w:hAnsi="AGaramond" w:cs="Times New Roman"/>
          <w:i/>
          <w:sz w:val="24"/>
          <w:szCs w:val="24"/>
          <w:lang w:val="id-ID"/>
        </w:rPr>
        <w:t>adiwiyata</w:t>
      </w:r>
      <w:r w:rsidRPr="00312739">
        <w:rPr>
          <w:rFonts w:ascii="AGaramond" w:hAnsi="AGaramond" w:cs="Times New Roman"/>
          <w:sz w:val="24"/>
          <w:szCs w:val="24"/>
          <w:lang w:val="id-ID"/>
        </w:rPr>
        <w:t xml:space="preserve"> programs. However, through this process, it is impressive that there is a curriculum development process carried out by each PAI teacher, mainly through a humanistic approach.</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Another fact </w:t>
      </w:r>
      <w:r w:rsidRPr="00312739">
        <w:rPr>
          <w:rFonts w:ascii="AGaramond" w:hAnsi="AGaramond" w:cs="Times New Roman"/>
          <w:sz w:val="24"/>
          <w:szCs w:val="24"/>
          <w:lang w:val="en-US"/>
        </w:rPr>
        <w:t xml:space="preserve">that </w:t>
      </w:r>
      <w:r w:rsidRPr="00312739">
        <w:rPr>
          <w:rFonts w:ascii="AGaramond" w:hAnsi="AGaramond" w:cs="Times New Roman"/>
          <w:sz w:val="24"/>
          <w:szCs w:val="24"/>
          <w:lang w:val="id-ID"/>
        </w:rPr>
        <w:t xml:space="preserve">can be seen </w:t>
      </w:r>
      <w:r w:rsidRPr="00312739">
        <w:rPr>
          <w:rFonts w:ascii="AGaramond" w:hAnsi="AGaramond" w:cs="Times New Roman"/>
          <w:sz w:val="24"/>
          <w:szCs w:val="24"/>
          <w:lang w:val="en-US"/>
        </w:rPr>
        <w:t xml:space="preserve">is </w:t>
      </w:r>
      <w:r w:rsidRPr="00312739">
        <w:rPr>
          <w:rFonts w:ascii="AGaramond" w:hAnsi="AGaramond" w:cs="Times New Roman"/>
          <w:sz w:val="24"/>
          <w:szCs w:val="24"/>
          <w:lang w:val="id-ID"/>
        </w:rPr>
        <w:t>that the approach to developing a social reconstruction curriculum has not been carried out at the two institutions above. However, some Jurisprudence teachers have undertaken curriculum development processes with products that show more "answers" to problems that arise in the community at large, but not reflecting as the needs of students</w:t>
      </w:r>
      <w:r w:rsidRPr="00312739">
        <w:rPr>
          <w:rFonts w:ascii="AGaramond" w:hAnsi="AGaramond" w:cs="Times New Roman"/>
          <w:sz w:val="24"/>
          <w:szCs w:val="24"/>
          <w:lang w:val="en-US"/>
        </w:rPr>
        <w:t xml:space="preserve">, </w:t>
      </w:r>
      <w:r w:rsidRPr="00312739">
        <w:rPr>
          <w:rFonts w:ascii="AGaramond" w:hAnsi="AGaramond" w:cs="Times New Roman"/>
          <w:sz w:val="24"/>
          <w:szCs w:val="24"/>
          <w:lang w:val="id-ID"/>
        </w:rPr>
        <w:t>whether because of the issues (issues raised to be addressed and so on) raised too heavy for them or generally students do not have adequate responses to understand the problems in question.</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The technological curriculum development approach that should be carried out by each PAI teacher in each </w:t>
      </w:r>
      <w:r w:rsidRPr="00312739">
        <w:rPr>
          <w:rFonts w:ascii="AGaramond" w:hAnsi="AGaramond" w:cs="Times New Roman"/>
          <w:sz w:val="24"/>
          <w:szCs w:val="24"/>
          <w:lang w:val="en-US"/>
        </w:rPr>
        <w:t xml:space="preserve">session </w:t>
      </w:r>
      <w:r w:rsidRPr="00312739">
        <w:rPr>
          <w:rFonts w:ascii="AGaramond" w:hAnsi="AGaramond" w:cs="Times New Roman"/>
          <w:sz w:val="24"/>
          <w:szCs w:val="24"/>
          <w:lang w:val="id-ID"/>
        </w:rPr>
        <w:t xml:space="preserve">is somewhat ignored because each PAI teacher in the two institutions above does not make a lesson plan (RPP) for each </w:t>
      </w:r>
      <w:r w:rsidRPr="00312739">
        <w:rPr>
          <w:rFonts w:ascii="AGaramond" w:hAnsi="AGaramond" w:cs="Times New Roman"/>
          <w:sz w:val="24"/>
          <w:szCs w:val="24"/>
          <w:lang w:val="en-US"/>
        </w:rPr>
        <w:t>session</w:t>
      </w:r>
      <w:r w:rsidRPr="00312739">
        <w:rPr>
          <w:rFonts w:ascii="AGaramond" w:hAnsi="AGaramond" w:cs="Times New Roman"/>
          <w:sz w:val="24"/>
          <w:szCs w:val="24"/>
          <w:lang w:val="id-ID"/>
        </w:rPr>
        <w:t xml:space="preserve">. Still, they prepare lesson plans at the beginning of each semester so that it cannot be seen whether each PAI teacher has developed a description of the learning indicators on the teaching material that they teach in each </w:t>
      </w:r>
      <w:r w:rsidRPr="00312739">
        <w:rPr>
          <w:rFonts w:ascii="AGaramond" w:hAnsi="AGaramond" w:cs="Times New Roman"/>
          <w:sz w:val="24"/>
          <w:szCs w:val="24"/>
          <w:lang w:val="en-US"/>
        </w:rPr>
        <w:t>session</w:t>
      </w:r>
      <w:r w:rsidRPr="00312739">
        <w:rPr>
          <w:rFonts w:ascii="AGaramond" w:hAnsi="AGaramond" w:cs="Times New Roman"/>
          <w:sz w:val="24"/>
          <w:szCs w:val="24"/>
          <w:lang w:val="id-ID"/>
        </w:rPr>
        <w:t>.</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While the development of indicator descriptions is the main foothold in the implementation of the curriculum development process with a technological approach, even </w:t>
      </w:r>
      <w:r w:rsidRPr="00312739">
        <w:rPr>
          <w:rFonts w:ascii="AGaramond" w:hAnsi="AGaramond" w:cs="Times New Roman"/>
          <w:sz w:val="24"/>
          <w:szCs w:val="24"/>
          <w:lang w:val="id-ID"/>
        </w:rPr>
        <w:lastRenderedPageBreak/>
        <w:t xml:space="preserve">though PAI teachers in the two institutions above "feel" </w:t>
      </w:r>
      <w:r w:rsidRPr="00312739">
        <w:rPr>
          <w:rFonts w:ascii="AGaramond" w:hAnsi="AGaramond" w:cs="Times New Roman"/>
          <w:sz w:val="24"/>
          <w:szCs w:val="24"/>
          <w:lang w:val="en-US"/>
        </w:rPr>
        <w:t xml:space="preserve">to </w:t>
      </w:r>
      <w:r w:rsidRPr="00312739">
        <w:rPr>
          <w:rFonts w:ascii="AGaramond" w:hAnsi="AGaramond" w:cs="Times New Roman"/>
          <w:sz w:val="24"/>
          <w:szCs w:val="24"/>
          <w:lang w:val="id-ID"/>
        </w:rPr>
        <w:t>have implemented it with validation through the MGMP (Subject Teachers</w:t>
      </w:r>
      <w:r w:rsidRPr="00312739">
        <w:rPr>
          <w:rFonts w:ascii="AGaramond" w:hAnsi="AGaramond" w:cs="Times New Roman"/>
          <w:sz w:val="24"/>
          <w:szCs w:val="24"/>
          <w:lang w:val="en-US"/>
        </w:rPr>
        <w:t>'</w:t>
      </w:r>
      <w:r w:rsidRPr="00312739">
        <w:rPr>
          <w:rFonts w:ascii="AGaramond" w:hAnsi="AGaramond" w:cs="Times New Roman"/>
          <w:sz w:val="24"/>
          <w:szCs w:val="24"/>
          <w:lang w:val="id-ID"/>
        </w:rPr>
        <w:t xml:space="preserve"> Deliberation) mechanism as practised by SMP Negeri 3 teachers Rejoso and the empowerment of the subject teacher coordinator at MTs Negeri Tambak Beras Jombang, beyond that, the resulting curriculum development products have effectively improved the contextual learning of PAI subjects in the two educational institutions.</w:t>
      </w:r>
    </w:p>
    <w:p w:rsidR="00312739" w:rsidRPr="00312739" w:rsidRDefault="00312739" w:rsidP="00312739">
      <w:pPr>
        <w:spacing w:before="240" w:after="120"/>
        <w:rPr>
          <w:rFonts w:ascii="AGaramond" w:hAnsi="AGaramond" w:cs="Times New Roman"/>
          <w:b/>
          <w:bCs/>
          <w:sz w:val="24"/>
          <w:szCs w:val="24"/>
          <w:lang w:val="en-US"/>
        </w:rPr>
      </w:pPr>
      <w:r w:rsidRPr="00312739">
        <w:rPr>
          <w:rFonts w:ascii="AGaramond" w:hAnsi="AGaramond" w:cs="Times New Roman"/>
          <w:b/>
          <w:bCs/>
          <w:sz w:val="24"/>
          <w:szCs w:val="24"/>
          <w:lang w:val="en-US"/>
        </w:rPr>
        <w:t>The Contextual Learning of Islamic Education (PAI)</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Contextual Teaching and Learning (CTL) is a choice of approach in learning that is relevant in the context of </w:t>
      </w:r>
      <w:r w:rsidRPr="00312739">
        <w:rPr>
          <w:rFonts w:ascii="AGaramond" w:hAnsi="AGaramond" w:cs="Times New Roman"/>
          <w:sz w:val="24"/>
          <w:szCs w:val="24"/>
          <w:lang w:val="en-US"/>
        </w:rPr>
        <w:t xml:space="preserve">learning-teaching activities </w:t>
      </w:r>
      <w:r w:rsidRPr="00312739">
        <w:rPr>
          <w:rFonts w:ascii="AGaramond" w:hAnsi="AGaramond" w:cs="Times New Roman"/>
          <w:sz w:val="24"/>
          <w:szCs w:val="24"/>
          <w:lang w:val="id-ID"/>
        </w:rPr>
        <w:t>(KBK). Islamic Religious Education (PAI) subject</w:t>
      </w:r>
      <w:r w:rsidRPr="00312739">
        <w:rPr>
          <w:rFonts w:ascii="AGaramond" w:hAnsi="AGaramond" w:cs="Times New Roman"/>
          <w:sz w:val="24"/>
          <w:szCs w:val="24"/>
          <w:lang w:val="en-US"/>
        </w:rPr>
        <w:t xml:space="preserve"> </w:t>
      </w:r>
      <w:r w:rsidRPr="00312739">
        <w:rPr>
          <w:rFonts w:ascii="AGaramond" w:hAnsi="AGaramond" w:cs="Times New Roman"/>
          <w:sz w:val="24"/>
          <w:szCs w:val="24"/>
          <w:lang w:val="id-ID"/>
        </w:rPr>
        <w:t>whose memorandum is an integral component in other disciplines must also practice the CTL learning approach. Based on the purpose and function of the PAI material, the CTL becomes very important and can be implemented immediately in the learning process.</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The importance of the CTL learning approach for PAI subjects is based on several things. First, PAI is a subject that is developed from the fundamental teachings contained in Islam. Therefore PAI is an integral part of Islamic teachings.</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Second, in terms of the educational content, PAI is the main subject, which is a component that cannot be separated from other items that have the objective of establishing the morality of good learners' personalities. Therefore all subjects that have goals relevant to PAI must be in line with the learning approach.</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Third, the purpose of </w:t>
      </w:r>
      <w:r w:rsidRPr="00312739">
        <w:rPr>
          <w:rFonts w:ascii="AGaramond" w:hAnsi="AGaramond" w:cs="Times New Roman"/>
          <w:sz w:val="24"/>
          <w:szCs w:val="24"/>
          <w:lang w:val="en-US"/>
        </w:rPr>
        <w:t>teaching the</w:t>
      </w:r>
      <w:r w:rsidRPr="00312739">
        <w:rPr>
          <w:rFonts w:ascii="AGaramond" w:hAnsi="AGaramond" w:cs="Times New Roman"/>
          <w:sz w:val="24"/>
          <w:szCs w:val="24"/>
          <w:lang w:val="id-ID"/>
        </w:rPr>
        <w:t xml:space="preserve"> PAI subject</w:t>
      </w:r>
      <w:r w:rsidRPr="00312739">
        <w:rPr>
          <w:rFonts w:ascii="AGaramond" w:hAnsi="AGaramond" w:cs="Times New Roman"/>
          <w:sz w:val="24"/>
          <w:szCs w:val="24"/>
          <w:lang w:val="en-US"/>
        </w:rPr>
        <w:t xml:space="preserve"> </w:t>
      </w:r>
      <w:r w:rsidRPr="00312739">
        <w:rPr>
          <w:rFonts w:ascii="AGaramond" w:hAnsi="AGaramond" w:cs="Times New Roman"/>
          <w:sz w:val="24"/>
          <w:szCs w:val="24"/>
          <w:lang w:val="id-ID"/>
        </w:rPr>
        <w:t>is the formation of students who have faith and are devoted to Allah, good (</w:t>
      </w:r>
      <w:r w:rsidRPr="00312739">
        <w:rPr>
          <w:rFonts w:ascii="AGaramond" w:hAnsi="AGaramond" w:cs="Times New Roman"/>
          <w:sz w:val="24"/>
          <w:szCs w:val="24"/>
          <w:lang w:val="en-US"/>
        </w:rPr>
        <w:t xml:space="preserve">having </w:t>
      </w:r>
      <w:r w:rsidRPr="00312739">
        <w:rPr>
          <w:rFonts w:ascii="AGaramond" w:hAnsi="AGaramond" w:cs="Times New Roman"/>
          <w:sz w:val="24"/>
          <w:szCs w:val="24"/>
          <w:lang w:val="id-ID"/>
        </w:rPr>
        <w:t xml:space="preserve">noble character), have sufficient knowledge </w:t>
      </w:r>
      <w:r w:rsidRPr="00312739">
        <w:rPr>
          <w:rFonts w:ascii="AGaramond" w:hAnsi="AGaramond" w:cs="Times New Roman"/>
          <w:sz w:val="24"/>
          <w:szCs w:val="24"/>
          <w:lang w:val="id-ID"/>
        </w:rPr>
        <w:lastRenderedPageBreak/>
        <w:t xml:space="preserve">about Islam especially the sources of teachings and other </w:t>
      </w:r>
      <w:r w:rsidRPr="00312739">
        <w:rPr>
          <w:rFonts w:ascii="AGaramond" w:hAnsi="AGaramond" w:cs="Times New Roman"/>
          <w:sz w:val="24"/>
          <w:szCs w:val="24"/>
          <w:lang w:val="en-US"/>
        </w:rPr>
        <w:t>aspects</w:t>
      </w:r>
      <w:r w:rsidRPr="00312739">
        <w:rPr>
          <w:rFonts w:ascii="AGaramond" w:hAnsi="AGaramond" w:cs="Times New Roman"/>
          <w:sz w:val="24"/>
          <w:szCs w:val="24"/>
          <w:lang w:val="id-ID"/>
        </w:rPr>
        <w:t>, so that it can be used as provisions to learn various fields of science or subjects without having to be carried away by negative influences that may be caused by the science and these subjects.</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Fourth, PAI subject</w:t>
      </w:r>
      <w:r w:rsidRPr="00312739">
        <w:rPr>
          <w:rFonts w:ascii="AGaramond" w:hAnsi="AGaramond" w:cs="Times New Roman"/>
          <w:sz w:val="24"/>
          <w:szCs w:val="24"/>
          <w:lang w:val="en-US"/>
        </w:rPr>
        <w:t xml:space="preserve"> does </w:t>
      </w:r>
      <w:r w:rsidRPr="00312739">
        <w:rPr>
          <w:rFonts w:ascii="AGaramond" w:hAnsi="AGaramond" w:cs="Times New Roman"/>
          <w:sz w:val="24"/>
          <w:szCs w:val="24"/>
          <w:lang w:val="id-ID"/>
        </w:rPr>
        <w:t>not only teach students to master Islamic knowledge but also</w:t>
      </w:r>
      <w:r w:rsidRPr="00312739">
        <w:rPr>
          <w:rFonts w:ascii="AGaramond" w:hAnsi="AGaramond" w:cs="Times New Roman"/>
          <w:sz w:val="24"/>
          <w:szCs w:val="24"/>
          <w:lang w:val="en-US"/>
        </w:rPr>
        <w:t xml:space="preserve"> to </w:t>
      </w:r>
      <w:r w:rsidRPr="00312739">
        <w:rPr>
          <w:rFonts w:ascii="AGaramond" w:hAnsi="AGaramond" w:cs="Times New Roman"/>
          <w:sz w:val="24"/>
          <w:szCs w:val="24"/>
          <w:lang w:val="id-ID"/>
        </w:rPr>
        <w:t>have the ability to practice the teachings of Islam in their daily lives.</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Fifth, the basic principle of PAI is based on three necessary frameworks, namely </w:t>
      </w:r>
      <w:r w:rsidRPr="00312739">
        <w:rPr>
          <w:rFonts w:ascii="AGaramond" w:hAnsi="AGaramond" w:cs="Times New Roman"/>
          <w:i/>
          <w:iCs/>
          <w:sz w:val="24"/>
          <w:szCs w:val="24"/>
          <w:lang w:val="id-ID"/>
        </w:rPr>
        <w:t>akidah</w:t>
      </w:r>
      <w:r w:rsidRPr="00312739">
        <w:rPr>
          <w:rFonts w:ascii="AGaramond" w:hAnsi="AGaramond" w:cs="Times New Roman"/>
          <w:sz w:val="24"/>
          <w:szCs w:val="24"/>
          <w:lang w:val="id-ID"/>
        </w:rPr>
        <w:t xml:space="preserve"> (translation of the concept of </w:t>
      </w:r>
      <w:proofErr w:type="spellStart"/>
      <w:r w:rsidRPr="00312739">
        <w:rPr>
          <w:rFonts w:ascii="AGaramond" w:hAnsi="AGaramond" w:cs="Times New Roman"/>
          <w:i/>
          <w:iCs/>
          <w:sz w:val="24"/>
          <w:szCs w:val="24"/>
          <w:lang w:val="en-US"/>
        </w:rPr>
        <w:t>Iman</w:t>
      </w:r>
      <w:proofErr w:type="spellEnd"/>
      <w:r w:rsidRPr="00312739">
        <w:rPr>
          <w:rFonts w:ascii="AGaramond" w:hAnsi="AGaramond" w:cs="Times New Roman"/>
          <w:sz w:val="24"/>
          <w:szCs w:val="24"/>
          <w:lang w:val="id-ID"/>
        </w:rPr>
        <w:t>), sharia (interpretation of the idea of Islam), and morals (translation of the concept of Ihsan).</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Sixth, viewed from the aspect of objectives, PAI is integrative, namely concerning intellectual potential (cognitive), the moral potential of personality (affective), and potential mechanical (psychomotor) skills. Therefore PAI learning must be able to develop all potentials in parallel without denying the other potential possessed by students.</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CTL learning approach has 6 (six) components. First, based on the philosophy of constructivism, a philosophical </w:t>
      </w:r>
      <w:r w:rsidRPr="00312739">
        <w:rPr>
          <w:rFonts w:ascii="AGaramond" w:hAnsi="AGaramond" w:cs="Times New Roman"/>
          <w:sz w:val="24"/>
          <w:szCs w:val="24"/>
          <w:lang w:val="en-US"/>
        </w:rPr>
        <w:t xml:space="preserve">school </w:t>
      </w:r>
      <w:r w:rsidRPr="00312739">
        <w:rPr>
          <w:rFonts w:ascii="AGaramond" w:hAnsi="AGaramond" w:cs="Times New Roman"/>
          <w:sz w:val="24"/>
          <w:szCs w:val="24"/>
          <w:lang w:val="id-ID"/>
        </w:rPr>
        <w:t xml:space="preserve">containing knowledge </w:t>
      </w:r>
      <w:r w:rsidRPr="00312739">
        <w:rPr>
          <w:rFonts w:ascii="AGaramond" w:hAnsi="AGaramond" w:cs="Times New Roman"/>
          <w:sz w:val="24"/>
          <w:szCs w:val="24"/>
          <w:lang w:val="en-US"/>
        </w:rPr>
        <w:t xml:space="preserve">which </w:t>
      </w:r>
      <w:r w:rsidRPr="00312739">
        <w:rPr>
          <w:rFonts w:ascii="AGaramond" w:hAnsi="AGaramond" w:cs="Times New Roman"/>
          <w:sz w:val="24"/>
          <w:szCs w:val="24"/>
          <w:lang w:val="id-ID"/>
        </w:rPr>
        <w:t>is built by humans little by little whose results are expanded through a limited (narrow) context</w:t>
      </w:r>
      <w:r w:rsidRPr="00312739">
        <w:rPr>
          <w:rFonts w:ascii="AGaramond" w:hAnsi="AGaramond" w:cs="Times New Roman"/>
          <w:sz w:val="24"/>
          <w:szCs w:val="24"/>
          <w:lang w:val="en-US"/>
        </w:rPr>
        <w:t xml:space="preserve">, </w:t>
      </w:r>
      <w:r w:rsidRPr="00312739">
        <w:rPr>
          <w:rFonts w:ascii="AGaramond" w:hAnsi="AGaramond" w:cs="Times New Roman"/>
          <w:sz w:val="24"/>
          <w:szCs w:val="24"/>
          <w:lang w:val="id-ID"/>
        </w:rPr>
        <w:t xml:space="preserve">and not </w:t>
      </w:r>
      <w:r w:rsidRPr="00312739">
        <w:rPr>
          <w:rFonts w:ascii="AGaramond" w:hAnsi="AGaramond" w:cs="Times New Roman"/>
          <w:sz w:val="24"/>
          <w:szCs w:val="24"/>
          <w:lang w:val="en-US"/>
        </w:rPr>
        <w:t xml:space="preserve">of a </w:t>
      </w:r>
      <w:r w:rsidRPr="00312739">
        <w:rPr>
          <w:rFonts w:ascii="AGaramond" w:hAnsi="AGaramond" w:cs="Times New Roman"/>
          <w:sz w:val="24"/>
          <w:szCs w:val="24"/>
          <w:lang w:val="id-ID"/>
        </w:rPr>
        <w:t>sudden.</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Therefore the teacher's task is to facilitate the process by making meaningful knowledge for students, allowing students to find and implement their ideas and making students aware of their strategies </w:t>
      </w:r>
      <w:r w:rsidRPr="00312739">
        <w:rPr>
          <w:rFonts w:ascii="AGaramond" w:hAnsi="AGaramond" w:cs="Times New Roman"/>
          <w:sz w:val="24"/>
          <w:szCs w:val="24"/>
          <w:lang w:val="en-US"/>
        </w:rPr>
        <w:t xml:space="preserve">of </w:t>
      </w:r>
      <w:r w:rsidRPr="00312739">
        <w:rPr>
          <w:rFonts w:ascii="AGaramond" w:hAnsi="AGaramond" w:cs="Times New Roman"/>
          <w:sz w:val="24"/>
          <w:szCs w:val="24"/>
          <w:lang w:val="id-ID"/>
        </w:rPr>
        <w:t>learning.</w:t>
      </w:r>
    </w:p>
    <w:p w:rsidR="00312739" w:rsidRPr="00312739" w:rsidRDefault="00312739" w:rsidP="00312739">
      <w:pPr>
        <w:spacing w:after="120"/>
        <w:ind w:firstLine="426"/>
        <w:jc w:val="both"/>
        <w:rPr>
          <w:rFonts w:ascii="AGaramond" w:hAnsi="AGaramond" w:cs="Times New Roman"/>
          <w:sz w:val="24"/>
          <w:szCs w:val="24"/>
          <w:lang w:val="en-US"/>
        </w:rPr>
      </w:pPr>
      <w:r w:rsidRPr="00312739">
        <w:rPr>
          <w:rFonts w:ascii="AGaramond" w:hAnsi="AGaramond" w:cs="Times New Roman"/>
          <w:sz w:val="24"/>
          <w:szCs w:val="24"/>
          <w:lang w:val="id-ID"/>
        </w:rPr>
        <w:t xml:space="preserve">The </w:t>
      </w:r>
      <w:r w:rsidRPr="00312739">
        <w:rPr>
          <w:rFonts w:ascii="AGaramond" w:hAnsi="AGaramond" w:cs="Times New Roman"/>
          <w:sz w:val="24"/>
          <w:szCs w:val="24"/>
          <w:lang w:val="en-US"/>
        </w:rPr>
        <w:t xml:space="preserve">concrete form of the application of constructivism is done by the practice of doing something, </w:t>
      </w:r>
      <w:proofErr w:type="spellStart"/>
      <w:r w:rsidRPr="00312739">
        <w:rPr>
          <w:rFonts w:ascii="AGaramond" w:hAnsi="AGaramond" w:cs="Times New Roman"/>
          <w:sz w:val="24"/>
          <w:szCs w:val="24"/>
          <w:lang w:val="en-US"/>
        </w:rPr>
        <w:t>practising</w:t>
      </w:r>
      <w:proofErr w:type="spellEnd"/>
      <w:r w:rsidRPr="00312739">
        <w:rPr>
          <w:rFonts w:ascii="AGaramond" w:hAnsi="AGaramond" w:cs="Times New Roman"/>
          <w:sz w:val="24"/>
          <w:szCs w:val="24"/>
          <w:lang w:val="en-US"/>
        </w:rPr>
        <w:t xml:space="preserve"> physically, writing essays or ideas, demonstrating, making designs. For example, it can be seen in the accuracy of student movements in praying, ablution practice (</w:t>
      </w:r>
      <w:proofErr w:type="spellStart"/>
      <w:r w:rsidRPr="00312739">
        <w:rPr>
          <w:rFonts w:ascii="AGaramond" w:hAnsi="AGaramond" w:cs="Times New Roman"/>
          <w:i/>
          <w:iCs/>
          <w:sz w:val="24"/>
          <w:szCs w:val="24"/>
          <w:lang w:val="en-US"/>
        </w:rPr>
        <w:t>wudhu</w:t>
      </w:r>
      <w:proofErr w:type="spellEnd"/>
      <w:r w:rsidRPr="00312739">
        <w:rPr>
          <w:rFonts w:ascii="AGaramond" w:hAnsi="AGaramond" w:cs="Times New Roman"/>
          <w:sz w:val="24"/>
          <w:szCs w:val="24"/>
          <w:lang w:val="en-US"/>
        </w:rPr>
        <w:t xml:space="preserve">), </w:t>
      </w:r>
      <w:proofErr w:type="spellStart"/>
      <w:r w:rsidRPr="00312739">
        <w:rPr>
          <w:rFonts w:ascii="AGaramond" w:hAnsi="AGaramond" w:cs="Times New Roman"/>
          <w:i/>
          <w:iCs/>
          <w:sz w:val="24"/>
          <w:szCs w:val="24"/>
          <w:lang w:val="en-US"/>
        </w:rPr>
        <w:t>tayammum</w:t>
      </w:r>
      <w:proofErr w:type="spellEnd"/>
      <w:r w:rsidRPr="00312739">
        <w:rPr>
          <w:rFonts w:ascii="AGaramond" w:hAnsi="AGaramond" w:cs="Times New Roman"/>
          <w:sz w:val="24"/>
          <w:szCs w:val="24"/>
          <w:lang w:val="en-US"/>
        </w:rPr>
        <w:t xml:space="preserve"> practice correctly, and </w:t>
      </w:r>
      <w:r w:rsidRPr="00312739">
        <w:rPr>
          <w:rFonts w:ascii="AGaramond" w:hAnsi="AGaramond" w:cs="Times New Roman"/>
          <w:sz w:val="24"/>
          <w:szCs w:val="24"/>
          <w:lang w:val="en-US"/>
        </w:rPr>
        <w:lastRenderedPageBreak/>
        <w:t>writing students' impressions or feelings after prayer.</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Second, providing the broadest opportunity for students to discover for themselves the concepts or theories taught. The teacher's role is to design </w:t>
      </w:r>
      <w:r w:rsidRPr="00312739">
        <w:rPr>
          <w:rFonts w:ascii="AGaramond" w:hAnsi="AGaramond" w:cs="Times New Roman"/>
          <w:sz w:val="24"/>
          <w:szCs w:val="24"/>
          <w:lang w:val="en-US"/>
        </w:rPr>
        <w:t>ac</w:t>
      </w:r>
      <w:r w:rsidRPr="00312739">
        <w:rPr>
          <w:rFonts w:ascii="AGaramond" w:hAnsi="AGaramond" w:cs="Times New Roman"/>
          <w:sz w:val="24"/>
          <w:szCs w:val="24"/>
          <w:lang w:val="id-ID"/>
        </w:rPr>
        <w:t xml:space="preserve">tivities that enable the realization of events that lead to the skill of finding the idea of the material being taught—the topic of understanding people who associate partners with God (polytheists). </w:t>
      </w:r>
      <w:r w:rsidRPr="00312739">
        <w:rPr>
          <w:rFonts w:ascii="AGaramond" w:hAnsi="AGaramond" w:cs="Times New Roman"/>
          <w:sz w:val="24"/>
          <w:szCs w:val="24"/>
          <w:lang w:val="en-US"/>
        </w:rPr>
        <w:t>Polytheism is n</w:t>
      </w:r>
      <w:r w:rsidRPr="00312739">
        <w:rPr>
          <w:rFonts w:ascii="AGaramond" w:hAnsi="AGaramond" w:cs="Times New Roman"/>
          <w:sz w:val="24"/>
          <w:szCs w:val="24"/>
          <w:lang w:val="id-ID"/>
        </w:rPr>
        <w:t xml:space="preserve">ot always carried out by worshipping idols, stones, </w:t>
      </w:r>
      <w:r w:rsidRPr="00312739">
        <w:rPr>
          <w:rFonts w:ascii="AGaramond" w:hAnsi="AGaramond" w:cs="Times New Roman"/>
          <w:sz w:val="24"/>
          <w:szCs w:val="24"/>
          <w:lang w:val="en-US"/>
        </w:rPr>
        <w:t xml:space="preserve">or </w:t>
      </w:r>
      <w:r w:rsidRPr="00312739">
        <w:rPr>
          <w:rFonts w:ascii="AGaramond" w:hAnsi="AGaramond" w:cs="Times New Roman"/>
          <w:sz w:val="24"/>
          <w:szCs w:val="24"/>
          <w:lang w:val="id-ID"/>
        </w:rPr>
        <w:t xml:space="preserve">graves because the reality of the concept of associating such partners </w:t>
      </w:r>
      <w:r w:rsidRPr="00312739">
        <w:rPr>
          <w:rFonts w:ascii="AGaramond" w:hAnsi="AGaramond" w:cs="Times New Roman"/>
          <w:sz w:val="24"/>
          <w:szCs w:val="24"/>
          <w:lang w:val="en-US"/>
        </w:rPr>
        <w:t xml:space="preserve">in those forms </w:t>
      </w:r>
      <w:r w:rsidRPr="00312739">
        <w:rPr>
          <w:rFonts w:ascii="AGaramond" w:hAnsi="AGaramond" w:cs="Times New Roman"/>
          <w:sz w:val="24"/>
          <w:szCs w:val="24"/>
          <w:lang w:val="id-ID"/>
        </w:rPr>
        <w:t>is not possibl</w:t>
      </w:r>
      <w:r w:rsidRPr="00312739">
        <w:rPr>
          <w:rFonts w:ascii="AGaramond" w:hAnsi="AGaramond" w:cs="Times New Roman"/>
          <w:sz w:val="24"/>
          <w:szCs w:val="24"/>
          <w:lang w:val="en-US"/>
        </w:rPr>
        <w:t xml:space="preserve">y found by the </w:t>
      </w:r>
      <w:r w:rsidRPr="00312739">
        <w:rPr>
          <w:rFonts w:ascii="AGaramond" w:hAnsi="AGaramond" w:cs="Times New Roman"/>
          <w:sz w:val="24"/>
          <w:szCs w:val="24"/>
          <w:lang w:val="id-ID"/>
        </w:rPr>
        <w:t>students in real life.</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Third, the community learns to obtain information by working with other people. Children who are not fluent in reading the Koran and have not mastered the science of Tajweed ask their friends who are considered to be fluent</w:t>
      </w:r>
      <w:r w:rsidRPr="00312739">
        <w:rPr>
          <w:rFonts w:ascii="AGaramond" w:hAnsi="AGaramond" w:cs="Times New Roman"/>
          <w:sz w:val="24"/>
          <w:szCs w:val="24"/>
          <w:lang w:val="en-US"/>
        </w:rPr>
        <w:t xml:space="preserve"> in Koranic reading</w:t>
      </w:r>
      <w:r w:rsidRPr="00312739">
        <w:rPr>
          <w:rFonts w:ascii="AGaramond" w:hAnsi="AGaramond" w:cs="Times New Roman"/>
          <w:sz w:val="24"/>
          <w:szCs w:val="24"/>
          <w:lang w:val="id-ID"/>
        </w:rPr>
        <w:t>.</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The learning process carried out by sharing between friends becomes an essential feature of the learning community. The main requirement for a useful learning community to occur requires active two-way communication between the teacher and students or among fellow students themselves. The practice of learning community can be done by forming groups and experts/figures in the class.</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Fourth, modelling, which is a way of learning carried out by presenting figures/figures who are considered qualified in specific subject topics.</w:t>
      </w:r>
    </w:p>
    <w:p w:rsidR="00312739" w:rsidRPr="00312739" w:rsidRDefault="00312739" w:rsidP="00312739">
      <w:pPr>
        <w:spacing w:after="120"/>
        <w:ind w:firstLine="426"/>
        <w:jc w:val="both"/>
        <w:rPr>
          <w:rFonts w:ascii="AGaramond" w:hAnsi="AGaramond" w:cs="Times New Roman"/>
          <w:sz w:val="24"/>
          <w:szCs w:val="24"/>
          <w:lang w:val="en-US"/>
        </w:rPr>
      </w:pPr>
      <w:r w:rsidRPr="00312739">
        <w:rPr>
          <w:rFonts w:ascii="AGaramond" w:hAnsi="AGaramond" w:cs="Times New Roman"/>
          <w:sz w:val="24"/>
          <w:szCs w:val="24"/>
          <w:lang w:val="en-US"/>
        </w:rPr>
        <w:t xml:space="preserve">The fifth component of CTL is a reflection, which is learning done by giving opportunities to students to ponder or think about the material that has been obtained. The purpose of this reflection is that students know various errors in terms of concepts or actions that have been taken and subsequently corrected, so that perfection in thinking and behaving (acting) is perfect. The reflection is the student's response to the </w:t>
      </w:r>
      <w:r w:rsidRPr="00312739">
        <w:rPr>
          <w:rFonts w:ascii="AGaramond" w:hAnsi="AGaramond" w:cs="Times New Roman"/>
          <w:sz w:val="24"/>
          <w:szCs w:val="24"/>
          <w:lang w:val="en-US"/>
        </w:rPr>
        <w:lastRenderedPageBreak/>
        <w:t>material that has been given by the teacher or the reaction to everything that students have done themselves in activities every day.</w:t>
      </w:r>
    </w:p>
    <w:p w:rsidR="00312739" w:rsidRPr="00312739" w:rsidRDefault="00312739" w:rsidP="00312739">
      <w:pPr>
        <w:spacing w:after="120"/>
        <w:ind w:firstLine="426"/>
        <w:jc w:val="both"/>
        <w:rPr>
          <w:rFonts w:ascii="AGaramond" w:hAnsi="AGaramond" w:cs="Times New Roman"/>
          <w:sz w:val="24"/>
          <w:szCs w:val="24"/>
          <w:lang w:val="en-US"/>
        </w:rPr>
      </w:pPr>
      <w:r w:rsidRPr="00312739">
        <w:rPr>
          <w:rFonts w:ascii="AGaramond" w:hAnsi="AGaramond" w:cs="Times New Roman"/>
          <w:sz w:val="24"/>
          <w:szCs w:val="24"/>
          <w:lang w:val="id-ID"/>
        </w:rPr>
        <w:t>Based on these components, it can finally be concluded that the characteristics of the contextual teaching and learning (CTL) learning approach are, cooperation, mutual respect, fun and not dull, learning with enthusiasm or excitement, integrated learning, using various sources</w:t>
      </w:r>
      <w:r w:rsidRPr="00312739">
        <w:rPr>
          <w:rFonts w:ascii="AGaramond" w:hAnsi="AGaramond" w:cs="Times New Roman"/>
          <w:sz w:val="24"/>
          <w:szCs w:val="24"/>
          <w:lang w:val="en-US"/>
        </w:rPr>
        <w:t>,</w:t>
      </w:r>
      <w:r w:rsidRPr="00312739">
        <w:rPr>
          <w:rFonts w:ascii="AGaramond" w:hAnsi="AGaramond" w:cs="Times New Roman"/>
          <w:sz w:val="24"/>
          <w:szCs w:val="24"/>
          <w:lang w:val="id-ID"/>
        </w:rPr>
        <w:t xml:space="preserve"> and </w:t>
      </w:r>
      <w:r w:rsidRPr="00312739">
        <w:rPr>
          <w:rFonts w:ascii="AGaramond" w:hAnsi="AGaramond" w:cs="Times New Roman"/>
          <w:sz w:val="24"/>
          <w:szCs w:val="24"/>
          <w:lang w:val="en-US"/>
        </w:rPr>
        <w:t xml:space="preserve">the </w:t>
      </w:r>
      <w:r w:rsidRPr="00312739">
        <w:rPr>
          <w:rFonts w:ascii="AGaramond" w:hAnsi="AGaramond" w:cs="Times New Roman"/>
          <w:sz w:val="24"/>
          <w:szCs w:val="24"/>
          <w:lang w:val="id-ID"/>
        </w:rPr>
        <w:t>students must be active</w:t>
      </w:r>
      <w:r w:rsidRPr="00312739">
        <w:rPr>
          <w:rFonts w:ascii="AGaramond" w:hAnsi="AGaramond" w:cs="Times New Roman"/>
          <w:sz w:val="24"/>
          <w:szCs w:val="24"/>
          <w:lang w:val="en-US"/>
        </w:rPr>
        <w:t xml:space="preserve"> learning.</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The implementation of CTL in the PAI subject is a must because it will significantly help the acceleration of students in understanding, living, and practising the teachings of Islam. Although not all topics in PAI subjects can be approached with CTL, it does not mean that PAI cannot be approached with CTL.</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The paradigm of contextual learning is a learning approach that links material learned with real-life students' daily lives, whether in the family, school, community or </w:t>
      </w:r>
      <w:r w:rsidRPr="00312739">
        <w:rPr>
          <w:rFonts w:ascii="AGaramond" w:hAnsi="AGaramond" w:cs="Times New Roman"/>
          <w:sz w:val="24"/>
          <w:szCs w:val="24"/>
          <w:lang w:val="en-US"/>
        </w:rPr>
        <w:t xml:space="preserve">as a </w:t>
      </w:r>
      <w:r w:rsidRPr="00312739">
        <w:rPr>
          <w:rFonts w:ascii="AGaramond" w:hAnsi="AGaramond" w:cs="Times New Roman"/>
          <w:sz w:val="24"/>
          <w:szCs w:val="24"/>
          <w:lang w:val="id-ID"/>
        </w:rPr>
        <w:t>citizen, intending to discover the meaning of the material for their lives. This learning involves students to find the content they learn and connect and apply it in their lives. Separate contextual passages include different processes, which, when used together, will make students produce meaningful relationships.</w:t>
      </w:r>
    </w:p>
    <w:p w:rsidR="00312739" w:rsidRPr="00312739" w:rsidRDefault="00312739" w:rsidP="00312739">
      <w:pPr>
        <w:spacing w:after="120"/>
        <w:ind w:firstLine="426"/>
        <w:jc w:val="both"/>
        <w:rPr>
          <w:rFonts w:ascii="AGaramond" w:hAnsi="AGaramond" w:cs="Times New Roman"/>
          <w:sz w:val="24"/>
          <w:szCs w:val="24"/>
          <w:lang w:val="id-ID"/>
        </w:rPr>
      </w:pPr>
      <w:r w:rsidRPr="00312739">
        <w:rPr>
          <w:rFonts w:ascii="AGaramond" w:hAnsi="AGaramond" w:cs="Times New Roman"/>
          <w:sz w:val="24"/>
          <w:szCs w:val="24"/>
          <w:lang w:val="id-ID"/>
        </w:rPr>
        <w:t xml:space="preserve">Each of these different contextual learning sections contributes to helping students understand schoolwork. So </w:t>
      </w:r>
      <w:r w:rsidRPr="00312739">
        <w:rPr>
          <w:rFonts w:ascii="AGaramond" w:hAnsi="AGaramond" w:cs="Times New Roman"/>
          <w:sz w:val="24"/>
          <w:szCs w:val="24"/>
          <w:lang w:val="en-US"/>
        </w:rPr>
        <w:t xml:space="preserve">It will be easier for the </w:t>
      </w:r>
      <w:r w:rsidRPr="00312739">
        <w:rPr>
          <w:rFonts w:ascii="AGaramond" w:hAnsi="AGaramond" w:cs="Times New Roman"/>
          <w:sz w:val="24"/>
          <w:szCs w:val="24"/>
          <w:lang w:val="id-ID"/>
        </w:rPr>
        <w:t>students to apply through the experience they have had.</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lang w:val="id-ID"/>
        </w:rPr>
        <w:t xml:space="preserve"> So far, </w:t>
      </w:r>
      <w:r w:rsidRPr="00312739">
        <w:rPr>
          <w:rFonts w:ascii="AGaramond" w:hAnsi="AGaramond" w:cs="Times New Roman"/>
          <w:sz w:val="24"/>
          <w:szCs w:val="24"/>
          <w:lang w:val="en-US"/>
        </w:rPr>
        <w:t xml:space="preserve">knowledge is understood and considered as a set of facts that must be memorized. Classes are still focused on the teacher as the primary source of experience, and then lectures become the primary choice as a learning strategy. Therefore, a new approach that is more meaningful for </w:t>
      </w:r>
      <w:proofErr w:type="gramStart"/>
      <w:r w:rsidRPr="00312739">
        <w:rPr>
          <w:rFonts w:ascii="AGaramond" w:hAnsi="AGaramond" w:cs="Times New Roman"/>
          <w:sz w:val="24"/>
          <w:szCs w:val="24"/>
          <w:lang w:val="en-US"/>
        </w:rPr>
        <w:t>students is</w:t>
      </w:r>
      <w:proofErr w:type="gramEnd"/>
      <w:r w:rsidRPr="00312739">
        <w:rPr>
          <w:rFonts w:ascii="AGaramond" w:hAnsi="AGaramond" w:cs="Times New Roman"/>
          <w:sz w:val="24"/>
          <w:szCs w:val="24"/>
          <w:lang w:val="en-US"/>
        </w:rPr>
        <w:t xml:space="preserve"> needed, a learning strategy that does not require students </w:t>
      </w:r>
      <w:r w:rsidRPr="00312739">
        <w:rPr>
          <w:rFonts w:ascii="AGaramond" w:hAnsi="AGaramond" w:cs="Times New Roman"/>
          <w:sz w:val="24"/>
          <w:szCs w:val="24"/>
          <w:lang w:val="en-US"/>
        </w:rPr>
        <w:lastRenderedPageBreak/>
        <w:t>to memorize facts but encourages students to construct their knowledge</w:t>
      </w:r>
      <w:r w:rsidRPr="00312739">
        <w:rPr>
          <w:rFonts w:ascii="AGaramond" w:hAnsi="AGaramond" w:cs="Times New Roman"/>
          <w:sz w:val="24"/>
          <w:szCs w:val="24"/>
        </w:rPr>
        <w:t>.</w:t>
      </w:r>
    </w:p>
    <w:p w:rsidR="00312739" w:rsidRPr="00312739" w:rsidRDefault="00312739" w:rsidP="00312739">
      <w:pPr>
        <w:spacing w:before="360" w:after="120"/>
        <w:jc w:val="both"/>
        <w:rPr>
          <w:rFonts w:ascii="Adobe Gothic Std B" w:eastAsia="Adobe Gothic Std B" w:hAnsi="Adobe Gothic Std B" w:cs="Times New Roman"/>
          <w:b/>
          <w:bCs/>
          <w:sz w:val="24"/>
          <w:szCs w:val="24"/>
        </w:rPr>
      </w:pPr>
      <w:r w:rsidRPr="00312739">
        <w:rPr>
          <w:rFonts w:ascii="Adobe Gothic Std B" w:eastAsia="Adobe Gothic Std B" w:hAnsi="Adobe Gothic Std B" w:cs="Times New Roman" w:hint="eastAsia"/>
          <w:b/>
          <w:bCs/>
          <w:sz w:val="24"/>
          <w:szCs w:val="24"/>
          <w:lang w:val="en-US"/>
        </w:rPr>
        <w:t>Method</w:t>
      </w:r>
    </w:p>
    <w:p w:rsidR="00312739" w:rsidRPr="00312739" w:rsidRDefault="00312739" w:rsidP="00312739">
      <w:pPr>
        <w:spacing w:after="120"/>
        <w:ind w:firstLine="426"/>
        <w:jc w:val="both"/>
        <w:rPr>
          <w:rFonts w:ascii="AGaramond" w:hAnsi="AGaramond" w:cs="Times New Roman"/>
          <w:bCs/>
          <w:sz w:val="24"/>
          <w:szCs w:val="24"/>
          <w:lang w:val="en-US"/>
        </w:rPr>
      </w:pPr>
      <w:r w:rsidRPr="00312739">
        <w:rPr>
          <w:rFonts w:ascii="AGaramond" w:hAnsi="AGaramond" w:cs="Times New Roman"/>
          <w:bCs/>
          <w:sz w:val="24"/>
          <w:szCs w:val="24"/>
          <w:lang w:val="en-US"/>
        </w:rPr>
        <w:t xml:space="preserve">The research approach used is descriptive qualitative with a multi-case design carried out at SMPN 3 </w:t>
      </w:r>
      <w:proofErr w:type="spellStart"/>
      <w:r w:rsidRPr="00312739">
        <w:rPr>
          <w:rFonts w:ascii="AGaramond" w:hAnsi="AGaramond" w:cs="Times New Roman"/>
          <w:bCs/>
          <w:sz w:val="24"/>
          <w:szCs w:val="24"/>
          <w:lang w:val="en-US"/>
        </w:rPr>
        <w:t>Rejoso</w:t>
      </w:r>
      <w:proofErr w:type="spellEnd"/>
      <w:r w:rsidRPr="00312739">
        <w:rPr>
          <w:rFonts w:ascii="AGaramond" w:hAnsi="AGaramond" w:cs="Times New Roman"/>
          <w:bCs/>
          <w:sz w:val="24"/>
          <w:szCs w:val="24"/>
          <w:lang w:val="en-US"/>
        </w:rPr>
        <w:t xml:space="preserve"> </w:t>
      </w:r>
      <w:proofErr w:type="spellStart"/>
      <w:r w:rsidRPr="00312739">
        <w:rPr>
          <w:rFonts w:ascii="AGaramond" w:hAnsi="AGaramond" w:cs="Times New Roman"/>
          <w:bCs/>
          <w:sz w:val="24"/>
          <w:szCs w:val="24"/>
          <w:lang w:val="en-US"/>
        </w:rPr>
        <w:t>Darul</w:t>
      </w:r>
      <w:proofErr w:type="spellEnd"/>
      <w:r w:rsidRPr="00312739">
        <w:rPr>
          <w:rFonts w:ascii="AGaramond" w:hAnsi="AGaramond" w:cs="Times New Roman"/>
          <w:bCs/>
          <w:sz w:val="24"/>
          <w:szCs w:val="24"/>
          <w:lang w:val="en-US"/>
        </w:rPr>
        <w:t xml:space="preserve"> </w:t>
      </w:r>
      <w:proofErr w:type="spellStart"/>
      <w:r w:rsidRPr="00312739">
        <w:rPr>
          <w:rFonts w:ascii="AGaramond" w:hAnsi="AGaramond" w:cs="Times New Roman"/>
          <w:bCs/>
          <w:sz w:val="24"/>
          <w:szCs w:val="24"/>
          <w:lang w:val="en-US"/>
        </w:rPr>
        <w:t>Ulum</w:t>
      </w:r>
      <w:proofErr w:type="spellEnd"/>
      <w:r w:rsidRPr="00312739">
        <w:rPr>
          <w:rFonts w:ascii="AGaramond" w:hAnsi="AGaramond" w:cs="Times New Roman"/>
          <w:bCs/>
          <w:sz w:val="24"/>
          <w:szCs w:val="24"/>
          <w:lang w:val="en-US"/>
        </w:rPr>
        <w:t xml:space="preserve"> and </w:t>
      </w:r>
      <w:proofErr w:type="spellStart"/>
      <w:r w:rsidRPr="00312739">
        <w:rPr>
          <w:rFonts w:ascii="AGaramond" w:hAnsi="AGaramond" w:cs="Times New Roman"/>
          <w:bCs/>
          <w:sz w:val="24"/>
          <w:szCs w:val="24"/>
          <w:lang w:val="en-US"/>
        </w:rPr>
        <w:t>MTsN</w:t>
      </w:r>
      <w:proofErr w:type="spellEnd"/>
      <w:r w:rsidRPr="00312739">
        <w:rPr>
          <w:rFonts w:ascii="AGaramond" w:hAnsi="AGaramond" w:cs="Times New Roman"/>
          <w:bCs/>
          <w:sz w:val="24"/>
          <w:szCs w:val="24"/>
          <w:lang w:val="en-US"/>
        </w:rPr>
        <w:t xml:space="preserve"> </w:t>
      </w:r>
      <w:proofErr w:type="spellStart"/>
      <w:r w:rsidRPr="00312739">
        <w:rPr>
          <w:rFonts w:ascii="AGaramond" w:hAnsi="AGaramond" w:cs="Times New Roman"/>
          <w:bCs/>
          <w:sz w:val="24"/>
          <w:szCs w:val="24"/>
          <w:lang w:val="en-US"/>
        </w:rPr>
        <w:t>Tambak</w:t>
      </w:r>
      <w:proofErr w:type="spellEnd"/>
      <w:r w:rsidRPr="00312739">
        <w:rPr>
          <w:rFonts w:ascii="AGaramond" w:hAnsi="AGaramond" w:cs="Times New Roman"/>
          <w:bCs/>
          <w:sz w:val="24"/>
          <w:szCs w:val="24"/>
          <w:lang w:val="en-US"/>
        </w:rPr>
        <w:t xml:space="preserve"> </w:t>
      </w:r>
      <w:proofErr w:type="spellStart"/>
      <w:r w:rsidRPr="00312739">
        <w:rPr>
          <w:rFonts w:ascii="AGaramond" w:hAnsi="AGaramond" w:cs="Times New Roman"/>
          <w:bCs/>
          <w:sz w:val="24"/>
          <w:szCs w:val="24"/>
          <w:lang w:val="en-US"/>
        </w:rPr>
        <w:t>Beras</w:t>
      </w:r>
      <w:proofErr w:type="spellEnd"/>
      <w:r w:rsidRPr="00312739">
        <w:rPr>
          <w:rFonts w:ascii="AGaramond" w:hAnsi="AGaramond" w:cs="Times New Roman"/>
          <w:bCs/>
          <w:sz w:val="24"/>
          <w:szCs w:val="24"/>
          <w:lang w:val="en-US"/>
        </w:rPr>
        <w:t xml:space="preserve"> </w:t>
      </w:r>
      <w:proofErr w:type="spellStart"/>
      <w:r w:rsidRPr="00312739">
        <w:rPr>
          <w:rFonts w:ascii="AGaramond" w:hAnsi="AGaramond" w:cs="Times New Roman"/>
          <w:bCs/>
          <w:sz w:val="24"/>
          <w:szCs w:val="24"/>
          <w:lang w:val="en-US"/>
        </w:rPr>
        <w:t>Jombang</w:t>
      </w:r>
      <w:proofErr w:type="spellEnd"/>
      <w:r w:rsidRPr="00312739">
        <w:rPr>
          <w:rFonts w:ascii="AGaramond" w:hAnsi="AGaramond" w:cs="Times New Roman"/>
          <w:bCs/>
          <w:sz w:val="24"/>
          <w:szCs w:val="24"/>
          <w:lang w:val="en-US"/>
        </w:rPr>
        <w:t xml:space="preserve">. This study aims to explore the relationship between curriculum development and the improvement of PAI contextual learning. </w:t>
      </w:r>
      <w:r w:rsidRPr="00312739">
        <w:rPr>
          <w:rFonts w:ascii="AGaramond" w:hAnsi="AGaramond" w:cs="Times New Roman"/>
          <w:sz w:val="24"/>
          <w:szCs w:val="24"/>
        </w:rPr>
        <w:t>Therefore this research is qualitative and a multi-case study, which seeks to reveal and explore aspects of the interrelation of curriculum development by increasing the context of PAI learning in the two institutions. For this research, a participatory observation technique is required.</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In the context of this research, the anthropological approach is referred to as understanding the results of the teaching and learning process carried out contextually as a result of curriculum development in both educational institutions: SMP </w:t>
      </w:r>
      <w:proofErr w:type="spellStart"/>
      <w:r w:rsidRPr="00312739">
        <w:rPr>
          <w:rFonts w:ascii="AGaramond" w:hAnsi="AGaramond" w:cs="Times New Roman"/>
          <w:sz w:val="24"/>
          <w:szCs w:val="24"/>
        </w:rPr>
        <w:t>Negeri</w:t>
      </w:r>
      <w:proofErr w:type="spellEnd"/>
      <w:r w:rsidRPr="00312739">
        <w:rPr>
          <w:rFonts w:ascii="AGaramond" w:hAnsi="AGaramond" w:cs="Times New Roman"/>
          <w:sz w:val="24"/>
          <w:szCs w:val="24"/>
        </w:rPr>
        <w:t xml:space="preserve">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PP </w:t>
      </w:r>
      <w:proofErr w:type="spellStart"/>
      <w:r w:rsidRPr="00312739">
        <w:rPr>
          <w:rFonts w:ascii="AGaramond" w:hAnsi="AGaramond" w:cs="Times New Roman"/>
          <w:sz w:val="24"/>
          <w:szCs w:val="24"/>
        </w:rPr>
        <w:t>Darul</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Ulum</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Peterongan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 xml:space="preserve"> and MTs PP </w:t>
      </w:r>
      <w:proofErr w:type="spellStart"/>
      <w:r w:rsidRPr="00312739">
        <w:rPr>
          <w:rFonts w:ascii="AGaramond" w:hAnsi="AGaramond" w:cs="Times New Roman"/>
          <w:sz w:val="24"/>
          <w:szCs w:val="24"/>
        </w:rPr>
        <w:t>Bahrul</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Ulum</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 In contrast, the psychological approach will be referred to as understanding the learning process that takes place in every class session. Whereas the qualitative research work in this study only applies to two approaches, namely the phenomenological approach and the symbolic interaction approach.</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The first approach is used to understand certain events, in this case, is the interrelation of curriculum development and its relation to the process of teaching and learning activities. In contrast, the second approach is used to provide translation or interpretation of the experiences of teachers by using contextual learning methods that directly contribute to the effectiveness and increase in maximum results of the teaching and learning process.</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lastRenderedPageBreak/>
        <w:t>The next step is to start research to conduct a structured observation process to explore data related to teaching and learning activities by referring to the curriculum development products that have been produced, also to sharpen some of the data that has been obtained in the two previous stages of research, by involving the researchers and participating in various activities with the teachers and the students, and at the same time taking notes of the results of interviews or recording of multiple events and the effects of contextual learning conducted.</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Some aspects explored through this research are as follows: 1) Curriculum Development Approaches used in the PAI curriculum development process in SMP </w:t>
      </w:r>
      <w:proofErr w:type="spellStart"/>
      <w:r w:rsidRPr="00312739">
        <w:rPr>
          <w:rFonts w:ascii="AGaramond" w:hAnsi="AGaramond" w:cs="Times New Roman"/>
          <w:sz w:val="24"/>
          <w:szCs w:val="24"/>
        </w:rPr>
        <w:t>Negeri</w:t>
      </w:r>
      <w:proofErr w:type="spellEnd"/>
      <w:r w:rsidRPr="00312739">
        <w:rPr>
          <w:rFonts w:ascii="AGaramond" w:hAnsi="AGaramond" w:cs="Times New Roman"/>
          <w:sz w:val="24"/>
          <w:szCs w:val="24"/>
        </w:rPr>
        <w:t xml:space="preserve">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PP </w:t>
      </w:r>
      <w:proofErr w:type="spellStart"/>
      <w:r w:rsidRPr="00312739">
        <w:rPr>
          <w:rFonts w:ascii="AGaramond" w:hAnsi="AGaramond" w:cs="Times New Roman"/>
          <w:sz w:val="24"/>
          <w:szCs w:val="24"/>
        </w:rPr>
        <w:t>Darul</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Ulum</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Peterongan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 xml:space="preserve"> and MTs PP </w:t>
      </w:r>
      <w:proofErr w:type="spellStart"/>
      <w:r w:rsidRPr="00312739">
        <w:rPr>
          <w:rFonts w:ascii="AGaramond" w:hAnsi="AGaramond" w:cs="Times New Roman"/>
          <w:sz w:val="24"/>
          <w:szCs w:val="24"/>
        </w:rPr>
        <w:t>Bahrul</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Ulum</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 xml:space="preserve">;                  2) PAI Curriculum Development Products that have been produced from the PAI curriculum development process in SMP </w:t>
      </w:r>
      <w:proofErr w:type="spellStart"/>
      <w:r w:rsidRPr="00312739">
        <w:rPr>
          <w:rFonts w:ascii="AGaramond" w:hAnsi="AGaramond" w:cs="Times New Roman"/>
          <w:sz w:val="24"/>
          <w:szCs w:val="24"/>
        </w:rPr>
        <w:t>Negeri</w:t>
      </w:r>
      <w:proofErr w:type="spellEnd"/>
      <w:r w:rsidRPr="00312739">
        <w:rPr>
          <w:rFonts w:ascii="AGaramond" w:hAnsi="AGaramond" w:cs="Times New Roman"/>
          <w:sz w:val="24"/>
          <w:szCs w:val="24"/>
        </w:rPr>
        <w:t xml:space="preserve">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PP </w:t>
      </w:r>
      <w:proofErr w:type="spellStart"/>
      <w:r w:rsidRPr="00312739">
        <w:rPr>
          <w:rFonts w:ascii="AGaramond" w:hAnsi="AGaramond" w:cs="Times New Roman"/>
          <w:sz w:val="24"/>
          <w:szCs w:val="24"/>
        </w:rPr>
        <w:t>Darul</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Ulum</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Peterongan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 xml:space="preserve"> and MTs PP </w:t>
      </w:r>
      <w:proofErr w:type="spellStart"/>
      <w:r w:rsidRPr="00312739">
        <w:rPr>
          <w:rFonts w:ascii="AGaramond" w:hAnsi="AGaramond" w:cs="Times New Roman"/>
          <w:sz w:val="24"/>
          <w:szCs w:val="24"/>
        </w:rPr>
        <w:t>Bahrul</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Ulum</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 xml:space="preserve">;                 3) The interrelation of curriculum development with the contextual improvement of Islamic Education (PAI) and Teacher Learning at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Darul</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Ulum</w:t>
      </w:r>
      <w:proofErr w:type="spellEnd"/>
      <w:r w:rsidRPr="00312739">
        <w:rPr>
          <w:rFonts w:ascii="AGaramond" w:hAnsi="AGaramond" w:cs="Times New Roman"/>
          <w:sz w:val="24"/>
          <w:szCs w:val="24"/>
        </w:rPr>
        <w:t xml:space="preserve"> and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The informants in this study are the PAI teachers both at SMP </w:t>
      </w:r>
      <w:proofErr w:type="spellStart"/>
      <w:r w:rsidRPr="00312739">
        <w:rPr>
          <w:rFonts w:ascii="AGaramond" w:hAnsi="AGaramond" w:cs="Times New Roman"/>
          <w:sz w:val="24"/>
          <w:szCs w:val="24"/>
        </w:rPr>
        <w:t>Negeri</w:t>
      </w:r>
      <w:proofErr w:type="spellEnd"/>
      <w:r w:rsidRPr="00312739">
        <w:rPr>
          <w:rFonts w:ascii="AGaramond" w:hAnsi="AGaramond" w:cs="Times New Roman"/>
          <w:sz w:val="24"/>
          <w:szCs w:val="24"/>
        </w:rPr>
        <w:t xml:space="preserve">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PP </w:t>
      </w:r>
      <w:proofErr w:type="spellStart"/>
      <w:r w:rsidRPr="00312739">
        <w:rPr>
          <w:rFonts w:ascii="AGaramond" w:hAnsi="AGaramond" w:cs="Times New Roman"/>
          <w:sz w:val="24"/>
          <w:szCs w:val="24"/>
        </w:rPr>
        <w:t>Darul</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Ulum</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Peterongan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 xml:space="preserve"> and MTs PP </w:t>
      </w:r>
      <w:proofErr w:type="spellStart"/>
      <w:r w:rsidRPr="00312739">
        <w:rPr>
          <w:rFonts w:ascii="AGaramond" w:hAnsi="AGaramond" w:cs="Times New Roman"/>
          <w:sz w:val="24"/>
          <w:szCs w:val="24"/>
        </w:rPr>
        <w:t>Bahrul</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Ulum</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 xml:space="preserve"> by questioning the indicators above, both through observation or participating observation and structured interviews.</w:t>
      </w:r>
    </w:p>
    <w:p w:rsidR="00312739" w:rsidRPr="00312739" w:rsidRDefault="00312739" w:rsidP="00312739">
      <w:pPr>
        <w:spacing w:before="240" w:after="120"/>
        <w:jc w:val="both"/>
        <w:rPr>
          <w:rFonts w:ascii="AGaramond" w:hAnsi="AGaramond" w:cs="Times New Roman"/>
          <w:b/>
          <w:sz w:val="24"/>
          <w:szCs w:val="24"/>
        </w:rPr>
      </w:pPr>
      <w:r w:rsidRPr="00312739">
        <w:rPr>
          <w:rFonts w:ascii="AGaramond" w:hAnsi="AGaramond" w:cs="Times New Roman"/>
          <w:b/>
          <w:sz w:val="24"/>
          <w:szCs w:val="24"/>
        </w:rPr>
        <w:t>Data Analysis</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This research has begun by first formulating a theoretical framework concerning the interrelation of curriculum development in improving the </w:t>
      </w:r>
      <w:proofErr w:type="spellStart"/>
      <w:r w:rsidRPr="00312739">
        <w:rPr>
          <w:rFonts w:ascii="AGaramond" w:hAnsi="AGaramond" w:cs="Times New Roman"/>
          <w:sz w:val="24"/>
          <w:szCs w:val="24"/>
        </w:rPr>
        <w:t>contextuality</w:t>
      </w:r>
      <w:proofErr w:type="spellEnd"/>
      <w:r w:rsidRPr="00312739">
        <w:rPr>
          <w:rFonts w:ascii="AGaramond" w:hAnsi="AGaramond" w:cs="Times New Roman"/>
          <w:sz w:val="24"/>
          <w:szCs w:val="24"/>
        </w:rPr>
        <w:t xml:space="preserve"> of PAI learning in SMP </w:t>
      </w:r>
      <w:proofErr w:type="spellStart"/>
      <w:r w:rsidRPr="00312739">
        <w:rPr>
          <w:rFonts w:ascii="AGaramond" w:hAnsi="AGaramond" w:cs="Times New Roman"/>
          <w:sz w:val="24"/>
          <w:szCs w:val="24"/>
        </w:rPr>
        <w:t>Negeri</w:t>
      </w:r>
      <w:proofErr w:type="spellEnd"/>
      <w:r w:rsidRPr="00312739">
        <w:rPr>
          <w:rFonts w:ascii="AGaramond" w:hAnsi="AGaramond" w:cs="Times New Roman"/>
          <w:sz w:val="24"/>
          <w:szCs w:val="24"/>
        </w:rPr>
        <w:t xml:space="preserve">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PP </w:t>
      </w:r>
      <w:proofErr w:type="spellStart"/>
      <w:r w:rsidRPr="00312739">
        <w:rPr>
          <w:rFonts w:ascii="AGaramond" w:hAnsi="AGaramond" w:cs="Times New Roman"/>
          <w:sz w:val="24"/>
          <w:szCs w:val="24"/>
        </w:rPr>
        <w:t>Darul</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Ulum</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lastRenderedPageBreak/>
        <w:t>Peterongan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 xml:space="preserve"> and MTs PP </w:t>
      </w:r>
      <w:proofErr w:type="spellStart"/>
      <w:r w:rsidRPr="00312739">
        <w:rPr>
          <w:rFonts w:ascii="AGaramond" w:hAnsi="AGaramond" w:cs="Times New Roman"/>
          <w:sz w:val="24"/>
          <w:szCs w:val="24"/>
        </w:rPr>
        <w:t>Bahrul</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Ulum</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 xml:space="preserve">, then reviewing the profile of the two institutions, then considering the interrelation of institutions curriculum development in improving the </w:t>
      </w:r>
      <w:proofErr w:type="spellStart"/>
      <w:r w:rsidRPr="00312739">
        <w:rPr>
          <w:rFonts w:ascii="AGaramond" w:hAnsi="AGaramond" w:cs="Times New Roman"/>
          <w:sz w:val="24"/>
          <w:szCs w:val="24"/>
        </w:rPr>
        <w:t>contextuality</w:t>
      </w:r>
      <w:proofErr w:type="spellEnd"/>
      <w:r w:rsidRPr="00312739">
        <w:rPr>
          <w:rFonts w:ascii="AGaramond" w:hAnsi="AGaramond" w:cs="Times New Roman"/>
          <w:sz w:val="24"/>
          <w:szCs w:val="24"/>
        </w:rPr>
        <w:t xml:space="preserve"> of PAI learning. Thus this research is more an attempt to develop a theory based on the data that has been collected. Therefore this research is referred to as grounded theory research (</w:t>
      </w:r>
      <w:proofErr w:type="spellStart"/>
      <w:r w:rsidRPr="00312739">
        <w:rPr>
          <w:rFonts w:ascii="AGaramond" w:hAnsi="AGaramond" w:cs="Times New Roman"/>
          <w:sz w:val="24"/>
          <w:szCs w:val="24"/>
        </w:rPr>
        <w:t>Sanapiah</w:t>
      </w:r>
      <w:proofErr w:type="spellEnd"/>
      <w:r w:rsidRPr="00312739">
        <w:rPr>
          <w:rFonts w:ascii="AGaramond" w:hAnsi="AGaramond" w:cs="Times New Roman"/>
          <w:sz w:val="24"/>
          <w:szCs w:val="24"/>
        </w:rPr>
        <w:t>, 1990, p. 108).</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The three main activities of the analysis procedure for developing grounded theory in this study are (1) writing notes or notes taking, (2) discovery or identification of concepts, and (3) establishing concept and theory boundaries or development of concept definitions and elaboration of theory (</w:t>
      </w:r>
      <w:proofErr w:type="spellStart"/>
      <w:r w:rsidRPr="00312739">
        <w:rPr>
          <w:rFonts w:ascii="AGaramond" w:hAnsi="AGaramond" w:cs="Times New Roman"/>
          <w:sz w:val="24"/>
          <w:szCs w:val="24"/>
        </w:rPr>
        <w:t>Sanapiah</w:t>
      </w:r>
      <w:proofErr w:type="spellEnd"/>
      <w:r w:rsidRPr="00312739">
        <w:rPr>
          <w:rFonts w:ascii="AGaramond" w:hAnsi="AGaramond" w:cs="Times New Roman"/>
          <w:sz w:val="24"/>
          <w:szCs w:val="24"/>
        </w:rPr>
        <w:t>, 1990, p. 109). The data analysis techniques that will be used in this study are inductive analysis techniques for several reasons, including: 1) The inductive process is more able to find double facts as contained in the data; 2) Inductive analysis is more able to make the researcher-respondent relationship explicit and can be known, and</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This inductive analysis can describe facts more comprehensively so that it can find more data that sharpens the relationships of the effects obtained.</w:t>
      </w:r>
    </w:p>
    <w:p w:rsidR="00312739" w:rsidRPr="00312739" w:rsidRDefault="00312739" w:rsidP="00312739">
      <w:pPr>
        <w:spacing w:before="360" w:after="120"/>
        <w:jc w:val="both"/>
        <w:rPr>
          <w:rFonts w:ascii="Adobe Gothic Std B" w:eastAsia="Adobe Gothic Std B" w:hAnsi="Adobe Gothic Std B" w:cs="Times New Roman"/>
          <w:b/>
          <w:bCs/>
          <w:sz w:val="24"/>
          <w:szCs w:val="24"/>
          <w:lang w:val="en-US"/>
        </w:rPr>
      </w:pPr>
      <w:r w:rsidRPr="00312739">
        <w:rPr>
          <w:rFonts w:ascii="Adobe Gothic Std B" w:eastAsia="Adobe Gothic Std B" w:hAnsi="Adobe Gothic Std B" w:cs="Times New Roman" w:hint="eastAsia"/>
          <w:b/>
          <w:bCs/>
          <w:sz w:val="24"/>
          <w:szCs w:val="24"/>
          <w:lang w:val="en-US"/>
        </w:rPr>
        <w:t>Results and Discussion</w:t>
      </w:r>
    </w:p>
    <w:p w:rsidR="00312739" w:rsidRPr="00312739" w:rsidRDefault="00312739" w:rsidP="00312739">
      <w:pPr>
        <w:spacing w:after="120"/>
        <w:jc w:val="both"/>
        <w:rPr>
          <w:rFonts w:ascii="AGaramond" w:hAnsi="AGaramond" w:cs="Times New Roman"/>
          <w:b/>
          <w:sz w:val="24"/>
          <w:szCs w:val="24"/>
          <w:lang w:val="en-US"/>
        </w:rPr>
      </w:pPr>
      <w:r w:rsidRPr="00312739">
        <w:rPr>
          <w:rFonts w:ascii="AGaramond" w:hAnsi="AGaramond" w:cs="Times New Roman"/>
          <w:b/>
          <w:sz w:val="24"/>
          <w:szCs w:val="24"/>
          <w:lang w:val="en-US"/>
        </w:rPr>
        <w:t xml:space="preserve">Curriculum Development Approaches of Islamic Education (PAI) in SMPN 3 </w:t>
      </w:r>
      <w:proofErr w:type="spellStart"/>
      <w:r w:rsidRPr="00312739">
        <w:rPr>
          <w:rFonts w:ascii="AGaramond" w:hAnsi="AGaramond" w:cs="Times New Roman"/>
          <w:b/>
          <w:sz w:val="24"/>
          <w:szCs w:val="24"/>
          <w:lang w:val="en-US"/>
        </w:rPr>
        <w:t>Rejoso</w:t>
      </w:r>
      <w:proofErr w:type="spellEnd"/>
      <w:r w:rsidRPr="00312739">
        <w:rPr>
          <w:rFonts w:ascii="AGaramond" w:hAnsi="AGaramond" w:cs="Times New Roman"/>
          <w:b/>
          <w:sz w:val="24"/>
          <w:szCs w:val="24"/>
          <w:lang w:val="en-US"/>
        </w:rPr>
        <w:t xml:space="preserve"> </w:t>
      </w:r>
      <w:proofErr w:type="spellStart"/>
      <w:r w:rsidRPr="00312739">
        <w:rPr>
          <w:rFonts w:ascii="AGaramond" w:hAnsi="AGaramond" w:cs="Times New Roman"/>
          <w:b/>
          <w:sz w:val="24"/>
          <w:szCs w:val="24"/>
          <w:lang w:val="en-US"/>
        </w:rPr>
        <w:t>dan</w:t>
      </w:r>
      <w:proofErr w:type="spellEnd"/>
      <w:r w:rsidRPr="00312739">
        <w:rPr>
          <w:rFonts w:ascii="AGaramond" w:hAnsi="AGaramond" w:cs="Times New Roman"/>
          <w:b/>
          <w:sz w:val="24"/>
          <w:szCs w:val="24"/>
          <w:lang w:val="en-US"/>
        </w:rPr>
        <w:t xml:space="preserve"> </w:t>
      </w:r>
      <w:proofErr w:type="spellStart"/>
      <w:r w:rsidRPr="00312739">
        <w:rPr>
          <w:rFonts w:ascii="AGaramond" w:hAnsi="AGaramond" w:cs="Times New Roman"/>
          <w:b/>
          <w:sz w:val="24"/>
          <w:szCs w:val="24"/>
          <w:lang w:val="en-US"/>
        </w:rPr>
        <w:t>MTsN</w:t>
      </w:r>
      <w:proofErr w:type="spellEnd"/>
      <w:r w:rsidRPr="00312739">
        <w:rPr>
          <w:rFonts w:ascii="AGaramond" w:hAnsi="AGaramond" w:cs="Times New Roman"/>
          <w:b/>
          <w:sz w:val="24"/>
          <w:szCs w:val="24"/>
          <w:lang w:val="en-US"/>
        </w:rPr>
        <w:t xml:space="preserve"> </w:t>
      </w:r>
      <w:proofErr w:type="spellStart"/>
      <w:r w:rsidRPr="00312739">
        <w:rPr>
          <w:rFonts w:ascii="AGaramond" w:hAnsi="AGaramond" w:cs="Times New Roman"/>
          <w:b/>
          <w:sz w:val="24"/>
          <w:szCs w:val="24"/>
          <w:lang w:val="en-US"/>
        </w:rPr>
        <w:t>Tambak</w:t>
      </w:r>
      <w:proofErr w:type="spellEnd"/>
      <w:r w:rsidRPr="00312739">
        <w:rPr>
          <w:rFonts w:ascii="AGaramond" w:hAnsi="AGaramond" w:cs="Times New Roman"/>
          <w:b/>
          <w:sz w:val="24"/>
          <w:szCs w:val="24"/>
          <w:lang w:val="en-US"/>
        </w:rPr>
        <w:t xml:space="preserve"> </w:t>
      </w:r>
      <w:proofErr w:type="spellStart"/>
      <w:r w:rsidRPr="00312739">
        <w:rPr>
          <w:rFonts w:ascii="AGaramond" w:hAnsi="AGaramond" w:cs="Times New Roman"/>
          <w:b/>
          <w:sz w:val="24"/>
          <w:szCs w:val="24"/>
          <w:lang w:val="en-US"/>
        </w:rPr>
        <w:t>Beras</w:t>
      </w:r>
      <w:proofErr w:type="spellEnd"/>
      <w:r w:rsidRPr="00312739">
        <w:rPr>
          <w:rFonts w:ascii="AGaramond" w:hAnsi="AGaramond" w:cs="Times New Roman"/>
          <w:b/>
          <w:sz w:val="24"/>
          <w:szCs w:val="24"/>
          <w:lang w:val="en-US"/>
        </w:rPr>
        <w:t xml:space="preserve"> </w:t>
      </w:r>
      <w:proofErr w:type="spellStart"/>
      <w:r w:rsidRPr="00312739">
        <w:rPr>
          <w:rFonts w:ascii="AGaramond" w:hAnsi="AGaramond" w:cs="Times New Roman"/>
          <w:b/>
          <w:sz w:val="24"/>
          <w:szCs w:val="24"/>
          <w:lang w:val="en-US"/>
        </w:rPr>
        <w:t>Jombang</w:t>
      </w:r>
      <w:proofErr w:type="spellEnd"/>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Curriculum development approaches of Islamic education (PAI) in both institutions can be seen from the results of observations, namely in the process when a </w:t>
      </w:r>
      <w:proofErr w:type="spellStart"/>
      <w:r w:rsidRPr="00312739">
        <w:rPr>
          <w:rFonts w:ascii="AGaramond" w:hAnsi="AGaramond" w:cs="Times New Roman"/>
          <w:sz w:val="24"/>
          <w:szCs w:val="24"/>
        </w:rPr>
        <w:t>fiqh</w:t>
      </w:r>
      <w:proofErr w:type="spellEnd"/>
      <w:r w:rsidRPr="00312739">
        <w:rPr>
          <w:rFonts w:ascii="AGaramond" w:hAnsi="AGaramond" w:cs="Times New Roman"/>
          <w:sz w:val="24"/>
          <w:szCs w:val="24"/>
        </w:rPr>
        <w:t xml:space="preserve"> teacher adds a description of the indicator "students can explain the different views of </w:t>
      </w:r>
      <w:proofErr w:type="spellStart"/>
      <w:r w:rsidRPr="00312739">
        <w:rPr>
          <w:rFonts w:ascii="AGaramond" w:hAnsi="AGaramond" w:cs="Times New Roman"/>
          <w:i/>
          <w:iCs/>
          <w:sz w:val="24"/>
          <w:szCs w:val="24"/>
        </w:rPr>
        <w:t>madhab</w:t>
      </w:r>
      <w:proofErr w:type="spellEnd"/>
      <w:r w:rsidRPr="00312739">
        <w:rPr>
          <w:rFonts w:ascii="AGaramond" w:hAnsi="AGaramond" w:cs="Times New Roman"/>
          <w:sz w:val="24"/>
          <w:szCs w:val="24"/>
        </w:rPr>
        <w:t xml:space="preserve"> about differences in the number of </w:t>
      </w:r>
      <w:proofErr w:type="spellStart"/>
      <w:r w:rsidRPr="00312739">
        <w:rPr>
          <w:rFonts w:ascii="AGaramond" w:hAnsi="AGaramond" w:cs="Times New Roman"/>
          <w:i/>
          <w:iCs/>
          <w:sz w:val="24"/>
          <w:szCs w:val="24"/>
        </w:rPr>
        <w:t>rakaat</w:t>
      </w:r>
      <w:proofErr w:type="spellEnd"/>
      <w:r w:rsidRPr="00312739">
        <w:rPr>
          <w:rFonts w:ascii="AGaramond" w:hAnsi="AGaramond" w:cs="Times New Roman"/>
          <w:sz w:val="24"/>
          <w:szCs w:val="24"/>
        </w:rPr>
        <w:t xml:space="preserve"> of prayer" in the subject of Jurisprudence the topic of the provisions of prayer then he must refer to some reference </w:t>
      </w:r>
      <w:r w:rsidRPr="00312739">
        <w:rPr>
          <w:rFonts w:ascii="AGaramond" w:hAnsi="AGaramond" w:cs="Times New Roman"/>
          <w:sz w:val="24"/>
          <w:szCs w:val="24"/>
        </w:rPr>
        <w:lastRenderedPageBreak/>
        <w:t xml:space="preserve">books such as the book </w:t>
      </w:r>
      <w:proofErr w:type="spellStart"/>
      <w:r w:rsidRPr="00312739">
        <w:rPr>
          <w:rFonts w:ascii="AGaramond" w:hAnsi="AGaramond" w:cs="Times New Roman"/>
          <w:sz w:val="24"/>
          <w:szCs w:val="24"/>
        </w:rPr>
        <w:t>Fath</w:t>
      </w:r>
      <w:proofErr w:type="spellEnd"/>
      <w:r w:rsidRPr="00312739">
        <w:rPr>
          <w:rFonts w:ascii="AGaramond" w:hAnsi="AGaramond" w:cs="Times New Roman"/>
          <w:sz w:val="24"/>
          <w:szCs w:val="24"/>
        </w:rPr>
        <w:t xml:space="preserve"> al-</w:t>
      </w:r>
      <w:proofErr w:type="spellStart"/>
      <w:r w:rsidRPr="00312739">
        <w:rPr>
          <w:rFonts w:ascii="AGaramond" w:hAnsi="AGaramond" w:cs="Times New Roman"/>
          <w:sz w:val="24"/>
          <w:szCs w:val="24"/>
        </w:rPr>
        <w:t>Qorib</w:t>
      </w:r>
      <w:proofErr w:type="spellEnd"/>
      <w:r w:rsidRPr="00312739">
        <w:rPr>
          <w:rFonts w:ascii="AGaramond" w:hAnsi="AGaramond" w:cs="Times New Roman"/>
          <w:sz w:val="24"/>
          <w:szCs w:val="24"/>
        </w:rPr>
        <w:t xml:space="preserve">, the book </w:t>
      </w:r>
      <w:proofErr w:type="spellStart"/>
      <w:r w:rsidRPr="00312739">
        <w:rPr>
          <w:rFonts w:ascii="AGaramond" w:hAnsi="AGaramond" w:cs="Times New Roman"/>
          <w:sz w:val="24"/>
          <w:szCs w:val="24"/>
        </w:rPr>
        <w:t>Fath</w:t>
      </w:r>
      <w:proofErr w:type="spellEnd"/>
      <w:r w:rsidRPr="00312739">
        <w:rPr>
          <w:rFonts w:ascii="AGaramond" w:hAnsi="AGaramond" w:cs="Times New Roman"/>
          <w:sz w:val="24"/>
          <w:szCs w:val="24"/>
        </w:rPr>
        <w:t xml:space="preserve"> al-</w:t>
      </w:r>
      <w:proofErr w:type="spellStart"/>
      <w:r w:rsidRPr="00312739">
        <w:rPr>
          <w:rFonts w:ascii="AGaramond" w:hAnsi="AGaramond" w:cs="Times New Roman"/>
          <w:sz w:val="24"/>
          <w:szCs w:val="24"/>
        </w:rPr>
        <w:t>Mu'in</w:t>
      </w:r>
      <w:proofErr w:type="spellEnd"/>
      <w:r w:rsidRPr="00312739">
        <w:rPr>
          <w:rFonts w:ascii="AGaramond" w:hAnsi="AGaramond" w:cs="Times New Roman"/>
          <w:sz w:val="24"/>
          <w:szCs w:val="24"/>
        </w:rPr>
        <w:t xml:space="preserve"> and others to be seen to explain the differences in the views of </w:t>
      </w:r>
      <w:proofErr w:type="spellStart"/>
      <w:r w:rsidRPr="00312739">
        <w:rPr>
          <w:rFonts w:ascii="AGaramond" w:hAnsi="AGaramond" w:cs="Times New Roman"/>
          <w:i/>
          <w:iCs/>
          <w:sz w:val="24"/>
          <w:szCs w:val="24"/>
        </w:rPr>
        <w:t>madhab</w:t>
      </w:r>
      <w:proofErr w:type="spellEnd"/>
      <w:r w:rsidRPr="00312739">
        <w:rPr>
          <w:rFonts w:ascii="AGaramond" w:hAnsi="AGaramond" w:cs="Times New Roman"/>
          <w:sz w:val="24"/>
          <w:szCs w:val="24"/>
        </w:rPr>
        <w:t xml:space="preserve"> related to the number of </w:t>
      </w:r>
      <w:proofErr w:type="spellStart"/>
      <w:r w:rsidRPr="00312739">
        <w:rPr>
          <w:rFonts w:ascii="AGaramond" w:hAnsi="AGaramond" w:cs="Times New Roman"/>
          <w:i/>
          <w:iCs/>
          <w:sz w:val="24"/>
          <w:szCs w:val="24"/>
        </w:rPr>
        <w:t>rakaat</w:t>
      </w:r>
      <w:proofErr w:type="spellEnd"/>
      <w:r w:rsidRPr="00312739">
        <w:rPr>
          <w:rFonts w:ascii="AGaramond" w:hAnsi="AGaramond" w:cs="Times New Roman"/>
          <w:sz w:val="24"/>
          <w:szCs w:val="24"/>
        </w:rPr>
        <w:t xml:space="preserve"> of prayer.</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The necessity to refer several books as a source of teaching materials requires it to add variants of strategies, methods, media and evaluation tools as well as other learning tools to achieve curricular targets (essential competencies) that must be completed in one face-to-face; thus there is engineering or process technologically the entire learning process regarding learning devices.</w:t>
      </w:r>
    </w:p>
    <w:p w:rsid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What about what has been done by PAI teachers in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and PAI subject teachers in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In general, the teachers in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N 3 Junior High School and the teachers in MTs N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have undertaken curriculum development processes with several curriculum approaches, as explained above. It is proven that generally, PAI teachers at the two educational institutions above not only refer to the textbooks as teaching material, but they also apply to several other teaching resources that are relevant to the teaching material they teach. For example in the study of Jurisprudence both at SMP 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and the teachers at MTs N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they also refer to several Jurisprudence books that are relevant to the subjects they teach, such as the book of </w:t>
      </w:r>
      <w:proofErr w:type="spellStart"/>
      <w:r w:rsidRPr="00312739">
        <w:rPr>
          <w:rFonts w:ascii="AGaramond" w:hAnsi="AGaramond" w:cs="Times New Roman"/>
          <w:sz w:val="24"/>
          <w:szCs w:val="24"/>
        </w:rPr>
        <w:t>Fath</w:t>
      </w:r>
      <w:proofErr w:type="spellEnd"/>
      <w:r w:rsidRPr="00312739">
        <w:rPr>
          <w:rFonts w:ascii="AGaramond" w:hAnsi="AGaramond" w:cs="Times New Roman"/>
          <w:sz w:val="24"/>
          <w:szCs w:val="24"/>
        </w:rPr>
        <w:t xml:space="preserve"> al-</w:t>
      </w:r>
      <w:proofErr w:type="spellStart"/>
      <w:r w:rsidRPr="00312739">
        <w:rPr>
          <w:rFonts w:ascii="AGaramond" w:hAnsi="AGaramond" w:cs="Times New Roman"/>
          <w:sz w:val="24"/>
          <w:szCs w:val="24"/>
        </w:rPr>
        <w:t>Qarib</w:t>
      </w:r>
      <w:proofErr w:type="spellEnd"/>
      <w:r w:rsidRPr="00312739">
        <w:rPr>
          <w:rFonts w:ascii="AGaramond" w:hAnsi="AGaramond" w:cs="Times New Roman"/>
          <w:sz w:val="24"/>
          <w:szCs w:val="24"/>
        </w:rPr>
        <w:t xml:space="preserve"> and others even though in general that the teachers for all items are not coursed PAI subjects in the two institutions which are the objects of research have prepared lesson plans at the beginning of each semester. However, by looking at several textbooks that are often referenced by PAI teachers at the two institutions, it has been explained that they have undertaken a curriculum development process.</w:t>
      </w:r>
    </w:p>
    <w:p w:rsidR="0094600F" w:rsidRPr="00312739" w:rsidRDefault="0094600F" w:rsidP="00312739">
      <w:pPr>
        <w:spacing w:after="120"/>
        <w:ind w:firstLine="426"/>
        <w:jc w:val="both"/>
        <w:rPr>
          <w:rFonts w:ascii="AGaramond" w:hAnsi="AGaramond" w:cs="Times New Roman"/>
          <w:sz w:val="24"/>
          <w:szCs w:val="24"/>
        </w:rPr>
      </w:pPr>
    </w:p>
    <w:p w:rsidR="00312739" w:rsidRPr="00312739" w:rsidRDefault="00312739" w:rsidP="00312739">
      <w:pPr>
        <w:spacing w:before="240" w:after="120"/>
        <w:jc w:val="both"/>
        <w:rPr>
          <w:rFonts w:ascii="AGaramond" w:hAnsi="AGaramond" w:cs="Times New Roman"/>
          <w:b/>
          <w:sz w:val="24"/>
          <w:szCs w:val="24"/>
          <w:lang w:val="en-US"/>
        </w:rPr>
      </w:pPr>
      <w:r w:rsidRPr="00312739">
        <w:rPr>
          <w:rFonts w:ascii="AGaramond" w:hAnsi="AGaramond" w:cs="Times New Roman"/>
          <w:b/>
          <w:sz w:val="24"/>
          <w:szCs w:val="24"/>
          <w:lang w:val="en-US"/>
        </w:rPr>
        <w:lastRenderedPageBreak/>
        <w:t xml:space="preserve">Curriculum Development Products of Islamic Education (PAI) in SMPN 3 </w:t>
      </w:r>
      <w:proofErr w:type="spellStart"/>
      <w:r w:rsidRPr="00312739">
        <w:rPr>
          <w:rFonts w:ascii="AGaramond" w:hAnsi="AGaramond" w:cs="Times New Roman"/>
          <w:b/>
          <w:sz w:val="24"/>
          <w:szCs w:val="24"/>
          <w:lang w:val="en-US"/>
        </w:rPr>
        <w:t>Rejoso</w:t>
      </w:r>
      <w:proofErr w:type="spellEnd"/>
      <w:r w:rsidRPr="00312739">
        <w:rPr>
          <w:rFonts w:ascii="AGaramond" w:hAnsi="AGaramond" w:cs="Times New Roman"/>
          <w:b/>
          <w:sz w:val="24"/>
          <w:szCs w:val="24"/>
          <w:lang w:val="en-US"/>
        </w:rPr>
        <w:t xml:space="preserve"> </w:t>
      </w:r>
      <w:proofErr w:type="spellStart"/>
      <w:r w:rsidRPr="00312739">
        <w:rPr>
          <w:rFonts w:ascii="AGaramond" w:hAnsi="AGaramond" w:cs="Times New Roman"/>
          <w:b/>
          <w:sz w:val="24"/>
          <w:szCs w:val="24"/>
          <w:lang w:val="en-US"/>
        </w:rPr>
        <w:t>dan</w:t>
      </w:r>
      <w:proofErr w:type="spellEnd"/>
      <w:r w:rsidRPr="00312739">
        <w:rPr>
          <w:rFonts w:ascii="AGaramond" w:hAnsi="AGaramond" w:cs="Times New Roman"/>
          <w:b/>
          <w:sz w:val="24"/>
          <w:szCs w:val="24"/>
          <w:lang w:val="en-US"/>
        </w:rPr>
        <w:t xml:space="preserve"> </w:t>
      </w:r>
      <w:proofErr w:type="spellStart"/>
      <w:r w:rsidRPr="00312739">
        <w:rPr>
          <w:rFonts w:ascii="AGaramond" w:hAnsi="AGaramond" w:cs="Times New Roman"/>
          <w:b/>
          <w:sz w:val="24"/>
          <w:szCs w:val="24"/>
          <w:lang w:val="en-US"/>
        </w:rPr>
        <w:t>MTsN</w:t>
      </w:r>
      <w:proofErr w:type="spellEnd"/>
      <w:r w:rsidRPr="00312739">
        <w:rPr>
          <w:rFonts w:ascii="AGaramond" w:hAnsi="AGaramond" w:cs="Times New Roman"/>
          <w:b/>
          <w:sz w:val="24"/>
          <w:szCs w:val="24"/>
          <w:lang w:val="en-US"/>
        </w:rPr>
        <w:t xml:space="preserve"> </w:t>
      </w:r>
      <w:proofErr w:type="spellStart"/>
      <w:r w:rsidRPr="00312739">
        <w:rPr>
          <w:rFonts w:ascii="AGaramond" w:hAnsi="AGaramond" w:cs="Times New Roman"/>
          <w:b/>
          <w:sz w:val="24"/>
          <w:szCs w:val="24"/>
          <w:lang w:val="en-US"/>
        </w:rPr>
        <w:t>Tambak</w:t>
      </w:r>
      <w:proofErr w:type="spellEnd"/>
      <w:r w:rsidRPr="00312739">
        <w:rPr>
          <w:rFonts w:ascii="AGaramond" w:hAnsi="AGaramond" w:cs="Times New Roman"/>
          <w:b/>
          <w:sz w:val="24"/>
          <w:szCs w:val="24"/>
          <w:lang w:val="en-US"/>
        </w:rPr>
        <w:t xml:space="preserve"> </w:t>
      </w:r>
      <w:proofErr w:type="spellStart"/>
      <w:r w:rsidRPr="00312739">
        <w:rPr>
          <w:rFonts w:ascii="AGaramond" w:hAnsi="AGaramond" w:cs="Times New Roman"/>
          <w:b/>
          <w:sz w:val="24"/>
          <w:szCs w:val="24"/>
          <w:lang w:val="en-US"/>
        </w:rPr>
        <w:t>Beras</w:t>
      </w:r>
      <w:proofErr w:type="spellEnd"/>
      <w:r w:rsidRPr="00312739">
        <w:rPr>
          <w:rFonts w:ascii="AGaramond" w:hAnsi="AGaramond" w:cs="Times New Roman"/>
          <w:b/>
          <w:sz w:val="24"/>
          <w:szCs w:val="24"/>
          <w:lang w:val="en-US"/>
        </w:rPr>
        <w:t xml:space="preserve"> </w:t>
      </w:r>
      <w:proofErr w:type="spellStart"/>
      <w:r w:rsidRPr="00312739">
        <w:rPr>
          <w:rFonts w:ascii="AGaramond" w:hAnsi="AGaramond" w:cs="Times New Roman"/>
          <w:b/>
          <w:sz w:val="24"/>
          <w:szCs w:val="24"/>
          <w:lang w:val="en-US"/>
        </w:rPr>
        <w:t>Jombang</w:t>
      </w:r>
      <w:proofErr w:type="spellEnd"/>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Theoretically, four curriculum development products can be used as teaching material development products beyond the use of ICT media, which is very useful for downloading many things that are relevant to both of curriculum development or teaching material development. The four products referred to are information sheets, worksheets, modules, and textbooks.</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At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has many modules that are commonly referenced and used for teaching and learning activities, but not PAI learning modules, but general learning modules, especially those that are tested nationally also because these madrasas test superior classes that specifically provide processes other learning process related to teaching materials that are tested commonly.</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What has become a tradition both at MTs N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or at SMP 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is that any subject teaching teacher must prepare a lesson plan at the beginning of the school year by making several lesson plans tailored to several essential competencies that must be achieved in each semester (interview, Deputy Head of Curriculum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because the number of lesson plans made is adjusted to the number of essential competencies existing with the syllabus in each semester, and not made face-to-face, where the lesson plans should be made by referring to the description of learning indicators as a measure of achieving face-to-face curricular targets, with so each KD does not have to be thoroughly taught in one face-to-face. In this context, it should be noted that related to the choice of evaluation tools and their implementation in each face-to-face process often cannot be carried out effectively, because the evaluation is based on class (PBK). In contrast, the evaluation tools are used to measure </w:t>
      </w:r>
      <w:r w:rsidRPr="00312739">
        <w:rPr>
          <w:rFonts w:ascii="AGaramond" w:hAnsi="AGaramond" w:cs="Times New Roman"/>
          <w:sz w:val="24"/>
          <w:szCs w:val="24"/>
        </w:rPr>
        <w:lastRenderedPageBreak/>
        <w:t>KD information that is not always wholly taught in every face-to-face.</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Another fact is the obstruction of the curriculum development process with a technological approach, which in the process is based on developing a description of learning indicators that take place in every face-to-face as it is known that the enrichment of teaching materials will only be effectively carried out with curriculum development, especially curriculum development with a technological approach, where every "increase" in the description of indicators will require teachers to add teaching materials along with the source of teaching materials, as well as the choice of methods, strategies, besides the right decisions of evaluation tools at every face-to-face meeting. At the same time, those that are already underway should be emphasized that lesson plans are always prepared at the beginning of the teacher's year both in MTs N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and in SMP 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The validation process of the RPP that has been made by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teachers is not carried out by the Deputy Head of Curriculum which should be the essential part of the main task, as is the case in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over the RPP made by teachers whose number is more than one hundred for each of the two educational institutions in question is the object of this study. However, as explained by the Deputy Head of Curriculum and several PAI teachers both at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and also at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that the validation process of the RPP products that have been made by the teacher council has been carried out by the subject coordinator. In contrast, at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has been carried out with the teacher council consultation process, an active MGMP empowerment is always done every Saturday.</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It can be emphasized here that the validation process of the RPP in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referred by the council of teachers who </w:t>
      </w:r>
      <w:r w:rsidRPr="00312739">
        <w:rPr>
          <w:rFonts w:ascii="AGaramond" w:hAnsi="AGaramond" w:cs="Times New Roman"/>
          <w:sz w:val="24"/>
          <w:szCs w:val="24"/>
        </w:rPr>
        <w:lastRenderedPageBreak/>
        <w:t xml:space="preserve">undertook the process of curriculum development with the approach to technology curriculum development is carried out by the subject coordinator teacher; in the perspective of the teacher certification consortium (KSG) in 2006, the subject coordinator was identical to the core teacher, as can be seen in the portfolio assessment rubric as part of the teacher certification mechanism. However, when asked for an explanation, are there the coordinating teachers in the SK and or not? Adequate information has not yet been obtained, whereas the core teachers and subject coordinators should have been determined to be formally decreed as evidence of a written policy in the effort to guarantee and develop academic quality at the institution. </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Likewise, as happened in SMP 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it was found that each teacher must prepare a lesson plan (RPP) for the process of teaching and learning activities throughout the year by referring to several essential competencies (KD) which are the curriculum targets with unstructured validation process except for the empowerment of the MGMP process which is carried out structured every Saturday.</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The data that can be seen is still limited to efforts to develop curriculum with a variety of approaches through the process of integrating the contents of the curriculum of the Ministry of Education with the curriculum of Islamic boarding schools. Jurisprudence is carried out by sorting out the material aspects, the teacher and face to face, there is </w:t>
      </w:r>
      <w:proofErr w:type="spellStart"/>
      <w:r w:rsidRPr="00312739">
        <w:rPr>
          <w:rFonts w:ascii="AGaramond" w:hAnsi="AGaramond" w:cs="Times New Roman"/>
          <w:sz w:val="24"/>
          <w:szCs w:val="24"/>
        </w:rPr>
        <w:t>fiqh</w:t>
      </w:r>
      <w:proofErr w:type="spellEnd"/>
      <w:r w:rsidRPr="00312739">
        <w:rPr>
          <w:rFonts w:ascii="AGaramond" w:hAnsi="AGaramond" w:cs="Times New Roman"/>
          <w:sz w:val="24"/>
          <w:szCs w:val="24"/>
        </w:rPr>
        <w:t xml:space="preserve"> learning based on the practice of worship, there is also </w:t>
      </w:r>
      <w:proofErr w:type="spellStart"/>
      <w:r w:rsidRPr="00312739">
        <w:rPr>
          <w:rFonts w:ascii="AGaramond" w:hAnsi="AGaramond" w:cs="Times New Roman"/>
          <w:sz w:val="24"/>
          <w:szCs w:val="24"/>
        </w:rPr>
        <w:t>fiqh</w:t>
      </w:r>
      <w:proofErr w:type="spellEnd"/>
      <w:r w:rsidRPr="00312739">
        <w:rPr>
          <w:rFonts w:ascii="AGaramond" w:hAnsi="AGaramond" w:cs="Times New Roman"/>
          <w:sz w:val="24"/>
          <w:szCs w:val="24"/>
        </w:rPr>
        <w:t xml:space="preserve"> learning by learning individual yellow books such as the book of </w:t>
      </w:r>
      <w:proofErr w:type="spellStart"/>
      <w:r w:rsidRPr="00312739">
        <w:rPr>
          <w:rFonts w:ascii="AGaramond" w:hAnsi="AGaramond" w:cs="Times New Roman"/>
          <w:sz w:val="24"/>
          <w:szCs w:val="24"/>
        </w:rPr>
        <w:t>Fath</w:t>
      </w:r>
      <w:proofErr w:type="spellEnd"/>
      <w:r w:rsidRPr="00312739">
        <w:rPr>
          <w:rFonts w:ascii="AGaramond" w:hAnsi="AGaramond" w:cs="Times New Roman"/>
          <w:sz w:val="24"/>
          <w:szCs w:val="24"/>
        </w:rPr>
        <w:t xml:space="preserve"> al-</w:t>
      </w:r>
      <w:proofErr w:type="spellStart"/>
      <w:r w:rsidRPr="00312739">
        <w:rPr>
          <w:rFonts w:ascii="AGaramond" w:hAnsi="AGaramond" w:cs="Times New Roman"/>
          <w:sz w:val="24"/>
          <w:szCs w:val="24"/>
        </w:rPr>
        <w:t>Qarib</w:t>
      </w:r>
      <w:proofErr w:type="spellEnd"/>
      <w:r w:rsidRPr="00312739">
        <w:rPr>
          <w:rFonts w:ascii="AGaramond" w:hAnsi="AGaramond" w:cs="Times New Roman"/>
          <w:sz w:val="24"/>
          <w:szCs w:val="24"/>
        </w:rPr>
        <w:t xml:space="preserve"> and others.</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Likewise, with the learning of other PAI subjects, there is, therefore, an understanding that learning PAI in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is learning PAI "taste" </w:t>
      </w:r>
      <w:r w:rsidRPr="00312739">
        <w:rPr>
          <w:rFonts w:ascii="AGaramond" w:hAnsi="AGaramond" w:cs="Times New Roman"/>
          <w:i/>
          <w:iCs/>
          <w:sz w:val="24"/>
          <w:szCs w:val="24"/>
        </w:rPr>
        <w:t xml:space="preserve">Madrasah </w:t>
      </w:r>
      <w:proofErr w:type="spellStart"/>
      <w:r w:rsidRPr="00312739">
        <w:rPr>
          <w:rFonts w:ascii="AGaramond" w:hAnsi="AGaramond" w:cs="Times New Roman"/>
          <w:i/>
          <w:iCs/>
          <w:sz w:val="24"/>
          <w:szCs w:val="24"/>
        </w:rPr>
        <w:t>Tsanawiyah</w:t>
      </w:r>
      <w:proofErr w:type="spellEnd"/>
      <w:r w:rsidRPr="00312739">
        <w:rPr>
          <w:rFonts w:ascii="AGaramond" w:hAnsi="AGaramond" w:cs="Times New Roman"/>
          <w:sz w:val="24"/>
          <w:szCs w:val="24"/>
        </w:rPr>
        <w:t xml:space="preserve">. There is even some additional PAI material that is theoretically not understood as part of the PAI subjects; </w:t>
      </w:r>
      <w:r w:rsidRPr="00312739">
        <w:rPr>
          <w:rFonts w:ascii="AGaramond" w:hAnsi="AGaramond" w:cs="Times New Roman"/>
          <w:sz w:val="24"/>
          <w:szCs w:val="24"/>
        </w:rPr>
        <w:lastRenderedPageBreak/>
        <w:t xml:space="preserve">Jurisprudence, SKI, </w:t>
      </w:r>
      <w:proofErr w:type="spellStart"/>
      <w:r w:rsidRPr="00312739">
        <w:rPr>
          <w:rFonts w:ascii="AGaramond" w:hAnsi="AGaramond" w:cs="Times New Roman"/>
          <w:sz w:val="24"/>
          <w:szCs w:val="24"/>
        </w:rPr>
        <w:t>Qurdis</w:t>
      </w:r>
      <w:proofErr w:type="spellEnd"/>
      <w:r w:rsidRPr="00312739">
        <w:rPr>
          <w:rFonts w:ascii="AGaramond" w:hAnsi="AGaramond" w:cs="Times New Roman"/>
          <w:sz w:val="24"/>
          <w:szCs w:val="24"/>
        </w:rPr>
        <w:t xml:space="preserve">, and </w:t>
      </w:r>
      <w:proofErr w:type="spellStart"/>
      <w:r w:rsidRPr="00312739">
        <w:rPr>
          <w:rFonts w:ascii="AGaramond" w:hAnsi="AGaramond" w:cs="Times New Roman"/>
          <w:sz w:val="24"/>
          <w:szCs w:val="24"/>
        </w:rPr>
        <w:t>Akhlaq</w:t>
      </w:r>
      <w:proofErr w:type="spellEnd"/>
      <w:r w:rsidRPr="00312739">
        <w:rPr>
          <w:rFonts w:ascii="AGaramond" w:hAnsi="AGaramond" w:cs="Times New Roman"/>
          <w:sz w:val="24"/>
          <w:szCs w:val="24"/>
        </w:rPr>
        <w:t xml:space="preserve"> such as learning Arabic and the derivation of supporting teaching materials such as </w:t>
      </w:r>
      <w:proofErr w:type="spellStart"/>
      <w:r w:rsidRPr="00312739">
        <w:rPr>
          <w:rFonts w:ascii="AGaramond" w:hAnsi="AGaramond" w:cs="Times New Roman"/>
          <w:sz w:val="24"/>
          <w:szCs w:val="24"/>
        </w:rPr>
        <w:t>Nahwu</w:t>
      </w:r>
      <w:proofErr w:type="spellEnd"/>
      <w:r w:rsidRPr="00312739">
        <w:rPr>
          <w:rFonts w:ascii="AGaramond" w:hAnsi="AGaramond" w:cs="Times New Roman"/>
          <w:sz w:val="24"/>
          <w:szCs w:val="24"/>
        </w:rPr>
        <w:t xml:space="preserve"> and </w:t>
      </w:r>
      <w:proofErr w:type="spellStart"/>
      <w:r w:rsidRPr="00312739">
        <w:rPr>
          <w:rFonts w:ascii="AGaramond" w:hAnsi="AGaramond" w:cs="Times New Roman"/>
          <w:sz w:val="24"/>
          <w:szCs w:val="24"/>
        </w:rPr>
        <w:t>Shorof</w:t>
      </w:r>
      <w:proofErr w:type="spellEnd"/>
      <w:r w:rsidRPr="00312739">
        <w:rPr>
          <w:rFonts w:ascii="AGaramond" w:hAnsi="AGaramond" w:cs="Times New Roman"/>
          <w:sz w:val="24"/>
          <w:szCs w:val="24"/>
        </w:rPr>
        <w:t xml:space="preserve"> learning for all levels from class I to class III with the same structure and mechanism as PAI subject learning in general.</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Another thing that should be observed is that learning all subjects, including the PAI map, has been carried out with ICT-based media. The </w:t>
      </w:r>
      <w:proofErr w:type="spellStart"/>
      <w:r w:rsidRPr="00312739">
        <w:rPr>
          <w:rFonts w:ascii="AGaramond" w:hAnsi="AGaramond" w:cs="Times New Roman"/>
          <w:sz w:val="24"/>
          <w:szCs w:val="24"/>
        </w:rPr>
        <w:t>Waka</w:t>
      </w:r>
      <w:proofErr w:type="spellEnd"/>
      <w:r w:rsidRPr="00312739">
        <w:rPr>
          <w:rFonts w:ascii="AGaramond" w:hAnsi="AGaramond" w:cs="Times New Roman"/>
          <w:sz w:val="24"/>
          <w:szCs w:val="24"/>
        </w:rPr>
        <w:t xml:space="preserve"> Curriculum of this institution confirms that each teacher for all disciplines has a laptop and is competent to use it, and is always actively using it in the process. </w:t>
      </w:r>
      <w:proofErr w:type="gramStart"/>
      <w:r w:rsidRPr="00312739">
        <w:rPr>
          <w:rFonts w:ascii="AGaramond" w:hAnsi="AGaramond" w:cs="Times New Roman"/>
          <w:sz w:val="24"/>
          <w:szCs w:val="24"/>
        </w:rPr>
        <w:t>KBM.</w:t>
      </w:r>
      <w:proofErr w:type="gramEnd"/>
      <w:r w:rsidRPr="00312739">
        <w:rPr>
          <w:rFonts w:ascii="AGaramond" w:hAnsi="AGaramond" w:cs="Times New Roman"/>
          <w:sz w:val="24"/>
          <w:szCs w:val="24"/>
        </w:rPr>
        <w:t xml:space="preserve"> After looking at the study rooms, there was also a projector LCD facility that was installed permanently to facilitate its operation.</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The usual PAI curriculum development products and always developed information sheets and worksheets because both in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and in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have not found specific modules that have been created by the teacher councils for PAI learning, with the exception those are some modules for learning general science materials that are used for the benefit of the national exam, as is the case in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Specific textbooks for the learning of PAI teaching materials are also not explicitly written by PAI teachers in the two institutions, which are the object of this study, to be published and become a mandatory source of teaching materials for their students. The above can be understood because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has a class with a superior program, while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which previously was RSBI or an excellent school category.</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PAI teachers both at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and at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ensured that in the KBM process they carried out they always carried out curriculum development processes with their main products taking the form of student information sheets and worksheets, even for example sheets the work that he has made is not permanently published independently by these </w:t>
      </w:r>
      <w:r w:rsidRPr="00312739">
        <w:rPr>
          <w:rFonts w:ascii="AGaramond" w:hAnsi="AGaramond" w:cs="Times New Roman"/>
          <w:sz w:val="24"/>
          <w:szCs w:val="24"/>
        </w:rPr>
        <w:lastRenderedPageBreak/>
        <w:t>two institutions. However, at least it can be seen in every KBM process that the equivalent of teaching material in each semester is always supported by the curriculum development process with product information sheets and worksheets. It can be seen in information sheets products that are structured and systematically stored in files on the ICT media (Laptops) that they have, besides some of them in the form of paper (print out) as part of their follow-up learning to be understood as a form homework forms that take students to determine the next teaching material.</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Another aspect is the information sheets, and worksheets made by teachers are more of curriculum development and teaching material taught in one face-to-face so that the themes raised are themes that are relevant to BC in each face-to-face by inserting learning on certain teaching materials or making information sheets and worksheets referred to as discussion themes in the KBM process-specific themes in specific face-to-face.</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Another important aspect is that adequate mastery and skills in the use of ICT media owned by each teacher from these two educational institutions have been instrumental in encouraging teachers always to develop curriculum in the form of teaching material development products, which in turn will be able to increase contextual learning.</w:t>
      </w:r>
    </w:p>
    <w:p w:rsidR="00312739" w:rsidRPr="00312739" w:rsidRDefault="00312739" w:rsidP="00312739">
      <w:pPr>
        <w:spacing w:before="240" w:after="120"/>
        <w:jc w:val="both"/>
        <w:rPr>
          <w:rFonts w:ascii="AGaramond" w:hAnsi="AGaramond" w:cs="Times New Roman"/>
          <w:b/>
          <w:bCs/>
          <w:sz w:val="24"/>
          <w:szCs w:val="24"/>
        </w:rPr>
      </w:pPr>
      <w:r w:rsidRPr="00312739">
        <w:rPr>
          <w:rFonts w:ascii="AGaramond" w:hAnsi="AGaramond" w:cs="Times New Roman"/>
          <w:b/>
          <w:bCs/>
          <w:sz w:val="24"/>
          <w:szCs w:val="24"/>
        </w:rPr>
        <w:t xml:space="preserve">Curriculum Development with Enhancing the </w:t>
      </w:r>
      <w:proofErr w:type="spellStart"/>
      <w:r w:rsidRPr="00312739">
        <w:rPr>
          <w:rFonts w:ascii="AGaramond" w:hAnsi="AGaramond" w:cs="Times New Roman"/>
          <w:b/>
          <w:bCs/>
          <w:sz w:val="24"/>
          <w:szCs w:val="24"/>
        </w:rPr>
        <w:t>Contextuality</w:t>
      </w:r>
      <w:proofErr w:type="spellEnd"/>
      <w:r w:rsidRPr="00312739">
        <w:rPr>
          <w:rFonts w:ascii="AGaramond" w:hAnsi="AGaramond" w:cs="Times New Roman"/>
          <w:b/>
          <w:bCs/>
          <w:sz w:val="24"/>
          <w:szCs w:val="24"/>
        </w:rPr>
        <w:t xml:space="preserve"> of Islamic Education (PAI) and Teacher Learning at SMPN 3 </w:t>
      </w:r>
      <w:proofErr w:type="spellStart"/>
      <w:r w:rsidRPr="00312739">
        <w:rPr>
          <w:rFonts w:ascii="AGaramond" w:hAnsi="AGaramond" w:cs="Times New Roman"/>
          <w:b/>
          <w:bCs/>
          <w:sz w:val="24"/>
          <w:szCs w:val="24"/>
        </w:rPr>
        <w:t>Rejoso</w:t>
      </w:r>
      <w:proofErr w:type="spellEnd"/>
      <w:r w:rsidRPr="00312739">
        <w:rPr>
          <w:rFonts w:ascii="AGaramond" w:hAnsi="AGaramond" w:cs="Times New Roman"/>
          <w:b/>
          <w:bCs/>
          <w:sz w:val="24"/>
          <w:szCs w:val="24"/>
        </w:rPr>
        <w:t xml:space="preserve"> </w:t>
      </w:r>
      <w:proofErr w:type="spellStart"/>
      <w:r w:rsidRPr="00312739">
        <w:rPr>
          <w:rFonts w:ascii="AGaramond" w:hAnsi="AGaramond" w:cs="Times New Roman"/>
          <w:b/>
          <w:bCs/>
          <w:sz w:val="24"/>
          <w:szCs w:val="24"/>
        </w:rPr>
        <w:t>Darul</w:t>
      </w:r>
      <w:proofErr w:type="spellEnd"/>
      <w:r w:rsidRPr="00312739">
        <w:rPr>
          <w:rFonts w:ascii="AGaramond" w:hAnsi="AGaramond" w:cs="Times New Roman"/>
          <w:b/>
          <w:bCs/>
          <w:sz w:val="24"/>
          <w:szCs w:val="24"/>
        </w:rPr>
        <w:t xml:space="preserve"> </w:t>
      </w:r>
      <w:proofErr w:type="spellStart"/>
      <w:r w:rsidRPr="00312739">
        <w:rPr>
          <w:rFonts w:ascii="AGaramond" w:hAnsi="AGaramond" w:cs="Times New Roman"/>
          <w:b/>
          <w:bCs/>
          <w:sz w:val="24"/>
          <w:szCs w:val="24"/>
        </w:rPr>
        <w:t>Ulum</w:t>
      </w:r>
      <w:proofErr w:type="spellEnd"/>
      <w:r w:rsidRPr="00312739">
        <w:rPr>
          <w:rFonts w:ascii="AGaramond" w:hAnsi="AGaramond" w:cs="Times New Roman"/>
          <w:b/>
          <w:bCs/>
          <w:sz w:val="24"/>
          <w:szCs w:val="24"/>
        </w:rPr>
        <w:t xml:space="preserve"> and </w:t>
      </w:r>
      <w:proofErr w:type="spellStart"/>
      <w:r w:rsidRPr="00312739">
        <w:rPr>
          <w:rFonts w:ascii="AGaramond" w:hAnsi="AGaramond" w:cs="Times New Roman"/>
          <w:b/>
          <w:bCs/>
          <w:sz w:val="24"/>
          <w:szCs w:val="24"/>
        </w:rPr>
        <w:t>MTsN</w:t>
      </w:r>
      <w:proofErr w:type="spellEnd"/>
      <w:r w:rsidRPr="00312739">
        <w:rPr>
          <w:rFonts w:ascii="AGaramond" w:hAnsi="AGaramond" w:cs="Times New Roman"/>
          <w:b/>
          <w:bCs/>
          <w:sz w:val="24"/>
          <w:szCs w:val="24"/>
        </w:rPr>
        <w:t xml:space="preserve"> </w:t>
      </w:r>
      <w:proofErr w:type="spellStart"/>
      <w:r w:rsidRPr="00312739">
        <w:rPr>
          <w:rFonts w:ascii="AGaramond" w:hAnsi="AGaramond" w:cs="Times New Roman"/>
          <w:b/>
          <w:bCs/>
          <w:sz w:val="24"/>
          <w:szCs w:val="24"/>
        </w:rPr>
        <w:t>Tambak</w:t>
      </w:r>
      <w:proofErr w:type="spellEnd"/>
      <w:r w:rsidRPr="00312739">
        <w:rPr>
          <w:rFonts w:ascii="AGaramond" w:hAnsi="AGaramond" w:cs="Times New Roman"/>
          <w:b/>
          <w:bCs/>
          <w:sz w:val="24"/>
          <w:szCs w:val="24"/>
        </w:rPr>
        <w:t xml:space="preserve"> </w:t>
      </w:r>
      <w:proofErr w:type="spellStart"/>
      <w:r w:rsidRPr="00312739">
        <w:rPr>
          <w:rFonts w:ascii="AGaramond" w:hAnsi="AGaramond" w:cs="Times New Roman"/>
          <w:b/>
          <w:bCs/>
          <w:sz w:val="24"/>
          <w:szCs w:val="24"/>
        </w:rPr>
        <w:t>Beras</w:t>
      </w:r>
      <w:proofErr w:type="spellEnd"/>
      <w:r w:rsidRPr="00312739">
        <w:rPr>
          <w:rFonts w:ascii="AGaramond" w:hAnsi="AGaramond" w:cs="Times New Roman"/>
          <w:b/>
          <w:bCs/>
          <w:sz w:val="24"/>
          <w:szCs w:val="24"/>
        </w:rPr>
        <w:t xml:space="preserve"> </w:t>
      </w:r>
      <w:proofErr w:type="spellStart"/>
      <w:r w:rsidRPr="00312739">
        <w:rPr>
          <w:rFonts w:ascii="AGaramond" w:hAnsi="AGaramond" w:cs="Times New Roman"/>
          <w:b/>
          <w:bCs/>
          <w:sz w:val="24"/>
          <w:szCs w:val="24"/>
        </w:rPr>
        <w:t>Jombang</w:t>
      </w:r>
      <w:proofErr w:type="spellEnd"/>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The implementation of the curriculum development process in PAI learning at the two educational institutions above has shown significant and effective changes in learning </w:t>
      </w:r>
      <w:proofErr w:type="spellStart"/>
      <w:r w:rsidRPr="00312739">
        <w:rPr>
          <w:rFonts w:ascii="AGaramond" w:hAnsi="AGaramond" w:cs="Times New Roman"/>
          <w:sz w:val="24"/>
          <w:szCs w:val="24"/>
        </w:rPr>
        <w:t>behavior</w:t>
      </w:r>
      <w:proofErr w:type="spellEnd"/>
      <w:r w:rsidRPr="00312739">
        <w:rPr>
          <w:rFonts w:ascii="AGaramond" w:hAnsi="AGaramond" w:cs="Times New Roman"/>
          <w:sz w:val="24"/>
          <w:szCs w:val="24"/>
        </w:rPr>
        <w:t xml:space="preserve"> towards enhancing its </w:t>
      </w:r>
      <w:proofErr w:type="spellStart"/>
      <w:r w:rsidRPr="00312739">
        <w:rPr>
          <w:rFonts w:ascii="AGaramond" w:hAnsi="AGaramond" w:cs="Times New Roman"/>
          <w:sz w:val="24"/>
          <w:szCs w:val="24"/>
        </w:rPr>
        <w:t>contextuality</w:t>
      </w:r>
      <w:proofErr w:type="spellEnd"/>
      <w:r w:rsidRPr="00312739">
        <w:rPr>
          <w:rFonts w:ascii="AGaramond" w:hAnsi="AGaramond" w:cs="Times New Roman"/>
          <w:sz w:val="24"/>
          <w:szCs w:val="24"/>
        </w:rPr>
        <w:t xml:space="preserve">. Contextual learning is a learning concept that </w:t>
      </w:r>
      <w:r w:rsidRPr="00312739">
        <w:rPr>
          <w:rFonts w:ascii="AGaramond" w:hAnsi="AGaramond" w:cs="Times New Roman"/>
          <w:sz w:val="24"/>
          <w:szCs w:val="24"/>
        </w:rPr>
        <w:lastRenderedPageBreak/>
        <w:t xml:space="preserve">helps teachers link </w:t>
      </w:r>
      <w:proofErr w:type="gramStart"/>
      <w:r w:rsidRPr="00312739">
        <w:rPr>
          <w:rFonts w:ascii="AGaramond" w:hAnsi="AGaramond" w:cs="Times New Roman"/>
          <w:sz w:val="24"/>
          <w:szCs w:val="24"/>
        </w:rPr>
        <w:t>material taught with real-world situations and encourage</w:t>
      </w:r>
      <w:proofErr w:type="gramEnd"/>
      <w:r w:rsidRPr="00312739">
        <w:rPr>
          <w:rFonts w:ascii="AGaramond" w:hAnsi="AGaramond" w:cs="Times New Roman"/>
          <w:sz w:val="24"/>
          <w:szCs w:val="24"/>
        </w:rPr>
        <w:t xml:space="preserve"> students to make connections between the knowledge they have and their application in their daily lives.</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As </w:t>
      </w:r>
      <w:proofErr w:type="spellStart"/>
      <w:r w:rsidRPr="00312739">
        <w:rPr>
          <w:rFonts w:ascii="AGaramond" w:hAnsi="AGaramond" w:cs="Times New Roman"/>
          <w:sz w:val="24"/>
          <w:szCs w:val="24"/>
        </w:rPr>
        <w:t>Manasiful</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Anam</w:t>
      </w:r>
      <w:proofErr w:type="spellEnd"/>
      <w:r w:rsidRPr="00312739">
        <w:rPr>
          <w:rFonts w:ascii="AGaramond" w:hAnsi="AGaramond" w:cs="Times New Roman"/>
          <w:sz w:val="24"/>
          <w:szCs w:val="24"/>
        </w:rPr>
        <w:t xml:space="preserve">, a Jurisprudence teacher at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stated that curriculum development with various approaches and products has led to the actualization of Jurisprudence teaching materials in students' daily lives, in addition to changes in student </w:t>
      </w:r>
      <w:proofErr w:type="spellStart"/>
      <w:r w:rsidRPr="00312739">
        <w:rPr>
          <w:rFonts w:ascii="AGaramond" w:hAnsi="AGaramond" w:cs="Times New Roman"/>
          <w:sz w:val="24"/>
          <w:szCs w:val="24"/>
        </w:rPr>
        <w:t>behavior</w:t>
      </w:r>
      <w:proofErr w:type="spellEnd"/>
      <w:r w:rsidRPr="00312739">
        <w:rPr>
          <w:rFonts w:ascii="AGaramond" w:hAnsi="AGaramond" w:cs="Times New Roman"/>
          <w:sz w:val="24"/>
          <w:szCs w:val="24"/>
        </w:rPr>
        <w:t xml:space="preserve"> towards a better direction. </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Likewise, what happened at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as confirmed by </w:t>
      </w:r>
      <w:proofErr w:type="spellStart"/>
      <w:r w:rsidRPr="00312739">
        <w:rPr>
          <w:rFonts w:ascii="AGaramond" w:hAnsi="AGaramond" w:cs="Times New Roman"/>
          <w:sz w:val="24"/>
          <w:szCs w:val="24"/>
        </w:rPr>
        <w:t>Safak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Efendi</w:t>
      </w:r>
      <w:proofErr w:type="spellEnd"/>
      <w:r w:rsidRPr="00312739">
        <w:rPr>
          <w:rFonts w:ascii="AGaramond" w:hAnsi="AGaramond" w:cs="Times New Roman"/>
          <w:sz w:val="24"/>
          <w:szCs w:val="24"/>
        </w:rPr>
        <w:t xml:space="preserve"> as the deputy head of the curriculum field that the process of teaching and learning activities coupled with the curriculum development process and the development of teaching materials will make the teaching materials that are taught by each teacher can be understood in greater depth and details.</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In learning SKI, it was explained by </w:t>
      </w:r>
      <w:proofErr w:type="spellStart"/>
      <w:r w:rsidRPr="00312739">
        <w:rPr>
          <w:rFonts w:ascii="AGaramond" w:hAnsi="AGaramond" w:cs="Times New Roman"/>
          <w:sz w:val="24"/>
          <w:szCs w:val="24"/>
        </w:rPr>
        <w:t>Munib</w:t>
      </w:r>
      <w:proofErr w:type="spellEnd"/>
      <w:r w:rsidRPr="00312739">
        <w:rPr>
          <w:rFonts w:ascii="AGaramond" w:hAnsi="AGaramond" w:cs="Times New Roman"/>
          <w:sz w:val="24"/>
          <w:szCs w:val="24"/>
        </w:rPr>
        <w:t xml:space="preserve"> and </w:t>
      </w:r>
      <w:proofErr w:type="spellStart"/>
      <w:r w:rsidRPr="00312739">
        <w:rPr>
          <w:rFonts w:ascii="AGaramond" w:hAnsi="AGaramond" w:cs="Times New Roman"/>
          <w:sz w:val="24"/>
          <w:szCs w:val="24"/>
        </w:rPr>
        <w:t>Maemunatus</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Syafiqoh</w:t>
      </w:r>
      <w:proofErr w:type="spellEnd"/>
      <w:r w:rsidRPr="00312739">
        <w:rPr>
          <w:rFonts w:ascii="AGaramond" w:hAnsi="AGaramond" w:cs="Times New Roman"/>
          <w:sz w:val="24"/>
          <w:szCs w:val="24"/>
        </w:rPr>
        <w:t xml:space="preserve">, SKI subject teacher at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 xml:space="preserve">, that by developing teaching materials through worksheets that are relevant to each of the themes taught in each different face-to-face interaction has increased the motivation and activeness of student learning. Whereas the KBM process for all subjects in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N 3 Junior High School in its implementation was monitored and evaluated simultaneously with structured processes carried out by the K13 monitoring team which in its evaluation stated that in the entire KBM process in all </w:t>
      </w:r>
      <w:proofErr w:type="spellStart"/>
      <w:r w:rsidRPr="00312739">
        <w:rPr>
          <w:rFonts w:ascii="AGaramond" w:hAnsi="AGaramond" w:cs="Times New Roman"/>
          <w:sz w:val="24"/>
          <w:szCs w:val="24"/>
        </w:rPr>
        <w:t>Nj</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Junior High School 3 subjects there were no significant obstacles found. </w:t>
      </w:r>
      <w:proofErr w:type="gramStart"/>
      <w:r w:rsidRPr="00312739">
        <w:rPr>
          <w:rFonts w:ascii="AGaramond" w:hAnsi="AGaramond" w:cs="Times New Roman"/>
          <w:sz w:val="24"/>
          <w:szCs w:val="24"/>
        </w:rPr>
        <w:t>With the level of effectiveness and structurally adequate and conducive learning situations.</w:t>
      </w:r>
      <w:proofErr w:type="gramEnd"/>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In overall PAI teaching material is taught by prioritizing understanding rather than memorization not only because basic concepts and competencies (KD) are taught face-to-face </w:t>
      </w:r>
      <w:r w:rsidRPr="00312739">
        <w:rPr>
          <w:rFonts w:ascii="AGaramond" w:hAnsi="AGaramond" w:cs="Times New Roman"/>
          <w:sz w:val="24"/>
          <w:szCs w:val="24"/>
        </w:rPr>
        <w:lastRenderedPageBreak/>
        <w:t xml:space="preserve">in each semester more and more have cognitive characteristics, but rather are the impact of the curriculum development process that gave birth to products development teaching materials which by itself are more focused on understanding than "rote" at least there is a balance between rote with an agreement that is adjusted to the characteristics of teaching materials. This fact occurs because of the integration of Islamic boarding school curriculums which tends to be more on teaching materials that must be memorized such as learning </w:t>
      </w:r>
      <w:proofErr w:type="spellStart"/>
      <w:r w:rsidRPr="00312739">
        <w:rPr>
          <w:rFonts w:ascii="AGaramond" w:hAnsi="AGaramond" w:cs="Times New Roman"/>
          <w:i/>
          <w:iCs/>
          <w:sz w:val="24"/>
          <w:szCs w:val="24"/>
        </w:rPr>
        <w:t>nahwu</w:t>
      </w:r>
      <w:proofErr w:type="spellEnd"/>
      <w:r w:rsidRPr="00312739">
        <w:rPr>
          <w:rFonts w:ascii="AGaramond" w:hAnsi="AGaramond" w:cs="Times New Roman"/>
          <w:i/>
          <w:iCs/>
          <w:sz w:val="24"/>
          <w:szCs w:val="24"/>
        </w:rPr>
        <w:t xml:space="preserve"> </w:t>
      </w:r>
      <w:proofErr w:type="spellStart"/>
      <w:r w:rsidRPr="00312739">
        <w:rPr>
          <w:rFonts w:ascii="AGaramond" w:hAnsi="AGaramond" w:cs="Times New Roman"/>
          <w:i/>
          <w:iCs/>
          <w:sz w:val="24"/>
          <w:szCs w:val="24"/>
        </w:rPr>
        <w:t>sorof</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i/>
          <w:iCs/>
          <w:sz w:val="24"/>
          <w:szCs w:val="24"/>
        </w:rPr>
        <w:t>tajweed</w:t>
      </w:r>
      <w:proofErr w:type="spellEnd"/>
      <w:r w:rsidRPr="00312739">
        <w:rPr>
          <w:rFonts w:ascii="AGaramond" w:hAnsi="AGaramond" w:cs="Times New Roman"/>
          <w:sz w:val="24"/>
          <w:szCs w:val="24"/>
        </w:rPr>
        <w:t xml:space="preserve">, with their </w:t>
      </w:r>
      <w:proofErr w:type="spellStart"/>
      <w:r w:rsidRPr="00312739">
        <w:rPr>
          <w:rFonts w:ascii="AGaramond" w:hAnsi="AGaramond" w:cs="Times New Roman"/>
          <w:i/>
          <w:iCs/>
          <w:sz w:val="24"/>
          <w:szCs w:val="24"/>
        </w:rPr>
        <w:t>nadhom</w:t>
      </w:r>
      <w:proofErr w:type="spellEnd"/>
      <w:r w:rsidRPr="00312739">
        <w:rPr>
          <w:rFonts w:ascii="AGaramond" w:hAnsi="AGaramond" w:cs="Times New Roman"/>
          <w:sz w:val="24"/>
          <w:szCs w:val="24"/>
        </w:rPr>
        <w:t xml:space="preserve"> and </w:t>
      </w:r>
      <w:proofErr w:type="spellStart"/>
      <w:r w:rsidRPr="00312739">
        <w:rPr>
          <w:rFonts w:ascii="AGaramond" w:hAnsi="AGaramond" w:cs="Times New Roman"/>
          <w:i/>
          <w:iCs/>
          <w:sz w:val="24"/>
          <w:szCs w:val="24"/>
        </w:rPr>
        <w:t>nadhom</w:t>
      </w:r>
      <w:proofErr w:type="spellEnd"/>
      <w:r w:rsidRPr="00312739">
        <w:rPr>
          <w:rFonts w:ascii="AGaramond" w:hAnsi="AGaramond" w:cs="Times New Roman"/>
          <w:sz w:val="24"/>
          <w:szCs w:val="24"/>
        </w:rPr>
        <w:t xml:space="preserve"> and some other PAI teaching materials that refer to many teaching sources outside the textbooks or teacher's books, besides some other PAI teaching materials which tend to be practicum with demonstrative learning such as worship practices and others.</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The teaching and learning process with the contextual approach and contextual approach requires and requires an exploration process of students' knowledge, experience and insights to understand the basic concepts or competencies taught in each face-to-face process, hence the need for additional relevant information, which is required general added information referred to adjusted to institutional needs by applying to the vision and mission of the school. In this context, it is related to the development of </w:t>
      </w:r>
      <w:proofErr w:type="spellStart"/>
      <w:r w:rsidRPr="00312739">
        <w:rPr>
          <w:rFonts w:ascii="AGaramond" w:hAnsi="AGaramond" w:cs="Times New Roman"/>
          <w:sz w:val="24"/>
          <w:szCs w:val="24"/>
        </w:rPr>
        <w:t>Adiwiyata</w:t>
      </w:r>
      <w:proofErr w:type="spellEnd"/>
      <w:r w:rsidRPr="00312739">
        <w:rPr>
          <w:rFonts w:ascii="AGaramond" w:hAnsi="AGaramond" w:cs="Times New Roman"/>
          <w:sz w:val="24"/>
          <w:szCs w:val="24"/>
        </w:rPr>
        <w:t xml:space="preserve"> School, so that the product development of </w:t>
      </w:r>
      <w:proofErr w:type="spellStart"/>
      <w:r w:rsidRPr="00312739">
        <w:rPr>
          <w:rFonts w:ascii="AGaramond" w:hAnsi="AGaramond" w:cs="Times New Roman"/>
          <w:sz w:val="24"/>
          <w:szCs w:val="24"/>
        </w:rPr>
        <w:t>Kruikukum</w:t>
      </w:r>
      <w:proofErr w:type="spellEnd"/>
      <w:r w:rsidRPr="00312739">
        <w:rPr>
          <w:rFonts w:ascii="AGaramond" w:hAnsi="AGaramond" w:cs="Times New Roman"/>
          <w:sz w:val="24"/>
          <w:szCs w:val="24"/>
        </w:rPr>
        <w:t xml:space="preserve"> that can be seen both in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and in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is more related to environmental problems so that in PAI learning more information increases referring on the needs of students by utilizing ICT media to improve the </w:t>
      </w:r>
      <w:proofErr w:type="spellStart"/>
      <w:r w:rsidRPr="00312739">
        <w:rPr>
          <w:rFonts w:ascii="AGaramond" w:hAnsi="AGaramond" w:cs="Times New Roman"/>
          <w:sz w:val="24"/>
          <w:szCs w:val="24"/>
        </w:rPr>
        <w:t>contextuality</w:t>
      </w:r>
      <w:proofErr w:type="spellEnd"/>
      <w:r w:rsidRPr="00312739">
        <w:rPr>
          <w:rFonts w:ascii="AGaramond" w:hAnsi="AGaramond" w:cs="Times New Roman"/>
          <w:sz w:val="24"/>
          <w:szCs w:val="24"/>
        </w:rPr>
        <w:t xml:space="preserve"> of learning.</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One indicator that explains that the teaching and learning process takes place contextually is the level of the student learning activity that tends to increase in each face-to-face. As acknowledged by some PAI teachers at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that the intensity of </w:t>
      </w:r>
      <w:r w:rsidRPr="00312739">
        <w:rPr>
          <w:rFonts w:ascii="AGaramond" w:hAnsi="AGaramond" w:cs="Times New Roman"/>
          <w:sz w:val="24"/>
          <w:szCs w:val="24"/>
        </w:rPr>
        <w:lastRenderedPageBreak/>
        <w:t>student activity in the KBM PAI process is relatively moderate. Therefore occasionally, the KBM process is carried out by referring to problem-based learning strategies, especially for some actual and developing Jurisprudence themes during the community, with the hope of increasing the level of student activity in the KBM process. Through this PBL strategy, it is expected to increase the responses or feedback given by students to the problems referred to as teaching material, which in turn will increase their activity throughout the teaching and learning process in each PAI material.</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It is different from what can be seen in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where almost all the KBM PAI material processes take place very contextual because in every learning process for each material preceded by the implementation of curriculum development processes with various approaches in the form of teaching material development. Every teacher always ends the KBM process with follow-up activities through the provision of homework (homework) which can effectively lead students to learn upcoming teaching materials, both in the form of information sheets (LI), worksheets (LK), modules and even other relevant textbooks besides the use of ICT media through the availability of adequate internet facilities.</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Other indicators related to the context of learning are evidenced by the process of "association" as the essential part of the scientific approach in the implementation of the 2013 curriculum, where intelligence is needed from the teacher to explore or explore students' knowledge, experience and insights to understand the essential competencies that are targeted curricular in each face-to-face so that the process of organizing knowledge takes place inductively and conclusions from teaching material that is transformed in the teaching and learning process carried out by the students themselves.</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lastRenderedPageBreak/>
        <w:t xml:space="preserve">In cases that occur at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the association process is often demonstrated in apperception activities, where teachers begin the KBM process by exploring students' experiences and understanding related to each teaching material before the KBM process takes place in its core activities. Whereas what happened at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SMPN 3 was the process of the association being carried out more precisely where the implementation was more often carried out through the student </w:t>
      </w:r>
      <w:proofErr w:type="spellStart"/>
      <w:r w:rsidRPr="00312739">
        <w:rPr>
          <w:rFonts w:ascii="AGaramond" w:hAnsi="AGaramond" w:cs="Times New Roman"/>
          <w:sz w:val="24"/>
          <w:szCs w:val="24"/>
        </w:rPr>
        <w:t>center</w:t>
      </w:r>
      <w:proofErr w:type="spellEnd"/>
      <w:r w:rsidRPr="00312739">
        <w:rPr>
          <w:rFonts w:ascii="AGaramond" w:hAnsi="AGaramond" w:cs="Times New Roman"/>
          <w:sz w:val="24"/>
          <w:szCs w:val="24"/>
        </w:rPr>
        <w:t xml:space="preserve"> approach primarily related to learning materials that were practical and psychomotor characteristic (</w:t>
      </w:r>
      <w:proofErr w:type="spellStart"/>
      <w:r w:rsidRPr="00312739">
        <w:rPr>
          <w:rFonts w:ascii="AGaramond" w:hAnsi="AGaramond" w:cs="Times New Roman"/>
          <w:sz w:val="24"/>
          <w:szCs w:val="24"/>
        </w:rPr>
        <w:t>Safak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Efendi</w:t>
      </w:r>
      <w:proofErr w:type="spellEnd"/>
      <w:r w:rsidRPr="00312739">
        <w:rPr>
          <w:rFonts w:ascii="AGaramond" w:hAnsi="AGaramond" w:cs="Times New Roman"/>
          <w:sz w:val="24"/>
          <w:szCs w:val="24"/>
        </w:rPr>
        <w:t xml:space="preserve">, Deputy Head of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SMPN 3 Curriculum.).</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Another aspect is the integration of teaching materials with other fields of science or knowledge, which is carried out by looking at the urgency of teaching materials by utilizing ICT media, which is more tentative and conditional implementation, as is usually done by PAI teachers in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Not so is the case in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where integration between teaching materials with other fields of science or cognitive knowledge is carried out in a more structured manner for all teaching materials certainly by utilizing ICT media.</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Discussion methods and other cooperative methods should stand out throughout the entire learning process of PAI in addition to assignments through group work by referring to project-based learning strategies and their evaluation processes when compared to the use of lecture methods and the implementation of independent tasks in the form of work-homework (PR) that does not reflect the application of class-based assessment (PBK) so that authentic evaluation products can be carried out as promoted later and become an inherent part of the implementation of the 2013 curriculum.</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What happens in PAI subject learning in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is a balance between the </w:t>
      </w:r>
      <w:r w:rsidRPr="00312739">
        <w:rPr>
          <w:rFonts w:ascii="AGaramond" w:hAnsi="AGaramond" w:cs="Times New Roman"/>
          <w:sz w:val="24"/>
          <w:szCs w:val="24"/>
        </w:rPr>
        <w:lastRenderedPageBreak/>
        <w:t xml:space="preserve">discussion method and lecture method in the whole process of teaching and learning PAI subjects, where specific practices are more dominant in Jurisprudence learning, assignments through assigning worksheets are relatively dominant for learning Islamic Cultural History (SKI), whereas in learning </w:t>
      </w:r>
      <w:r w:rsidRPr="00312739">
        <w:rPr>
          <w:rFonts w:ascii="AGaramond" w:hAnsi="AGaramond" w:cs="Times New Roman"/>
          <w:i/>
          <w:iCs/>
          <w:sz w:val="24"/>
          <w:szCs w:val="24"/>
        </w:rPr>
        <w:t>al-Quran-Hadith</w:t>
      </w:r>
      <w:r w:rsidRPr="00312739">
        <w:rPr>
          <w:rFonts w:ascii="AGaramond" w:hAnsi="AGaramond" w:cs="Times New Roman"/>
          <w:sz w:val="24"/>
          <w:szCs w:val="24"/>
        </w:rPr>
        <w:t xml:space="preserve"> material and </w:t>
      </w:r>
      <w:proofErr w:type="spellStart"/>
      <w:r w:rsidRPr="00312739">
        <w:rPr>
          <w:rFonts w:ascii="AGaramond" w:hAnsi="AGaramond" w:cs="Times New Roman"/>
          <w:i/>
          <w:iCs/>
          <w:sz w:val="24"/>
          <w:szCs w:val="24"/>
        </w:rPr>
        <w:t>Akhlaq</w:t>
      </w:r>
      <w:proofErr w:type="spellEnd"/>
      <w:r w:rsidRPr="00312739">
        <w:rPr>
          <w:rFonts w:ascii="AGaramond" w:hAnsi="AGaramond" w:cs="Times New Roman"/>
          <w:i/>
          <w:iCs/>
          <w:sz w:val="24"/>
          <w:szCs w:val="24"/>
        </w:rPr>
        <w:t xml:space="preserve"> </w:t>
      </w:r>
      <w:proofErr w:type="spellStart"/>
      <w:r w:rsidRPr="00312739">
        <w:rPr>
          <w:rFonts w:ascii="AGaramond" w:hAnsi="AGaramond" w:cs="Times New Roman"/>
          <w:i/>
          <w:iCs/>
          <w:sz w:val="24"/>
          <w:szCs w:val="24"/>
        </w:rPr>
        <w:t>Akidah</w:t>
      </w:r>
      <w:proofErr w:type="spellEnd"/>
      <w:r w:rsidRPr="00312739">
        <w:rPr>
          <w:rFonts w:ascii="AGaramond" w:hAnsi="AGaramond" w:cs="Times New Roman"/>
          <w:sz w:val="24"/>
          <w:szCs w:val="24"/>
        </w:rPr>
        <w:t xml:space="preserve"> material refers to the structure of learning; remember-read-understand, therefore for the teaching of the two subjects the use of the cooperative method is implemented in half of the two disciplines.</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On the contrary, what happened in PAI learning at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where the dominant problem-based learning strategy was implemented in addition to the use of project evaluation tools that allowed students to work together in completing group assignments, which in turn would increase the contextual learning of </w:t>
      </w:r>
      <w:proofErr w:type="gramStart"/>
      <w:r w:rsidRPr="00312739">
        <w:rPr>
          <w:rFonts w:ascii="AGaramond" w:hAnsi="AGaramond" w:cs="Times New Roman"/>
          <w:sz w:val="24"/>
          <w:szCs w:val="24"/>
        </w:rPr>
        <w:t>generally.</w:t>
      </w:r>
      <w:proofErr w:type="gramEnd"/>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There are three things that we must understand in contextual learning, namely: (1) Contextual emphasizes the process of student involvement to find material, meaning that the learning process is oriented to the operation of direct experience; (2) Contextual encourages students to find relationships between the content being studied and real-life situations, meaning students are required to be able to capture the relationship between learning experiences in school and real-life; and (3) Contextual encourages students to be able to apply it in life, meaning contextual not only expects students to understand the material learned but can </w:t>
      </w:r>
      <w:proofErr w:type="spellStart"/>
      <w:r w:rsidRPr="00312739">
        <w:rPr>
          <w:rFonts w:ascii="AGaramond" w:hAnsi="AGaramond" w:cs="Times New Roman"/>
          <w:sz w:val="24"/>
          <w:szCs w:val="24"/>
        </w:rPr>
        <w:t>color</w:t>
      </w:r>
      <w:proofErr w:type="spellEnd"/>
      <w:r w:rsidRPr="00312739">
        <w:rPr>
          <w:rFonts w:ascii="AGaramond" w:hAnsi="AGaramond" w:cs="Times New Roman"/>
          <w:sz w:val="24"/>
          <w:szCs w:val="24"/>
        </w:rPr>
        <w:t xml:space="preserve"> their </w:t>
      </w:r>
      <w:proofErr w:type="spellStart"/>
      <w:r w:rsidRPr="00312739">
        <w:rPr>
          <w:rFonts w:ascii="AGaramond" w:hAnsi="AGaramond" w:cs="Times New Roman"/>
          <w:sz w:val="24"/>
          <w:szCs w:val="24"/>
        </w:rPr>
        <w:t>behavior</w:t>
      </w:r>
      <w:proofErr w:type="spellEnd"/>
      <w:r w:rsidRPr="00312739">
        <w:rPr>
          <w:rFonts w:ascii="AGaramond" w:hAnsi="AGaramond" w:cs="Times New Roman"/>
          <w:sz w:val="24"/>
          <w:szCs w:val="24"/>
        </w:rPr>
        <w:t xml:space="preserve"> in everyday life.</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Associated with the formation of affective </w:t>
      </w:r>
      <w:proofErr w:type="spellStart"/>
      <w:r w:rsidRPr="00312739">
        <w:rPr>
          <w:rFonts w:ascii="AGaramond" w:hAnsi="AGaramond" w:cs="Times New Roman"/>
          <w:sz w:val="24"/>
          <w:szCs w:val="24"/>
        </w:rPr>
        <w:t>behavior</w:t>
      </w:r>
      <w:proofErr w:type="spellEnd"/>
      <w:r w:rsidRPr="00312739">
        <w:rPr>
          <w:rFonts w:ascii="AGaramond" w:hAnsi="AGaramond" w:cs="Times New Roman"/>
          <w:sz w:val="24"/>
          <w:szCs w:val="24"/>
        </w:rPr>
        <w:t xml:space="preserve"> of students that occur in the two institutions that are the object of this research are seen in the same effort and process, where the emotional response is engineered to form through structured habituation such as habituation of congregational prayers at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lastRenderedPageBreak/>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and the study of several letters in al -Quran half an hour before the KBM process at seven in the morning at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Also, habituation of other practices of worship such as the midnight prayer program as well as other activities related to the </w:t>
      </w:r>
      <w:proofErr w:type="spellStart"/>
      <w:r w:rsidRPr="00312739">
        <w:rPr>
          <w:rFonts w:ascii="AGaramond" w:hAnsi="AGaramond" w:cs="Times New Roman"/>
          <w:sz w:val="24"/>
          <w:szCs w:val="24"/>
        </w:rPr>
        <w:t>adiwiyata</w:t>
      </w:r>
      <w:proofErr w:type="spellEnd"/>
      <w:r w:rsidRPr="00312739">
        <w:rPr>
          <w:rFonts w:ascii="AGaramond" w:hAnsi="AGaramond" w:cs="Times New Roman"/>
          <w:sz w:val="24"/>
          <w:szCs w:val="24"/>
        </w:rPr>
        <w:t xml:space="preserve"> of each school, so that in the process of forming affective </w:t>
      </w:r>
      <w:proofErr w:type="spellStart"/>
      <w:r w:rsidRPr="00312739">
        <w:rPr>
          <w:rFonts w:ascii="AGaramond" w:hAnsi="AGaramond" w:cs="Times New Roman"/>
          <w:sz w:val="24"/>
          <w:szCs w:val="24"/>
        </w:rPr>
        <w:t>behavior</w:t>
      </w:r>
      <w:proofErr w:type="spellEnd"/>
      <w:r w:rsidRPr="00312739">
        <w:rPr>
          <w:rFonts w:ascii="AGaramond" w:hAnsi="AGaramond" w:cs="Times New Roman"/>
          <w:sz w:val="24"/>
          <w:szCs w:val="24"/>
        </w:rPr>
        <w:t xml:space="preserve"> is done through a structured habituation process to be gradually understood so that the emotional response shown by students in their development more is "self-awareness" and not because of something that requires them to do it and done because of "fear."</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  In the case of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3, there was an interesting phenomenon in which each class among thirty classes or existing learning spaces already had a different code of ethics between one type and another, which was more due to the process of determination and formulation based on an agreement between members each class, thus producing a different formulation of the code of ethics. Beyond that, the most important thing is the self-awareness of students to take part in the following programs and supporting activities as expression will grow and develop intrinsic motivation and extrinsic motivation of each student so that they will see the constructivist phenomenon where each student feels obliged to show his responsibility both as an individual and as part of his environmental sociality based on his awareness.</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The process of forming </w:t>
      </w:r>
      <w:proofErr w:type="spellStart"/>
      <w:r w:rsidRPr="00312739">
        <w:rPr>
          <w:rFonts w:ascii="AGaramond" w:hAnsi="AGaramond" w:cs="Times New Roman"/>
          <w:sz w:val="24"/>
          <w:szCs w:val="24"/>
        </w:rPr>
        <w:t>behavior</w:t>
      </w:r>
      <w:proofErr w:type="spellEnd"/>
      <w:r w:rsidRPr="00312739">
        <w:rPr>
          <w:rFonts w:ascii="AGaramond" w:hAnsi="AGaramond" w:cs="Times New Roman"/>
          <w:sz w:val="24"/>
          <w:szCs w:val="24"/>
        </w:rPr>
        <w:t xml:space="preserve"> in the two institutions is in line with Imam </w:t>
      </w:r>
      <w:proofErr w:type="spellStart"/>
      <w:r w:rsidRPr="00312739">
        <w:rPr>
          <w:rFonts w:ascii="AGaramond" w:hAnsi="AGaramond" w:cs="Times New Roman"/>
          <w:sz w:val="24"/>
          <w:szCs w:val="24"/>
        </w:rPr>
        <w:t>Suyitno's</w:t>
      </w:r>
      <w:proofErr w:type="spellEnd"/>
      <w:r w:rsidRPr="00312739">
        <w:rPr>
          <w:rFonts w:ascii="AGaramond" w:hAnsi="AGaramond" w:cs="Times New Roman"/>
          <w:sz w:val="24"/>
          <w:szCs w:val="24"/>
        </w:rPr>
        <w:t xml:space="preserve"> opinion in understanding the act of learning. There are seven components of contextual learning: (1) </w:t>
      </w:r>
      <w:proofErr w:type="spellStart"/>
      <w:r w:rsidRPr="00312739">
        <w:rPr>
          <w:rFonts w:ascii="AGaramond" w:hAnsi="AGaramond" w:cs="Times New Roman"/>
          <w:sz w:val="24"/>
          <w:szCs w:val="24"/>
        </w:rPr>
        <w:t>Contructivism</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contructivism</w:t>
      </w:r>
      <w:proofErr w:type="spellEnd"/>
      <w:r w:rsidRPr="00312739">
        <w:rPr>
          <w:rFonts w:ascii="AGaramond" w:hAnsi="AGaramond" w:cs="Times New Roman"/>
          <w:sz w:val="24"/>
          <w:szCs w:val="24"/>
        </w:rPr>
        <w:t xml:space="preserve">) which consists in building their own understanding of new experiences based on initial knowledge and education must be packaged into a process of "constructing" "Not receiving instruction; (2) Finding (inquiry) includes the process of moving from observation </w:t>
      </w:r>
      <w:r w:rsidRPr="00312739">
        <w:rPr>
          <w:rFonts w:ascii="AGaramond" w:hAnsi="AGaramond" w:cs="Times New Roman"/>
          <w:sz w:val="24"/>
          <w:szCs w:val="24"/>
        </w:rPr>
        <w:lastRenderedPageBreak/>
        <w:t xml:space="preserve">to understanding and students learning to use critical thinking skills; (3) Asking (questioning) includes teacher activities to encourage, guide, and assess students' thinking skills as well as for students who are an essential part of inquiry-based learning; (4) Learning community includes a group of people who are engaged in learning activities, working together with others is better than education by themselves, sharing experiences, and sharing ideas or ideas; (5) </w:t>
      </w:r>
      <w:proofErr w:type="spellStart"/>
      <w:r w:rsidRPr="00312739">
        <w:rPr>
          <w:rFonts w:ascii="AGaramond" w:hAnsi="AGaramond" w:cs="Times New Roman"/>
          <w:sz w:val="24"/>
          <w:szCs w:val="24"/>
        </w:rPr>
        <w:t>Modeling</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modeling</w:t>
      </w:r>
      <w:proofErr w:type="spellEnd"/>
      <w:r w:rsidRPr="00312739">
        <w:rPr>
          <w:rFonts w:ascii="AGaramond" w:hAnsi="AGaramond" w:cs="Times New Roman"/>
          <w:sz w:val="24"/>
          <w:szCs w:val="24"/>
        </w:rPr>
        <w:t>) there are two, namely the process of appearance of an example so that others think, work and study and do what the teacher wants so students do it; (6) Reflection includes ways of thinking about what we have learned, recording what we have learned, keeping a journal, artwork and group discussion; and (7) Authentic assessment includes the process of measuring students' knowledge and skills, product assessment (performance) and relevant and contextual assignments.</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Another aspect that shows the </w:t>
      </w:r>
      <w:proofErr w:type="spellStart"/>
      <w:r w:rsidRPr="00312739">
        <w:rPr>
          <w:rFonts w:ascii="AGaramond" w:hAnsi="AGaramond" w:cs="Times New Roman"/>
          <w:sz w:val="24"/>
          <w:szCs w:val="24"/>
        </w:rPr>
        <w:t>contextuality</w:t>
      </w:r>
      <w:proofErr w:type="spellEnd"/>
      <w:r w:rsidRPr="00312739">
        <w:rPr>
          <w:rFonts w:ascii="AGaramond" w:hAnsi="AGaramond" w:cs="Times New Roman"/>
          <w:sz w:val="24"/>
          <w:szCs w:val="24"/>
        </w:rPr>
        <w:t xml:space="preserve"> of PAI learning in these two educational institutions is the tradition of moving classes for learning all PAI materials, especially religious elements that are practical such as determining the practice of prayer which are usually done in school mosques, as well as </w:t>
      </w:r>
      <w:proofErr w:type="spellStart"/>
      <w:r w:rsidRPr="00312739">
        <w:rPr>
          <w:rFonts w:ascii="AGaramond" w:hAnsi="AGaramond" w:cs="Times New Roman"/>
          <w:sz w:val="24"/>
          <w:szCs w:val="24"/>
        </w:rPr>
        <w:t>Akidah</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Akhlaq</w:t>
      </w:r>
      <w:proofErr w:type="spellEnd"/>
      <w:r w:rsidRPr="00312739">
        <w:rPr>
          <w:rFonts w:ascii="AGaramond" w:hAnsi="AGaramond" w:cs="Times New Roman"/>
          <w:sz w:val="24"/>
          <w:szCs w:val="24"/>
        </w:rPr>
        <w:t xml:space="preserve"> and Jurisprudence materials which are associated with </w:t>
      </w:r>
      <w:proofErr w:type="spellStart"/>
      <w:r w:rsidRPr="00312739">
        <w:rPr>
          <w:rFonts w:ascii="AGaramond" w:hAnsi="AGaramond" w:cs="Times New Roman"/>
          <w:sz w:val="24"/>
          <w:szCs w:val="24"/>
        </w:rPr>
        <w:t>adiwiyata</w:t>
      </w:r>
      <w:proofErr w:type="spellEnd"/>
      <w:r w:rsidRPr="00312739">
        <w:rPr>
          <w:rFonts w:ascii="AGaramond" w:hAnsi="AGaramond" w:cs="Times New Roman"/>
          <w:sz w:val="24"/>
          <w:szCs w:val="24"/>
        </w:rPr>
        <w:t xml:space="preserve"> themes whose implementation is carried out by directly seeing the artificial environment that was deliberately created to meet the needs of </w:t>
      </w:r>
      <w:proofErr w:type="spellStart"/>
      <w:r w:rsidRPr="00312739">
        <w:rPr>
          <w:rFonts w:ascii="AGaramond" w:hAnsi="AGaramond" w:cs="Times New Roman"/>
          <w:sz w:val="24"/>
          <w:szCs w:val="24"/>
        </w:rPr>
        <w:t>adiwiyata</w:t>
      </w:r>
      <w:proofErr w:type="spellEnd"/>
      <w:r w:rsidRPr="00312739">
        <w:rPr>
          <w:rFonts w:ascii="AGaramond" w:hAnsi="AGaramond" w:cs="Times New Roman"/>
          <w:sz w:val="24"/>
          <w:szCs w:val="24"/>
        </w:rPr>
        <w:t xml:space="preserve"> character formation. Beyond that, the most important thing is the creation of a teaching and learning process of PAI material that is "meaningful," which will be very effectively formed through the learning process with this moving class strategy.</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The final aspect that can explain that the process of teaching and learning takes place with a high level of </w:t>
      </w:r>
      <w:proofErr w:type="spellStart"/>
      <w:r w:rsidRPr="00312739">
        <w:rPr>
          <w:rFonts w:ascii="AGaramond" w:hAnsi="AGaramond" w:cs="Times New Roman"/>
          <w:sz w:val="24"/>
          <w:szCs w:val="24"/>
        </w:rPr>
        <w:t>contextuality</w:t>
      </w:r>
      <w:proofErr w:type="spellEnd"/>
      <w:r w:rsidRPr="00312739">
        <w:rPr>
          <w:rFonts w:ascii="AGaramond" w:hAnsi="AGaramond" w:cs="Times New Roman"/>
          <w:sz w:val="24"/>
          <w:szCs w:val="24"/>
        </w:rPr>
        <w:t xml:space="preserve"> is the implementation of authentic evaluation processes as being an essential part of the </w:t>
      </w:r>
      <w:r w:rsidRPr="00312739">
        <w:rPr>
          <w:rFonts w:ascii="AGaramond" w:hAnsi="AGaramond" w:cs="Times New Roman"/>
          <w:sz w:val="24"/>
          <w:szCs w:val="24"/>
        </w:rPr>
        <w:lastRenderedPageBreak/>
        <w:t>implementation of the 2013 curriculum. Looking at the methods of teaching and learning in these two institutions, it can be seen that almost all forms of non-test evaluation tools always used for the evaluation of nearly all teaching materials, not least for PAI materials, of course in addition to the test evaluation tools used in the evaluation process for more cognitive teaching materials.</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The choice of non-test evaluation tools such as performance tests, product evaluation tools, project evaluation tools, observation evaluation tools, journal-attitude assessment, and portfolio </w:t>
      </w:r>
      <w:proofErr w:type="spellStart"/>
      <w:r w:rsidRPr="00312739">
        <w:rPr>
          <w:rFonts w:ascii="AGaramond" w:hAnsi="AGaramond" w:cs="Times New Roman"/>
          <w:sz w:val="24"/>
          <w:szCs w:val="24"/>
        </w:rPr>
        <w:t>fo</w:t>
      </w:r>
      <w:proofErr w:type="spellEnd"/>
      <w:r w:rsidRPr="00312739">
        <w:rPr>
          <w:rFonts w:ascii="AGaramond" w:hAnsi="AGaramond" w:cs="Times New Roman"/>
          <w:sz w:val="24"/>
          <w:szCs w:val="24"/>
        </w:rPr>
        <w:t xml:space="preserve"> more emphasized on the implementation process that is more honest and fair, to produce authentic assessment products to then proceed with measurement process that ensures the implementation of the evaluation process in a more integrated manner. Combining the assessment and measurement processes in the evaluation process will encourage teachers to be able to make fixed choices of further activities for students in the hope that they will simultaneously be able to require students to be in the process always and ready to learn.  </w:t>
      </w:r>
    </w:p>
    <w:p w:rsidR="00312739" w:rsidRPr="00312739" w:rsidRDefault="00312739" w:rsidP="00312739">
      <w:pPr>
        <w:spacing w:before="360" w:after="120"/>
        <w:jc w:val="both"/>
        <w:rPr>
          <w:rFonts w:ascii="Adobe Gothic Std B" w:eastAsia="Adobe Gothic Std B" w:hAnsi="Adobe Gothic Std B" w:cs="Times New Roman"/>
          <w:b/>
          <w:bCs/>
          <w:sz w:val="24"/>
          <w:szCs w:val="24"/>
        </w:rPr>
      </w:pPr>
      <w:r w:rsidRPr="00312739">
        <w:rPr>
          <w:rFonts w:ascii="Adobe Gothic Std B" w:eastAsia="Adobe Gothic Std B" w:hAnsi="Adobe Gothic Std B" w:cs="Times New Roman" w:hint="eastAsia"/>
          <w:b/>
          <w:bCs/>
          <w:sz w:val="24"/>
          <w:szCs w:val="24"/>
          <w:lang w:val="en-US"/>
        </w:rPr>
        <w:t>Conclusions</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After researching with a qualitative approach regarding the interrelation of curriculum development and the contextual improvement of Islamic education (PAI) learning in State Junior High School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and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 the following findings can be concluded;</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First, among the four curriculum development approaches; the development of academic, humanistic, social reconstruction, and technological curricula that are commonly referred to and used in the process of developing curriculum for PAI subjects in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and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in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 xml:space="preserve"> is an approach to developing academic curricula and </w:t>
      </w:r>
      <w:r w:rsidRPr="00312739">
        <w:rPr>
          <w:rFonts w:ascii="AGaramond" w:hAnsi="AGaramond" w:cs="Times New Roman"/>
          <w:sz w:val="24"/>
          <w:szCs w:val="24"/>
        </w:rPr>
        <w:lastRenderedPageBreak/>
        <w:t xml:space="preserve">occasionally using the method of developing humanistic curriculum. While the use of technology curriculum development approaches is not too bright because the lesson plans prepared by PAI teachers in the two educational institutions above are usually developed since the beginning of the semester with a validation mechanism carried out through the MGMP implementation process every Saturday at SMPN 3 and empowering the subject coordinator of PAI at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Second, among several teaching material development products that are part of curriculum development products; Information Sheets (Worksheets), Worksheets (LK), </w:t>
      </w:r>
      <w:proofErr w:type="spellStart"/>
      <w:r w:rsidRPr="00312739">
        <w:rPr>
          <w:rFonts w:ascii="AGaramond" w:hAnsi="AGaramond" w:cs="Times New Roman"/>
          <w:sz w:val="24"/>
          <w:szCs w:val="24"/>
        </w:rPr>
        <w:t>Handouts</w:t>
      </w:r>
      <w:proofErr w:type="spellEnd"/>
      <w:r w:rsidRPr="00312739">
        <w:rPr>
          <w:rFonts w:ascii="AGaramond" w:hAnsi="AGaramond" w:cs="Times New Roman"/>
          <w:sz w:val="24"/>
          <w:szCs w:val="24"/>
        </w:rPr>
        <w:t xml:space="preserve">, Modules and or Textbooks that are commonly made and used by PAI teachers in SMPN 3 and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in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 xml:space="preserve"> are information sheets that are made both independently as well as referring to internet facilities in the middle of the teaching and learning process (KBM), also worksheets either individually created or referring to LKS books. Beyond that what stands out is the use of some additional literature that is relevant to some Islamic education (PAI) subjects, especially the issue of Jurisprudence and the development of Arabic by referring to some available research in Islamic boarding schools such as the book of </w:t>
      </w:r>
      <w:proofErr w:type="spellStart"/>
      <w:r w:rsidRPr="00312739">
        <w:rPr>
          <w:rFonts w:ascii="AGaramond" w:hAnsi="AGaramond" w:cs="Times New Roman"/>
          <w:i/>
          <w:iCs/>
          <w:sz w:val="24"/>
          <w:szCs w:val="24"/>
        </w:rPr>
        <w:t>Fath</w:t>
      </w:r>
      <w:proofErr w:type="spellEnd"/>
      <w:r w:rsidRPr="00312739">
        <w:rPr>
          <w:rFonts w:ascii="AGaramond" w:hAnsi="AGaramond" w:cs="Times New Roman"/>
          <w:i/>
          <w:iCs/>
          <w:sz w:val="24"/>
          <w:szCs w:val="24"/>
        </w:rPr>
        <w:t xml:space="preserve"> al-</w:t>
      </w:r>
      <w:proofErr w:type="spellStart"/>
      <w:r w:rsidRPr="00312739">
        <w:rPr>
          <w:rFonts w:ascii="AGaramond" w:hAnsi="AGaramond" w:cs="Times New Roman"/>
          <w:i/>
          <w:iCs/>
          <w:sz w:val="24"/>
          <w:szCs w:val="24"/>
        </w:rPr>
        <w:t>Qarib</w:t>
      </w:r>
      <w:proofErr w:type="spellEnd"/>
      <w:r w:rsidRPr="00312739">
        <w:rPr>
          <w:rFonts w:ascii="AGaramond" w:hAnsi="AGaramond" w:cs="Times New Roman"/>
          <w:sz w:val="24"/>
          <w:szCs w:val="24"/>
        </w:rPr>
        <w:t xml:space="preserve"> on subjects Jurisprudence and the book </w:t>
      </w:r>
      <w:proofErr w:type="spellStart"/>
      <w:r w:rsidRPr="00312739">
        <w:rPr>
          <w:rFonts w:ascii="AGaramond" w:hAnsi="AGaramond" w:cs="Times New Roman"/>
          <w:i/>
          <w:iCs/>
          <w:sz w:val="24"/>
          <w:szCs w:val="24"/>
        </w:rPr>
        <w:t>Amsilah</w:t>
      </w:r>
      <w:proofErr w:type="spellEnd"/>
      <w:r w:rsidRPr="00312739">
        <w:rPr>
          <w:rFonts w:ascii="AGaramond" w:hAnsi="AGaramond" w:cs="Times New Roman"/>
          <w:i/>
          <w:iCs/>
          <w:sz w:val="24"/>
          <w:szCs w:val="24"/>
        </w:rPr>
        <w:t xml:space="preserve"> </w:t>
      </w:r>
      <w:proofErr w:type="spellStart"/>
      <w:r w:rsidRPr="00312739">
        <w:rPr>
          <w:rFonts w:ascii="AGaramond" w:hAnsi="AGaramond" w:cs="Times New Roman"/>
          <w:i/>
          <w:iCs/>
          <w:sz w:val="24"/>
          <w:szCs w:val="24"/>
        </w:rPr>
        <w:t>Tasrifiyah</w:t>
      </w:r>
      <w:proofErr w:type="spellEnd"/>
      <w:r w:rsidRPr="00312739">
        <w:rPr>
          <w:rFonts w:ascii="AGaramond" w:hAnsi="AGaramond" w:cs="Times New Roman"/>
          <w:sz w:val="24"/>
          <w:szCs w:val="24"/>
        </w:rPr>
        <w:t xml:space="preserve"> in </w:t>
      </w:r>
      <w:proofErr w:type="spellStart"/>
      <w:r w:rsidRPr="00312739">
        <w:rPr>
          <w:rFonts w:ascii="AGaramond" w:hAnsi="AGaramond" w:cs="Times New Roman"/>
          <w:i/>
          <w:iCs/>
          <w:sz w:val="24"/>
          <w:szCs w:val="24"/>
        </w:rPr>
        <w:t>Sorof</w:t>
      </w:r>
      <w:proofErr w:type="spellEnd"/>
      <w:r w:rsidRPr="00312739">
        <w:rPr>
          <w:rFonts w:ascii="AGaramond" w:hAnsi="AGaramond" w:cs="Times New Roman"/>
          <w:sz w:val="24"/>
          <w:szCs w:val="24"/>
        </w:rPr>
        <w:t xml:space="preserve"> subjects as a form of integration between the formal curriculum in schools and madrasah with the boarding school curriculum.</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Third, factually it can be stressed that the curriculum development process that produces teaching material development products has influenced the process of teaching and learning activities (KBM) which are very active, especially the use of project-based learning strategies, which in turn has proven to be effective in influencing the contextual improvement of learning in the process teaching and learning </w:t>
      </w:r>
      <w:r w:rsidRPr="00312739">
        <w:rPr>
          <w:rFonts w:ascii="AGaramond" w:hAnsi="AGaramond" w:cs="Times New Roman"/>
          <w:sz w:val="24"/>
          <w:szCs w:val="24"/>
        </w:rPr>
        <w:lastRenderedPageBreak/>
        <w:t xml:space="preserve">activities of PAI subjects at the two educational institutions namely SMPN 3 </w:t>
      </w:r>
      <w:proofErr w:type="spellStart"/>
      <w:r w:rsidRPr="00312739">
        <w:rPr>
          <w:rFonts w:ascii="AGaramond" w:hAnsi="AGaramond" w:cs="Times New Roman"/>
          <w:sz w:val="24"/>
          <w:szCs w:val="24"/>
        </w:rPr>
        <w:t>Rejoso</w:t>
      </w:r>
      <w:proofErr w:type="spellEnd"/>
      <w:r w:rsidRPr="00312739">
        <w:rPr>
          <w:rFonts w:ascii="AGaramond" w:hAnsi="AGaramond" w:cs="Times New Roman"/>
          <w:sz w:val="24"/>
          <w:szCs w:val="24"/>
        </w:rPr>
        <w:t xml:space="preserve"> and </w:t>
      </w:r>
      <w:proofErr w:type="spellStart"/>
      <w:r w:rsidRPr="00312739">
        <w:rPr>
          <w:rFonts w:ascii="AGaramond" w:hAnsi="AGaramond" w:cs="Times New Roman"/>
          <w:sz w:val="24"/>
          <w:szCs w:val="24"/>
        </w:rPr>
        <w:t>MTsN</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Tambak</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Beras</w:t>
      </w:r>
      <w:proofErr w:type="spellEnd"/>
      <w:r w:rsidRPr="00312739">
        <w:rPr>
          <w:rFonts w:ascii="AGaramond" w:hAnsi="AGaramond" w:cs="Times New Roman"/>
          <w:sz w:val="24"/>
          <w:szCs w:val="24"/>
        </w:rPr>
        <w:t xml:space="preserve"> </w:t>
      </w:r>
      <w:proofErr w:type="spellStart"/>
      <w:r w:rsidRPr="00312739">
        <w:rPr>
          <w:rFonts w:ascii="AGaramond" w:hAnsi="AGaramond" w:cs="Times New Roman"/>
          <w:sz w:val="24"/>
          <w:szCs w:val="24"/>
        </w:rPr>
        <w:t>Jombang</w:t>
      </w:r>
      <w:proofErr w:type="spellEnd"/>
      <w:r w:rsidRPr="00312739">
        <w:rPr>
          <w:rFonts w:ascii="AGaramond" w:hAnsi="AGaramond" w:cs="Times New Roman"/>
          <w:sz w:val="24"/>
          <w:szCs w:val="24"/>
        </w:rPr>
        <w:t xml:space="preserve">. These facts can also be seen in the overall characteristics of contextual learning; the activeness and active involvement of students, the inductive association process in the form of organizing teaching materials to understand essential competencies (KD) </w:t>
      </w:r>
      <w:proofErr w:type="gramStart"/>
      <w:r w:rsidRPr="00312739">
        <w:rPr>
          <w:rFonts w:ascii="AGaramond" w:hAnsi="AGaramond" w:cs="Times New Roman"/>
          <w:sz w:val="24"/>
          <w:szCs w:val="24"/>
        </w:rPr>
        <w:t>in each face-to-face learning</w:t>
      </w:r>
      <w:proofErr w:type="gramEnd"/>
      <w:r w:rsidRPr="00312739">
        <w:rPr>
          <w:rFonts w:ascii="AGaramond" w:hAnsi="AGaramond" w:cs="Times New Roman"/>
          <w:sz w:val="24"/>
          <w:szCs w:val="24"/>
        </w:rPr>
        <w:t xml:space="preserve"> in addition to developing moving class learning strategies and developing authentic evaluation tools.</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 Several things should be considered as a reflection of this research, namely that adequate theoretical understanding must be developed for PAI subject teachers and other subject teachers in understanding the basic concepts of curriculum development and instructional material development as the main requirements to improve </w:t>
      </w:r>
      <w:proofErr w:type="spellStart"/>
      <w:r w:rsidRPr="00312739">
        <w:rPr>
          <w:rFonts w:ascii="AGaramond" w:hAnsi="AGaramond" w:cs="Times New Roman"/>
          <w:sz w:val="24"/>
          <w:szCs w:val="24"/>
        </w:rPr>
        <w:t>contextuality</w:t>
      </w:r>
      <w:proofErr w:type="spellEnd"/>
      <w:r w:rsidRPr="00312739">
        <w:rPr>
          <w:rFonts w:ascii="AGaramond" w:hAnsi="AGaramond" w:cs="Times New Roman"/>
          <w:sz w:val="24"/>
          <w:szCs w:val="24"/>
        </w:rPr>
        <w:t xml:space="preserve">. The KBM process so that teachers not only see the urgency of the curriculum development process and the development of teaching materials as a condition for enhancing the </w:t>
      </w:r>
      <w:proofErr w:type="spellStart"/>
      <w:r w:rsidRPr="00312739">
        <w:rPr>
          <w:rFonts w:ascii="AGaramond" w:hAnsi="AGaramond" w:cs="Times New Roman"/>
          <w:sz w:val="24"/>
          <w:szCs w:val="24"/>
        </w:rPr>
        <w:t>contextuality</w:t>
      </w:r>
      <w:proofErr w:type="spellEnd"/>
      <w:r w:rsidRPr="00312739">
        <w:rPr>
          <w:rFonts w:ascii="AGaramond" w:hAnsi="AGaramond" w:cs="Times New Roman"/>
          <w:sz w:val="24"/>
          <w:szCs w:val="24"/>
        </w:rPr>
        <w:t xml:space="preserve"> of learning as intended, but they will see it as a necessity to improve their teaching performance.</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Next is the curriculum development process and the process of teaching material development as an effort to improve the </w:t>
      </w:r>
      <w:proofErr w:type="spellStart"/>
      <w:r w:rsidRPr="00312739">
        <w:rPr>
          <w:rFonts w:ascii="AGaramond" w:hAnsi="AGaramond" w:cs="Times New Roman"/>
          <w:sz w:val="24"/>
          <w:szCs w:val="24"/>
        </w:rPr>
        <w:t>contextuality</w:t>
      </w:r>
      <w:proofErr w:type="spellEnd"/>
      <w:r w:rsidRPr="00312739">
        <w:rPr>
          <w:rFonts w:ascii="AGaramond" w:hAnsi="AGaramond" w:cs="Times New Roman"/>
          <w:sz w:val="24"/>
          <w:szCs w:val="24"/>
        </w:rPr>
        <w:t xml:space="preserve"> of learning in praxis must be supported by structured efforts, both in the form of formal legal policies such as written policies related to standard operational procedures (SOPs) that are binding in the process curriculum development and teaching material development or support in the form of pre and supra structures such as the availability of adequate internet facilities and supporting factors in the way of proper communication and technology (ICT) media.</w:t>
      </w:r>
    </w:p>
    <w:p w:rsidR="00312739" w:rsidRPr="00312739" w:rsidRDefault="00312739" w:rsidP="00312739">
      <w:pPr>
        <w:spacing w:after="120"/>
        <w:ind w:firstLine="426"/>
        <w:jc w:val="both"/>
        <w:rPr>
          <w:rFonts w:ascii="AGaramond" w:hAnsi="AGaramond" w:cs="Times New Roman"/>
          <w:sz w:val="24"/>
          <w:szCs w:val="24"/>
        </w:rPr>
      </w:pPr>
      <w:r w:rsidRPr="00312739">
        <w:rPr>
          <w:rFonts w:ascii="AGaramond" w:hAnsi="AGaramond" w:cs="Times New Roman"/>
          <w:sz w:val="24"/>
          <w:szCs w:val="24"/>
        </w:rPr>
        <w:t xml:space="preserve">Finally, there must be a written policy in the form of establishing programs with supporting activities related to efforts to improve the performance of PAI subject teachers in the </w:t>
      </w:r>
      <w:r w:rsidRPr="00312739">
        <w:rPr>
          <w:rFonts w:ascii="AGaramond" w:hAnsi="AGaramond" w:cs="Times New Roman"/>
          <w:sz w:val="24"/>
          <w:szCs w:val="24"/>
        </w:rPr>
        <w:lastRenderedPageBreak/>
        <w:t>process of curriculum development and teaching material development, such as the implementation of training and related workshops along with the provision of adequate budget.</w:t>
      </w:r>
    </w:p>
    <w:p w:rsidR="00642657" w:rsidRPr="00264764" w:rsidRDefault="00642657" w:rsidP="001138D9">
      <w:pPr>
        <w:spacing w:before="360" w:after="120"/>
        <w:jc w:val="both"/>
        <w:rPr>
          <w:rFonts w:ascii="Adobe Gothic Std B" w:eastAsia="Adobe Gothic Std B" w:hAnsi="Adobe Gothic Std B" w:cs="Times New Roman"/>
          <w:b/>
          <w:bCs/>
          <w:sz w:val="24"/>
          <w:szCs w:val="24"/>
          <w:lang w:val="en-US"/>
        </w:rPr>
      </w:pPr>
      <w:r>
        <w:rPr>
          <w:rFonts w:ascii="Adobe Gothic Std B" w:eastAsia="Adobe Gothic Std B" w:hAnsi="Adobe Gothic Std B" w:cs="Times New Roman"/>
          <w:b/>
          <w:bCs/>
          <w:sz w:val="24"/>
          <w:szCs w:val="24"/>
          <w:lang w:val="en-US"/>
        </w:rPr>
        <w:t>References</w:t>
      </w:r>
    </w:p>
    <w:p w:rsidR="00312739" w:rsidRPr="00312739" w:rsidRDefault="00312739" w:rsidP="00312739">
      <w:pPr>
        <w:spacing w:after="120"/>
        <w:ind w:left="567" w:hanging="567"/>
        <w:jc w:val="both"/>
        <w:rPr>
          <w:rFonts w:ascii="AGaramond" w:hAnsi="AGaramond" w:cs="Times New Roman"/>
          <w:bCs/>
          <w:color w:val="000000" w:themeColor="text1"/>
          <w:sz w:val="24"/>
          <w:szCs w:val="24"/>
        </w:rPr>
      </w:pPr>
      <w:r w:rsidRPr="00312739">
        <w:rPr>
          <w:rFonts w:ascii="AGaramond" w:hAnsi="AGaramond" w:cs="Times New Roman"/>
          <w:bCs/>
          <w:color w:val="000000" w:themeColor="text1"/>
          <w:sz w:val="24"/>
          <w:szCs w:val="24"/>
          <w:lang w:val="en-US"/>
        </w:rPr>
        <w:fldChar w:fldCharType="begin" w:fldLock="1"/>
      </w:r>
      <w:r w:rsidRPr="00312739">
        <w:rPr>
          <w:rFonts w:ascii="AGaramond" w:hAnsi="AGaramond" w:cs="Times New Roman"/>
          <w:bCs/>
          <w:color w:val="000000" w:themeColor="text1"/>
          <w:sz w:val="24"/>
          <w:szCs w:val="24"/>
          <w:lang w:val="en-US"/>
        </w:rPr>
        <w:instrText xml:space="preserve">ADDIN Mendeley Bibliography CSL_BIBLIOGRAPHY </w:instrText>
      </w:r>
      <w:r w:rsidRPr="00312739">
        <w:rPr>
          <w:rFonts w:ascii="AGaramond" w:hAnsi="AGaramond" w:cs="Times New Roman"/>
          <w:bCs/>
          <w:color w:val="000000" w:themeColor="text1"/>
          <w:sz w:val="24"/>
          <w:szCs w:val="24"/>
          <w:lang w:val="en-US"/>
        </w:rPr>
        <w:fldChar w:fldCharType="separate"/>
      </w:r>
      <w:r w:rsidRPr="00312739">
        <w:rPr>
          <w:rFonts w:ascii="AGaramond" w:hAnsi="AGaramond" w:cs="Times New Roman"/>
          <w:bCs/>
          <w:color w:val="000000" w:themeColor="text1"/>
          <w:sz w:val="24"/>
          <w:szCs w:val="24"/>
        </w:rPr>
        <w:t xml:space="preserve">Alabdulhadi, M. M. J. (2019). Religious tolerance in secondary Islamic Education textbooks in Kuwait. </w:t>
      </w:r>
      <w:r w:rsidRPr="00312739">
        <w:rPr>
          <w:rFonts w:ascii="AGaramond" w:hAnsi="AGaramond" w:cs="Times New Roman"/>
          <w:bCs/>
          <w:i/>
          <w:iCs/>
          <w:color w:val="000000" w:themeColor="text1"/>
          <w:sz w:val="24"/>
          <w:szCs w:val="24"/>
        </w:rPr>
        <w:t>British Journal of Religious Education</w:t>
      </w:r>
      <w:r w:rsidRPr="00312739">
        <w:rPr>
          <w:rFonts w:ascii="AGaramond" w:hAnsi="AGaramond" w:cs="Times New Roman"/>
          <w:bCs/>
          <w:color w:val="000000" w:themeColor="text1"/>
          <w:sz w:val="24"/>
          <w:szCs w:val="24"/>
        </w:rPr>
        <w:t xml:space="preserve">, </w:t>
      </w:r>
      <w:r w:rsidRPr="00312739">
        <w:rPr>
          <w:rFonts w:ascii="AGaramond" w:hAnsi="AGaramond" w:cs="Times New Roman"/>
          <w:bCs/>
          <w:i/>
          <w:iCs/>
          <w:color w:val="000000" w:themeColor="text1"/>
          <w:sz w:val="24"/>
          <w:szCs w:val="24"/>
        </w:rPr>
        <w:t>41</w:t>
      </w:r>
      <w:r w:rsidRPr="00312739">
        <w:rPr>
          <w:rFonts w:ascii="AGaramond" w:hAnsi="AGaramond" w:cs="Times New Roman"/>
          <w:bCs/>
          <w:color w:val="000000" w:themeColor="text1"/>
          <w:sz w:val="24"/>
          <w:szCs w:val="24"/>
        </w:rPr>
        <w:t>(4), 422–434. https://doi.org/10.1080/01416200.2019.1585329</w:t>
      </w:r>
    </w:p>
    <w:p w:rsidR="005D573E" w:rsidRPr="005D573E" w:rsidRDefault="00312739" w:rsidP="00312739">
      <w:pPr>
        <w:spacing w:after="120"/>
        <w:ind w:left="567" w:hanging="567"/>
        <w:jc w:val="both"/>
        <w:rPr>
          <w:rFonts w:ascii="AGaramond" w:hAnsi="AGaramond" w:cs="Times New Roman"/>
          <w:bCs/>
          <w:color w:val="000000" w:themeColor="text1"/>
          <w:sz w:val="24"/>
          <w:szCs w:val="24"/>
          <w:lang w:val="en-US"/>
        </w:rPr>
      </w:pPr>
      <w:r w:rsidRPr="00312739">
        <w:rPr>
          <w:rFonts w:ascii="AGaramond" w:hAnsi="AGaramond" w:cs="Times New Roman"/>
          <w:bCs/>
          <w:color w:val="000000" w:themeColor="text1"/>
          <w:sz w:val="24"/>
          <w:szCs w:val="24"/>
          <w:lang w:val="en-US"/>
        </w:rPr>
        <w:fldChar w:fldCharType="end"/>
      </w:r>
      <w:r w:rsidRPr="00312739">
        <w:rPr>
          <w:rFonts w:ascii="AGaramond" w:hAnsi="AGaramond" w:cs="Times New Roman"/>
          <w:bCs/>
          <w:color w:val="000000" w:themeColor="text1"/>
          <w:sz w:val="24"/>
          <w:szCs w:val="24"/>
          <w:lang w:val="en-US"/>
        </w:rPr>
        <w:t xml:space="preserve"> </w:t>
      </w:r>
      <w:proofErr w:type="spellStart"/>
      <w:r w:rsidR="005D573E" w:rsidRPr="005D573E">
        <w:rPr>
          <w:rFonts w:ascii="AGaramond" w:hAnsi="AGaramond" w:cs="Times New Roman"/>
          <w:bCs/>
          <w:color w:val="000000" w:themeColor="text1"/>
          <w:sz w:val="24"/>
          <w:szCs w:val="24"/>
          <w:lang w:val="en-US"/>
        </w:rPr>
        <w:t>Arifin</w:t>
      </w:r>
      <w:proofErr w:type="spellEnd"/>
      <w:r w:rsidR="005D573E" w:rsidRPr="005D573E">
        <w:rPr>
          <w:rFonts w:ascii="AGaramond" w:hAnsi="AGaramond" w:cs="Times New Roman"/>
          <w:bCs/>
          <w:color w:val="000000" w:themeColor="text1"/>
          <w:sz w:val="24"/>
          <w:szCs w:val="24"/>
          <w:lang w:val="en-US"/>
        </w:rPr>
        <w:t xml:space="preserve">, Z. (2011). </w:t>
      </w:r>
      <w:proofErr w:type="spellStart"/>
      <w:proofErr w:type="gramStart"/>
      <w:r w:rsidR="005D573E" w:rsidRPr="005D573E">
        <w:rPr>
          <w:rFonts w:ascii="AGaramond" w:hAnsi="AGaramond" w:cs="Times New Roman"/>
          <w:bCs/>
          <w:i/>
          <w:iCs/>
          <w:color w:val="000000" w:themeColor="text1"/>
          <w:sz w:val="24"/>
          <w:szCs w:val="24"/>
          <w:lang w:val="en-US"/>
        </w:rPr>
        <w:t>Konsep</w:t>
      </w:r>
      <w:proofErr w:type="spellEnd"/>
      <w:r w:rsidR="005D573E" w:rsidRPr="005D573E">
        <w:rPr>
          <w:rFonts w:ascii="AGaramond" w:hAnsi="AGaramond" w:cs="Times New Roman"/>
          <w:bCs/>
          <w:i/>
          <w:iCs/>
          <w:color w:val="000000" w:themeColor="text1"/>
          <w:sz w:val="24"/>
          <w:szCs w:val="24"/>
          <w:lang w:val="en-US"/>
        </w:rPr>
        <w:t xml:space="preserve"> </w:t>
      </w:r>
      <w:proofErr w:type="spellStart"/>
      <w:r w:rsidR="005D573E" w:rsidRPr="005D573E">
        <w:rPr>
          <w:rFonts w:ascii="AGaramond" w:hAnsi="AGaramond" w:cs="Times New Roman"/>
          <w:bCs/>
          <w:i/>
          <w:iCs/>
          <w:color w:val="000000" w:themeColor="text1"/>
          <w:sz w:val="24"/>
          <w:szCs w:val="24"/>
          <w:lang w:val="en-US"/>
        </w:rPr>
        <w:t>dan</w:t>
      </w:r>
      <w:proofErr w:type="spellEnd"/>
      <w:r w:rsidR="005D573E" w:rsidRPr="005D573E">
        <w:rPr>
          <w:rFonts w:ascii="AGaramond" w:hAnsi="AGaramond" w:cs="Times New Roman"/>
          <w:bCs/>
          <w:i/>
          <w:iCs/>
          <w:color w:val="000000" w:themeColor="text1"/>
          <w:sz w:val="24"/>
          <w:szCs w:val="24"/>
          <w:lang w:val="en-US"/>
        </w:rPr>
        <w:t xml:space="preserve"> Model </w:t>
      </w:r>
      <w:proofErr w:type="spellStart"/>
      <w:r w:rsidR="005D573E" w:rsidRPr="005D573E">
        <w:rPr>
          <w:rFonts w:ascii="AGaramond" w:hAnsi="AGaramond" w:cs="Times New Roman"/>
          <w:bCs/>
          <w:i/>
          <w:iCs/>
          <w:color w:val="000000" w:themeColor="text1"/>
          <w:sz w:val="24"/>
          <w:szCs w:val="24"/>
          <w:lang w:val="en-US"/>
        </w:rPr>
        <w:t>Pengembangan</w:t>
      </w:r>
      <w:proofErr w:type="spellEnd"/>
      <w:r w:rsidR="005D573E" w:rsidRPr="005D573E">
        <w:rPr>
          <w:rFonts w:ascii="AGaramond" w:hAnsi="AGaramond" w:cs="Times New Roman"/>
          <w:bCs/>
          <w:i/>
          <w:iCs/>
          <w:color w:val="000000" w:themeColor="text1"/>
          <w:sz w:val="24"/>
          <w:szCs w:val="24"/>
          <w:lang w:val="en-US"/>
        </w:rPr>
        <w:t xml:space="preserve"> </w:t>
      </w:r>
      <w:proofErr w:type="spellStart"/>
      <w:r w:rsidR="005D573E" w:rsidRPr="005D573E">
        <w:rPr>
          <w:rFonts w:ascii="AGaramond" w:hAnsi="AGaramond" w:cs="Times New Roman"/>
          <w:bCs/>
          <w:i/>
          <w:iCs/>
          <w:color w:val="000000" w:themeColor="text1"/>
          <w:sz w:val="24"/>
          <w:szCs w:val="24"/>
          <w:lang w:val="en-US"/>
        </w:rPr>
        <w:t>Kurikulum</w:t>
      </w:r>
      <w:proofErr w:type="spellEnd"/>
      <w:r w:rsidR="005D573E" w:rsidRPr="005D573E">
        <w:rPr>
          <w:rFonts w:ascii="AGaramond" w:hAnsi="AGaramond" w:cs="Times New Roman"/>
          <w:bCs/>
          <w:color w:val="000000" w:themeColor="text1"/>
          <w:sz w:val="24"/>
          <w:szCs w:val="24"/>
          <w:lang w:val="en-US"/>
        </w:rPr>
        <w:t>.</w:t>
      </w:r>
      <w:proofErr w:type="gramEnd"/>
      <w:r w:rsidR="005D573E" w:rsidRPr="005D573E">
        <w:rPr>
          <w:rFonts w:ascii="AGaramond" w:hAnsi="AGaramond" w:cs="Times New Roman"/>
          <w:bCs/>
          <w:color w:val="000000" w:themeColor="text1"/>
          <w:sz w:val="24"/>
          <w:szCs w:val="24"/>
          <w:lang w:val="en-US"/>
        </w:rPr>
        <w:t xml:space="preserve"> Bandung: </w:t>
      </w:r>
      <w:proofErr w:type="spellStart"/>
      <w:r w:rsidR="005D573E" w:rsidRPr="005D573E">
        <w:rPr>
          <w:rFonts w:ascii="AGaramond" w:hAnsi="AGaramond" w:cs="Times New Roman"/>
          <w:bCs/>
          <w:color w:val="000000" w:themeColor="text1"/>
          <w:sz w:val="24"/>
          <w:szCs w:val="24"/>
          <w:lang w:val="en-US"/>
        </w:rPr>
        <w:t>Rosdakarya</w:t>
      </w:r>
      <w:proofErr w:type="spellEnd"/>
      <w:r w:rsidR="005D573E" w:rsidRPr="005D573E">
        <w:rPr>
          <w:rFonts w:ascii="AGaramond" w:hAnsi="AGaramond" w:cs="Times New Roman"/>
          <w:bCs/>
          <w:color w:val="000000" w:themeColor="text1"/>
          <w:sz w:val="24"/>
          <w:szCs w:val="24"/>
          <w:lang w:val="en-US"/>
        </w:rPr>
        <w:t xml:space="preserve">. </w:t>
      </w:r>
    </w:p>
    <w:p w:rsidR="005D573E" w:rsidRPr="005D573E" w:rsidRDefault="005D573E" w:rsidP="005D573E">
      <w:pPr>
        <w:spacing w:after="120"/>
        <w:ind w:left="567" w:hanging="567"/>
        <w:jc w:val="both"/>
        <w:rPr>
          <w:rFonts w:ascii="AGaramond" w:hAnsi="AGaramond" w:cs="Times New Roman"/>
          <w:bCs/>
          <w:color w:val="000000" w:themeColor="text1"/>
          <w:sz w:val="24"/>
          <w:szCs w:val="24"/>
          <w:lang w:val="en-US"/>
        </w:rPr>
      </w:pPr>
      <w:proofErr w:type="spellStart"/>
      <w:proofErr w:type="gramStart"/>
      <w:r w:rsidRPr="005D573E">
        <w:rPr>
          <w:rFonts w:ascii="AGaramond" w:hAnsi="AGaramond" w:cs="Times New Roman"/>
          <w:bCs/>
          <w:color w:val="000000" w:themeColor="text1"/>
          <w:sz w:val="24"/>
          <w:szCs w:val="24"/>
          <w:lang w:val="en-US"/>
        </w:rPr>
        <w:t>Dakir</w:t>
      </w:r>
      <w:proofErr w:type="spellEnd"/>
      <w:r w:rsidRPr="005D573E">
        <w:rPr>
          <w:rFonts w:ascii="AGaramond" w:hAnsi="AGaramond" w:cs="Times New Roman"/>
          <w:bCs/>
          <w:color w:val="000000" w:themeColor="text1"/>
          <w:sz w:val="24"/>
          <w:szCs w:val="24"/>
          <w:lang w:val="en-US"/>
        </w:rPr>
        <w:t>.</w:t>
      </w:r>
      <w:proofErr w:type="gramEnd"/>
      <w:r w:rsidRPr="005D573E">
        <w:rPr>
          <w:rFonts w:ascii="AGaramond" w:hAnsi="AGaramond" w:cs="Times New Roman"/>
          <w:bCs/>
          <w:color w:val="000000" w:themeColor="text1"/>
          <w:sz w:val="24"/>
          <w:szCs w:val="24"/>
          <w:lang w:val="en-US"/>
        </w:rPr>
        <w:t xml:space="preserve"> </w:t>
      </w:r>
      <w:proofErr w:type="gramStart"/>
      <w:r w:rsidRPr="005D573E">
        <w:rPr>
          <w:rFonts w:ascii="AGaramond" w:hAnsi="AGaramond" w:cs="Times New Roman"/>
          <w:bCs/>
          <w:color w:val="000000" w:themeColor="text1"/>
          <w:sz w:val="24"/>
          <w:szCs w:val="24"/>
          <w:lang w:val="en-US"/>
        </w:rPr>
        <w:t xml:space="preserve">(2010). </w:t>
      </w:r>
      <w:proofErr w:type="spellStart"/>
      <w:r w:rsidRPr="005D573E">
        <w:rPr>
          <w:rFonts w:ascii="AGaramond" w:hAnsi="AGaramond" w:cs="Times New Roman"/>
          <w:bCs/>
          <w:i/>
          <w:iCs/>
          <w:color w:val="000000" w:themeColor="text1"/>
          <w:sz w:val="24"/>
          <w:szCs w:val="24"/>
          <w:lang w:val="en-US"/>
        </w:rPr>
        <w:t>Perencanaan</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dan</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Pengembangan</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Kurikulum</w:t>
      </w:r>
      <w:proofErr w:type="spellEnd"/>
      <w:r w:rsidRPr="005D573E">
        <w:rPr>
          <w:rFonts w:ascii="AGaramond" w:hAnsi="AGaramond" w:cs="Times New Roman"/>
          <w:bCs/>
          <w:color w:val="000000" w:themeColor="text1"/>
          <w:sz w:val="24"/>
          <w:szCs w:val="24"/>
          <w:lang w:val="en-US"/>
        </w:rPr>
        <w:t>.</w:t>
      </w:r>
      <w:proofErr w:type="gramEnd"/>
      <w:r w:rsidRPr="005D573E">
        <w:rPr>
          <w:rFonts w:ascii="AGaramond" w:hAnsi="AGaramond" w:cs="Times New Roman"/>
          <w:bCs/>
          <w:color w:val="000000" w:themeColor="text1"/>
          <w:sz w:val="24"/>
          <w:szCs w:val="24"/>
          <w:lang w:val="en-US"/>
        </w:rPr>
        <w:t xml:space="preserve"> Jakarta: PT. </w:t>
      </w:r>
      <w:proofErr w:type="spellStart"/>
      <w:r w:rsidRPr="005D573E">
        <w:rPr>
          <w:rFonts w:ascii="AGaramond" w:hAnsi="AGaramond" w:cs="Times New Roman"/>
          <w:bCs/>
          <w:color w:val="000000" w:themeColor="text1"/>
          <w:sz w:val="24"/>
          <w:szCs w:val="24"/>
          <w:lang w:val="en-US"/>
        </w:rPr>
        <w:t>Rineka</w:t>
      </w:r>
      <w:proofErr w:type="spellEnd"/>
      <w:r w:rsidRPr="005D573E">
        <w:rPr>
          <w:rFonts w:ascii="AGaramond" w:hAnsi="AGaramond" w:cs="Times New Roman"/>
          <w:bCs/>
          <w:color w:val="000000" w:themeColor="text1"/>
          <w:sz w:val="24"/>
          <w:szCs w:val="24"/>
          <w:lang w:val="en-US"/>
        </w:rPr>
        <w:t xml:space="preserve"> </w:t>
      </w:r>
      <w:proofErr w:type="spellStart"/>
      <w:r w:rsidRPr="005D573E">
        <w:rPr>
          <w:rFonts w:ascii="AGaramond" w:hAnsi="AGaramond" w:cs="Times New Roman"/>
          <w:bCs/>
          <w:color w:val="000000" w:themeColor="text1"/>
          <w:sz w:val="24"/>
          <w:szCs w:val="24"/>
          <w:lang w:val="en-US"/>
        </w:rPr>
        <w:t>Cipta</w:t>
      </w:r>
      <w:proofErr w:type="spellEnd"/>
      <w:r w:rsidRPr="005D573E">
        <w:rPr>
          <w:rFonts w:ascii="AGaramond" w:hAnsi="AGaramond" w:cs="Times New Roman"/>
          <w:bCs/>
          <w:color w:val="000000" w:themeColor="text1"/>
          <w:sz w:val="24"/>
          <w:szCs w:val="24"/>
          <w:lang w:val="en-US"/>
        </w:rPr>
        <w:t>.</w:t>
      </w:r>
    </w:p>
    <w:p w:rsidR="005D573E" w:rsidRDefault="005D573E" w:rsidP="005D573E">
      <w:pPr>
        <w:spacing w:after="120"/>
        <w:ind w:left="567" w:hanging="567"/>
        <w:jc w:val="both"/>
        <w:rPr>
          <w:rFonts w:ascii="AGaramond" w:hAnsi="AGaramond" w:cs="Times New Roman"/>
          <w:bCs/>
          <w:color w:val="000000" w:themeColor="text1"/>
          <w:sz w:val="24"/>
          <w:szCs w:val="24"/>
        </w:rPr>
      </w:pPr>
      <w:r w:rsidRPr="005D573E">
        <w:rPr>
          <w:rFonts w:ascii="AGaramond" w:hAnsi="AGaramond" w:cs="Times New Roman"/>
          <w:bCs/>
          <w:color w:val="000000" w:themeColor="text1"/>
          <w:sz w:val="24"/>
          <w:szCs w:val="24"/>
          <w:lang w:val="en-US"/>
        </w:rPr>
        <w:t>Faisal</w:t>
      </w:r>
      <w:r w:rsidRPr="005D573E">
        <w:rPr>
          <w:rFonts w:ascii="AGaramond" w:hAnsi="AGaramond" w:cs="Times New Roman"/>
          <w:bCs/>
          <w:color w:val="000000" w:themeColor="text1"/>
          <w:sz w:val="24"/>
          <w:szCs w:val="24"/>
        </w:rPr>
        <w:t xml:space="preserve">, S. (1990). </w:t>
      </w:r>
      <w:proofErr w:type="spellStart"/>
      <w:r w:rsidRPr="005D573E">
        <w:rPr>
          <w:rFonts w:ascii="AGaramond" w:hAnsi="AGaramond" w:cs="Times New Roman"/>
          <w:bCs/>
          <w:i/>
          <w:color w:val="000000" w:themeColor="text1"/>
          <w:sz w:val="24"/>
          <w:szCs w:val="24"/>
        </w:rPr>
        <w:t>Penelitian</w:t>
      </w:r>
      <w:proofErr w:type="spellEnd"/>
      <w:r w:rsidRPr="005D573E">
        <w:rPr>
          <w:rFonts w:ascii="AGaramond" w:hAnsi="AGaramond" w:cs="Times New Roman"/>
          <w:bCs/>
          <w:i/>
          <w:color w:val="000000" w:themeColor="text1"/>
          <w:sz w:val="24"/>
          <w:szCs w:val="24"/>
        </w:rPr>
        <w:t xml:space="preserve"> </w:t>
      </w:r>
      <w:proofErr w:type="spellStart"/>
      <w:r w:rsidRPr="005D573E">
        <w:rPr>
          <w:rFonts w:ascii="AGaramond" w:hAnsi="AGaramond" w:cs="Times New Roman"/>
          <w:bCs/>
          <w:i/>
          <w:color w:val="000000" w:themeColor="text1"/>
          <w:sz w:val="24"/>
          <w:szCs w:val="24"/>
        </w:rPr>
        <w:t>Kualitatif</w:t>
      </w:r>
      <w:proofErr w:type="spellEnd"/>
      <w:r w:rsidRPr="005D573E">
        <w:rPr>
          <w:rFonts w:ascii="AGaramond" w:hAnsi="AGaramond" w:cs="Times New Roman"/>
          <w:bCs/>
          <w:i/>
          <w:color w:val="000000" w:themeColor="text1"/>
          <w:sz w:val="24"/>
          <w:szCs w:val="24"/>
        </w:rPr>
        <w:t xml:space="preserve">, </w:t>
      </w:r>
      <w:proofErr w:type="spellStart"/>
      <w:r w:rsidRPr="005D573E">
        <w:rPr>
          <w:rFonts w:ascii="AGaramond" w:hAnsi="AGaramond" w:cs="Times New Roman"/>
          <w:bCs/>
          <w:i/>
          <w:color w:val="000000" w:themeColor="text1"/>
          <w:sz w:val="24"/>
          <w:szCs w:val="24"/>
        </w:rPr>
        <w:t>Dasar-Dasar</w:t>
      </w:r>
      <w:proofErr w:type="spellEnd"/>
      <w:r w:rsidRPr="005D573E">
        <w:rPr>
          <w:rFonts w:ascii="AGaramond" w:hAnsi="AGaramond" w:cs="Times New Roman"/>
          <w:bCs/>
          <w:i/>
          <w:color w:val="000000" w:themeColor="text1"/>
          <w:sz w:val="24"/>
          <w:szCs w:val="24"/>
        </w:rPr>
        <w:t xml:space="preserve"> </w:t>
      </w:r>
      <w:proofErr w:type="spellStart"/>
      <w:r w:rsidRPr="005D573E">
        <w:rPr>
          <w:rFonts w:ascii="AGaramond" w:hAnsi="AGaramond" w:cs="Times New Roman"/>
          <w:bCs/>
          <w:i/>
          <w:color w:val="000000" w:themeColor="text1"/>
          <w:sz w:val="24"/>
          <w:szCs w:val="24"/>
        </w:rPr>
        <w:t>dan</w:t>
      </w:r>
      <w:proofErr w:type="spellEnd"/>
      <w:r w:rsidRPr="005D573E">
        <w:rPr>
          <w:rFonts w:ascii="AGaramond" w:hAnsi="AGaramond" w:cs="Times New Roman"/>
          <w:bCs/>
          <w:i/>
          <w:color w:val="000000" w:themeColor="text1"/>
          <w:sz w:val="24"/>
          <w:szCs w:val="24"/>
        </w:rPr>
        <w:t xml:space="preserve"> </w:t>
      </w:r>
      <w:proofErr w:type="spellStart"/>
      <w:r w:rsidRPr="005D573E">
        <w:rPr>
          <w:rFonts w:ascii="AGaramond" w:hAnsi="AGaramond" w:cs="Times New Roman"/>
          <w:bCs/>
          <w:i/>
          <w:color w:val="000000" w:themeColor="text1"/>
          <w:sz w:val="24"/>
          <w:szCs w:val="24"/>
        </w:rPr>
        <w:t>Aplikasi</w:t>
      </w:r>
      <w:proofErr w:type="spellEnd"/>
      <w:r w:rsidRPr="005D573E">
        <w:rPr>
          <w:rFonts w:ascii="AGaramond" w:hAnsi="AGaramond" w:cs="Times New Roman"/>
          <w:bCs/>
          <w:color w:val="000000" w:themeColor="text1"/>
          <w:sz w:val="24"/>
          <w:szCs w:val="24"/>
        </w:rPr>
        <w:t>. Malang: YA3.</w:t>
      </w:r>
    </w:p>
    <w:p w:rsidR="00312739" w:rsidRPr="00312739" w:rsidRDefault="00312739" w:rsidP="00312739">
      <w:pPr>
        <w:spacing w:after="120"/>
        <w:ind w:left="567" w:hanging="567"/>
        <w:jc w:val="both"/>
        <w:rPr>
          <w:rFonts w:ascii="AGaramond" w:hAnsi="AGaramond" w:cs="Times New Roman"/>
          <w:bCs/>
          <w:color w:val="000000" w:themeColor="text1"/>
          <w:sz w:val="24"/>
          <w:szCs w:val="24"/>
        </w:rPr>
      </w:pPr>
      <w:r w:rsidRPr="00312739">
        <w:rPr>
          <w:rFonts w:ascii="AGaramond" w:hAnsi="AGaramond" w:cs="Times New Roman"/>
          <w:bCs/>
          <w:color w:val="000000" w:themeColor="text1"/>
          <w:sz w:val="24"/>
          <w:szCs w:val="24"/>
        </w:rPr>
        <w:t xml:space="preserve">Franken, L. (2017). Islamic Education in Belgium: Past, Present, and Future. </w:t>
      </w:r>
      <w:r w:rsidRPr="00312739">
        <w:rPr>
          <w:rFonts w:ascii="AGaramond" w:hAnsi="AGaramond" w:cs="Times New Roman"/>
          <w:bCs/>
          <w:i/>
          <w:iCs/>
          <w:color w:val="000000" w:themeColor="text1"/>
          <w:sz w:val="24"/>
          <w:szCs w:val="24"/>
        </w:rPr>
        <w:t>Religious Education</w:t>
      </w:r>
      <w:r w:rsidRPr="00312739">
        <w:rPr>
          <w:rFonts w:ascii="AGaramond" w:hAnsi="AGaramond" w:cs="Times New Roman"/>
          <w:bCs/>
          <w:color w:val="000000" w:themeColor="text1"/>
          <w:sz w:val="24"/>
          <w:szCs w:val="24"/>
        </w:rPr>
        <w:t xml:space="preserve">, </w:t>
      </w:r>
      <w:r w:rsidRPr="00312739">
        <w:rPr>
          <w:rFonts w:ascii="AGaramond" w:hAnsi="AGaramond" w:cs="Times New Roman"/>
          <w:bCs/>
          <w:i/>
          <w:iCs/>
          <w:color w:val="000000" w:themeColor="text1"/>
          <w:sz w:val="24"/>
          <w:szCs w:val="24"/>
        </w:rPr>
        <w:t>112</w:t>
      </w:r>
      <w:r w:rsidRPr="00312739">
        <w:rPr>
          <w:rFonts w:ascii="AGaramond" w:hAnsi="AGaramond" w:cs="Times New Roman"/>
          <w:bCs/>
          <w:color w:val="000000" w:themeColor="text1"/>
          <w:sz w:val="24"/>
          <w:szCs w:val="24"/>
        </w:rPr>
        <w:t>(5), 491–503. https://doi.org/10.1080/00344087.2017.1303300</w:t>
      </w:r>
    </w:p>
    <w:p w:rsidR="005D573E" w:rsidRPr="005D573E" w:rsidRDefault="005D573E" w:rsidP="005D573E">
      <w:pPr>
        <w:spacing w:after="120"/>
        <w:ind w:left="567" w:hanging="567"/>
        <w:jc w:val="both"/>
        <w:rPr>
          <w:rFonts w:ascii="AGaramond" w:hAnsi="AGaramond" w:cs="Times New Roman"/>
          <w:bCs/>
          <w:color w:val="000000" w:themeColor="text1"/>
          <w:sz w:val="24"/>
          <w:szCs w:val="24"/>
          <w:lang w:val="id-ID"/>
        </w:rPr>
      </w:pPr>
      <w:proofErr w:type="spellStart"/>
      <w:proofErr w:type="gramStart"/>
      <w:r>
        <w:rPr>
          <w:rFonts w:ascii="AGaramond" w:hAnsi="AGaramond" w:cs="Times New Roman"/>
          <w:bCs/>
          <w:color w:val="000000" w:themeColor="text1"/>
          <w:sz w:val="24"/>
          <w:szCs w:val="24"/>
          <w:lang w:val="en-US"/>
        </w:rPr>
        <w:t>Nurhadi</w:t>
      </w:r>
      <w:proofErr w:type="spellEnd"/>
      <w:r>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en-US"/>
        </w:rPr>
        <w:t>,</w:t>
      </w:r>
      <w:proofErr w:type="gramEnd"/>
      <w:r w:rsidRPr="005D573E">
        <w:rPr>
          <w:rFonts w:ascii="AGaramond" w:hAnsi="AGaramond" w:cs="Times New Roman"/>
          <w:bCs/>
          <w:color w:val="000000" w:themeColor="text1"/>
          <w:sz w:val="24"/>
          <w:szCs w:val="24"/>
          <w:lang w:val="id-ID"/>
        </w:rPr>
        <w:t xml:space="preserve"> G., Agus. (2004). </w:t>
      </w:r>
      <w:r w:rsidRPr="005D573E">
        <w:rPr>
          <w:rFonts w:ascii="AGaramond" w:hAnsi="AGaramond" w:cs="Times New Roman"/>
          <w:bCs/>
          <w:i/>
          <w:iCs/>
          <w:color w:val="000000" w:themeColor="text1"/>
          <w:sz w:val="24"/>
          <w:szCs w:val="24"/>
          <w:lang w:val="id-ID"/>
        </w:rPr>
        <w:t>Pembelajaran Kontekstual</w:t>
      </w:r>
      <w:r w:rsidRPr="005D573E">
        <w:rPr>
          <w:rFonts w:ascii="AGaramond" w:hAnsi="AGaramond" w:cs="Times New Roman"/>
          <w:bCs/>
          <w:i/>
          <w:iCs/>
          <w:color w:val="000000" w:themeColor="text1"/>
          <w:sz w:val="24"/>
          <w:szCs w:val="24"/>
          <w:lang w:val="en-US"/>
        </w:rPr>
        <w:t xml:space="preserve"> </w:t>
      </w:r>
      <w:r w:rsidRPr="005D573E">
        <w:rPr>
          <w:rFonts w:ascii="AGaramond" w:hAnsi="AGaramond" w:cs="Times New Roman"/>
          <w:bCs/>
          <w:i/>
          <w:iCs/>
          <w:color w:val="000000" w:themeColor="text1"/>
          <w:sz w:val="24"/>
          <w:szCs w:val="24"/>
          <w:lang w:val="id-ID"/>
        </w:rPr>
        <w:t>dan Penerapannya Dalam KBK</w:t>
      </w:r>
      <w:r w:rsidRPr="005D573E">
        <w:rPr>
          <w:rFonts w:ascii="AGaramond" w:hAnsi="AGaramond" w:cs="Times New Roman"/>
          <w:bCs/>
          <w:i/>
          <w:iCs/>
          <w:color w:val="000000" w:themeColor="text1"/>
          <w:sz w:val="24"/>
          <w:szCs w:val="24"/>
          <w:lang w:val="en-US"/>
        </w:rPr>
        <w:t xml:space="preserve">. </w:t>
      </w:r>
      <w:r w:rsidRPr="005D573E">
        <w:rPr>
          <w:rFonts w:ascii="AGaramond" w:hAnsi="AGaramond" w:cs="Times New Roman"/>
          <w:bCs/>
          <w:color w:val="000000" w:themeColor="text1"/>
          <w:sz w:val="24"/>
          <w:szCs w:val="24"/>
          <w:lang w:val="id-ID"/>
        </w:rPr>
        <w:t>Malang: Universitas Negeri Malang.</w:t>
      </w:r>
    </w:p>
    <w:p w:rsidR="005D573E" w:rsidRPr="005D573E" w:rsidRDefault="005D573E" w:rsidP="005D573E">
      <w:pPr>
        <w:spacing w:after="120"/>
        <w:ind w:left="567" w:hanging="567"/>
        <w:jc w:val="both"/>
        <w:rPr>
          <w:rFonts w:ascii="AGaramond" w:hAnsi="AGaramond" w:cs="Times New Roman"/>
          <w:bCs/>
          <w:color w:val="000000" w:themeColor="text1"/>
          <w:sz w:val="24"/>
          <w:szCs w:val="24"/>
          <w:lang w:val="id-ID"/>
        </w:rPr>
      </w:pPr>
      <w:r w:rsidRPr="005D573E">
        <w:rPr>
          <w:rFonts w:ascii="AGaramond" w:hAnsi="AGaramond" w:cs="Times New Roman"/>
          <w:bCs/>
          <w:color w:val="000000" w:themeColor="text1"/>
          <w:sz w:val="24"/>
          <w:szCs w:val="24"/>
          <w:lang w:val="id-ID"/>
        </w:rPr>
        <w:t xml:space="preserve">Hamalik, O. </w:t>
      </w:r>
      <w:proofErr w:type="gramStart"/>
      <w:r w:rsidRPr="005D573E">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id-ID"/>
        </w:rPr>
        <w:t>2008</w:t>
      </w:r>
      <w:r w:rsidRPr="005D573E">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id-ID"/>
        </w:rPr>
        <w:t xml:space="preserve">. </w:t>
      </w:r>
      <w:r w:rsidRPr="005D573E">
        <w:rPr>
          <w:rFonts w:ascii="AGaramond" w:hAnsi="AGaramond" w:cs="Times New Roman"/>
          <w:bCs/>
          <w:i/>
          <w:iCs/>
          <w:color w:val="000000" w:themeColor="text1"/>
          <w:sz w:val="24"/>
          <w:szCs w:val="24"/>
          <w:lang w:val="id-ID"/>
        </w:rPr>
        <w:t>Kurikulum dan Pembelajaran</w:t>
      </w:r>
      <w:r w:rsidRPr="005D573E">
        <w:rPr>
          <w:rFonts w:ascii="AGaramond" w:hAnsi="AGaramond" w:cs="Times New Roman"/>
          <w:bCs/>
          <w:color w:val="000000" w:themeColor="text1"/>
          <w:sz w:val="24"/>
          <w:szCs w:val="24"/>
          <w:lang w:val="en-US"/>
        </w:rPr>
        <w:t>.</w:t>
      </w:r>
      <w:proofErr w:type="gramEnd"/>
      <w:r w:rsidRPr="005D573E">
        <w:rPr>
          <w:rFonts w:ascii="AGaramond" w:hAnsi="AGaramond" w:cs="Times New Roman"/>
          <w:bCs/>
          <w:color w:val="000000" w:themeColor="text1"/>
          <w:sz w:val="24"/>
          <w:szCs w:val="24"/>
          <w:lang w:val="id-ID"/>
        </w:rPr>
        <w:t xml:space="preserve"> Jakarta: Bumi Aksara</w:t>
      </w:r>
    </w:p>
    <w:p w:rsidR="005D573E" w:rsidRPr="005D573E" w:rsidRDefault="005D573E" w:rsidP="005D573E">
      <w:pPr>
        <w:spacing w:after="120"/>
        <w:ind w:left="567" w:hanging="567"/>
        <w:jc w:val="both"/>
        <w:rPr>
          <w:rFonts w:ascii="AGaramond" w:hAnsi="AGaramond" w:cs="Times New Roman"/>
          <w:bCs/>
          <w:color w:val="000000" w:themeColor="text1"/>
          <w:sz w:val="24"/>
          <w:szCs w:val="24"/>
          <w:lang w:val="id-ID"/>
        </w:rPr>
      </w:pPr>
      <w:r w:rsidRPr="005D573E">
        <w:rPr>
          <w:rFonts w:ascii="AGaramond" w:hAnsi="AGaramond" w:cs="Times New Roman"/>
          <w:bCs/>
          <w:color w:val="000000" w:themeColor="text1"/>
          <w:sz w:val="24"/>
          <w:szCs w:val="24"/>
          <w:lang w:val="id-ID"/>
        </w:rPr>
        <w:t xml:space="preserve">Horne, </w:t>
      </w:r>
      <w:r w:rsidRPr="005D573E">
        <w:rPr>
          <w:rFonts w:ascii="AGaramond" w:hAnsi="AGaramond" w:cs="Times New Roman"/>
          <w:bCs/>
          <w:color w:val="000000" w:themeColor="text1"/>
          <w:sz w:val="24"/>
          <w:szCs w:val="24"/>
          <w:lang w:val="en-US"/>
        </w:rPr>
        <w:t>H</w:t>
      </w:r>
      <w:r>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en-US"/>
        </w:rPr>
        <w:t>H. (1962)</w:t>
      </w:r>
      <w:r w:rsidRPr="005D573E">
        <w:rPr>
          <w:rFonts w:ascii="AGaramond" w:hAnsi="AGaramond" w:cs="Times New Roman"/>
          <w:bCs/>
          <w:color w:val="000000" w:themeColor="text1"/>
          <w:sz w:val="24"/>
          <w:szCs w:val="24"/>
          <w:lang w:val="id-ID"/>
        </w:rPr>
        <w:t>.</w:t>
      </w:r>
      <w:r w:rsidRPr="005D573E">
        <w:rPr>
          <w:rFonts w:ascii="AGaramond" w:hAnsi="AGaramond" w:cs="Times New Roman"/>
          <w:bCs/>
          <w:color w:val="000000" w:themeColor="text1"/>
          <w:sz w:val="24"/>
          <w:szCs w:val="24"/>
          <w:lang w:val="en-US"/>
        </w:rPr>
        <w:t xml:space="preserve"> </w:t>
      </w:r>
      <w:proofErr w:type="gramStart"/>
      <w:r w:rsidRPr="005D573E">
        <w:rPr>
          <w:rFonts w:ascii="AGaramond" w:hAnsi="AGaramond" w:cs="Times New Roman"/>
          <w:bCs/>
          <w:i/>
          <w:iCs/>
          <w:color w:val="000000" w:themeColor="text1"/>
          <w:sz w:val="24"/>
          <w:szCs w:val="24"/>
          <w:lang w:val="en-US"/>
        </w:rPr>
        <w:t>Philosophies of Education</w:t>
      </w:r>
      <w:r w:rsidRPr="005D573E">
        <w:rPr>
          <w:rFonts w:ascii="AGaramond" w:hAnsi="AGaramond" w:cs="Times New Roman"/>
          <w:bCs/>
          <w:i/>
          <w:iCs/>
          <w:color w:val="000000" w:themeColor="text1"/>
          <w:sz w:val="24"/>
          <w:szCs w:val="24"/>
          <w:lang w:val="id-ID"/>
        </w:rPr>
        <w:t>.</w:t>
      </w:r>
      <w:proofErr w:type="gramEnd"/>
      <w:r w:rsidRPr="005D573E">
        <w:rPr>
          <w:rFonts w:ascii="AGaramond" w:hAnsi="AGaramond" w:cs="Times New Roman"/>
          <w:bCs/>
          <w:i/>
          <w:iCs/>
          <w:color w:val="000000" w:themeColor="text1"/>
          <w:sz w:val="24"/>
          <w:szCs w:val="24"/>
          <w:lang w:val="en-US"/>
        </w:rPr>
        <w:t xml:space="preserve"> </w:t>
      </w:r>
      <w:r w:rsidRPr="005D573E">
        <w:rPr>
          <w:rFonts w:ascii="AGaramond" w:hAnsi="AGaramond" w:cs="Times New Roman"/>
          <w:bCs/>
          <w:color w:val="000000" w:themeColor="text1"/>
          <w:sz w:val="24"/>
          <w:szCs w:val="24"/>
          <w:lang w:val="en-US"/>
        </w:rPr>
        <w:t>Chicago: The University of Chicago Press.</w:t>
      </w:r>
    </w:p>
    <w:p w:rsidR="005D573E" w:rsidRDefault="005D573E" w:rsidP="005D573E">
      <w:pPr>
        <w:spacing w:after="120"/>
        <w:ind w:left="567" w:hanging="567"/>
        <w:jc w:val="both"/>
        <w:rPr>
          <w:rFonts w:ascii="AGaramond" w:hAnsi="AGaramond" w:cs="Times New Roman"/>
          <w:bCs/>
          <w:color w:val="000000" w:themeColor="text1"/>
          <w:sz w:val="24"/>
          <w:szCs w:val="24"/>
          <w:lang w:val="en-US"/>
        </w:rPr>
      </w:pPr>
      <w:r w:rsidRPr="005D573E">
        <w:rPr>
          <w:rFonts w:ascii="AGaramond" w:hAnsi="AGaramond" w:cs="Times New Roman"/>
          <w:bCs/>
          <w:color w:val="000000" w:themeColor="text1"/>
          <w:sz w:val="24"/>
          <w:szCs w:val="24"/>
          <w:lang w:val="en-US"/>
        </w:rPr>
        <w:t>Idi, A</w:t>
      </w:r>
      <w:r w:rsidRPr="005D573E">
        <w:rPr>
          <w:rFonts w:ascii="AGaramond" w:hAnsi="AGaramond" w:cs="Times New Roman"/>
          <w:bCs/>
          <w:i/>
          <w:iCs/>
          <w:color w:val="000000" w:themeColor="text1"/>
          <w:sz w:val="24"/>
          <w:szCs w:val="24"/>
          <w:lang w:val="en-US"/>
        </w:rPr>
        <w:t xml:space="preserve">. </w:t>
      </w:r>
      <w:r w:rsidRPr="005D573E">
        <w:rPr>
          <w:rFonts w:ascii="AGaramond" w:hAnsi="AGaramond" w:cs="Times New Roman"/>
          <w:bCs/>
          <w:color w:val="000000" w:themeColor="text1"/>
          <w:sz w:val="24"/>
          <w:szCs w:val="24"/>
          <w:lang w:val="en-US"/>
        </w:rPr>
        <w:t xml:space="preserve">(2010). </w:t>
      </w:r>
      <w:proofErr w:type="spellStart"/>
      <w:r w:rsidRPr="005D573E">
        <w:rPr>
          <w:rFonts w:ascii="AGaramond" w:hAnsi="AGaramond" w:cs="Times New Roman"/>
          <w:bCs/>
          <w:i/>
          <w:iCs/>
          <w:color w:val="000000" w:themeColor="text1"/>
          <w:sz w:val="24"/>
          <w:szCs w:val="24"/>
          <w:lang w:val="en-US"/>
        </w:rPr>
        <w:t>Pengembangan</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Kurikulum</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Teori</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dan</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Praktik</w:t>
      </w:r>
      <w:proofErr w:type="spellEnd"/>
      <w:r w:rsidRPr="005D573E">
        <w:rPr>
          <w:rFonts w:ascii="AGaramond" w:hAnsi="AGaramond" w:cs="Times New Roman"/>
          <w:bCs/>
          <w:i/>
          <w:iCs/>
          <w:color w:val="000000" w:themeColor="text1"/>
          <w:sz w:val="24"/>
          <w:szCs w:val="24"/>
          <w:lang w:val="en-US"/>
        </w:rPr>
        <w:t>.</w:t>
      </w:r>
      <w:r w:rsidRPr="005D573E">
        <w:rPr>
          <w:rFonts w:ascii="AGaramond" w:hAnsi="AGaramond" w:cs="Times New Roman"/>
          <w:bCs/>
          <w:color w:val="000000" w:themeColor="text1"/>
          <w:sz w:val="24"/>
          <w:szCs w:val="24"/>
          <w:lang w:val="en-US"/>
        </w:rPr>
        <w:t xml:space="preserve"> Yogyakarta: </w:t>
      </w:r>
      <w:proofErr w:type="spellStart"/>
      <w:r w:rsidRPr="005D573E">
        <w:rPr>
          <w:rFonts w:ascii="AGaramond" w:hAnsi="AGaramond" w:cs="Times New Roman"/>
          <w:bCs/>
          <w:color w:val="000000" w:themeColor="text1"/>
          <w:sz w:val="24"/>
          <w:szCs w:val="24"/>
          <w:lang w:val="en-US"/>
        </w:rPr>
        <w:t>Penerbit</w:t>
      </w:r>
      <w:proofErr w:type="spellEnd"/>
      <w:r w:rsidRPr="005D573E">
        <w:rPr>
          <w:rFonts w:ascii="AGaramond" w:hAnsi="AGaramond" w:cs="Times New Roman"/>
          <w:bCs/>
          <w:color w:val="000000" w:themeColor="text1"/>
          <w:sz w:val="24"/>
          <w:szCs w:val="24"/>
          <w:lang w:val="en-US"/>
        </w:rPr>
        <w:t xml:space="preserve"> </w:t>
      </w:r>
      <w:proofErr w:type="spellStart"/>
      <w:r w:rsidRPr="005D573E">
        <w:rPr>
          <w:rFonts w:ascii="AGaramond" w:hAnsi="AGaramond" w:cs="Times New Roman"/>
          <w:bCs/>
          <w:color w:val="000000" w:themeColor="text1"/>
          <w:sz w:val="24"/>
          <w:szCs w:val="24"/>
          <w:lang w:val="en-US"/>
        </w:rPr>
        <w:t>Ar-Ruzz</w:t>
      </w:r>
      <w:proofErr w:type="spellEnd"/>
      <w:r w:rsidRPr="005D573E">
        <w:rPr>
          <w:rFonts w:ascii="AGaramond" w:hAnsi="AGaramond" w:cs="Times New Roman"/>
          <w:bCs/>
          <w:color w:val="000000" w:themeColor="text1"/>
          <w:sz w:val="24"/>
          <w:szCs w:val="24"/>
          <w:lang w:val="en-US"/>
        </w:rPr>
        <w:t xml:space="preserve"> Media.</w:t>
      </w:r>
    </w:p>
    <w:p w:rsidR="00312739" w:rsidRDefault="00312739" w:rsidP="00312739">
      <w:pPr>
        <w:spacing w:after="120"/>
        <w:ind w:left="567" w:hanging="567"/>
        <w:jc w:val="both"/>
        <w:rPr>
          <w:rFonts w:ascii="AGaramond" w:hAnsi="AGaramond" w:cs="Times New Roman"/>
          <w:bCs/>
          <w:color w:val="000000" w:themeColor="text1"/>
          <w:sz w:val="24"/>
          <w:szCs w:val="24"/>
        </w:rPr>
      </w:pPr>
      <w:proofErr w:type="spellStart"/>
      <w:proofErr w:type="gramStart"/>
      <w:r w:rsidRPr="00312739">
        <w:rPr>
          <w:rFonts w:ascii="AGaramond" w:hAnsi="AGaramond" w:cs="Times New Roman"/>
          <w:bCs/>
          <w:color w:val="000000" w:themeColor="text1"/>
          <w:sz w:val="24"/>
          <w:szCs w:val="24"/>
        </w:rPr>
        <w:t>Ishak</w:t>
      </w:r>
      <w:proofErr w:type="spellEnd"/>
      <w:r w:rsidRPr="00312739">
        <w:rPr>
          <w:rFonts w:ascii="AGaramond" w:hAnsi="AGaramond" w:cs="Times New Roman"/>
          <w:bCs/>
          <w:color w:val="000000" w:themeColor="text1"/>
          <w:sz w:val="24"/>
          <w:szCs w:val="24"/>
        </w:rPr>
        <w:t>, M. S. B. H., &amp; Abdullah, O. C. (2013).</w:t>
      </w:r>
      <w:proofErr w:type="gramEnd"/>
      <w:r w:rsidRPr="00312739">
        <w:rPr>
          <w:rFonts w:ascii="AGaramond" w:hAnsi="AGaramond" w:cs="Times New Roman"/>
          <w:bCs/>
          <w:color w:val="000000" w:themeColor="text1"/>
          <w:sz w:val="24"/>
          <w:szCs w:val="24"/>
        </w:rPr>
        <w:t xml:space="preserve"> Islamic education in Malaysia: A study of history and development. </w:t>
      </w:r>
      <w:r w:rsidRPr="00312739">
        <w:rPr>
          <w:rFonts w:ascii="AGaramond" w:hAnsi="AGaramond" w:cs="Times New Roman"/>
          <w:bCs/>
          <w:i/>
          <w:iCs/>
          <w:color w:val="000000" w:themeColor="text1"/>
          <w:sz w:val="24"/>
          <w:szCs w:val="24"/>
        </w:rPr>
        <w:t>Religious Education</w:t>
      </w:r>
      <w:r w:rsidRPr="00312739">
        <w:rPr>
          <w:rFonts w:ascii="AGaramond" w:hAnsi="AGaramond" w:cs="Times New Roman"/>
          <w:bCs/>
          <w:color w:val="000000" w:themeColor="text1"/>
          <w:sz w:val="24"/>
          <w:szCs w:val="24"/>
        </w:rPr>
        <w:t xml:space="preserve">, </w:t>
      </w:r>
      <w:r w:rsidRPr="00312739">
        <w:rPr>
          <w:rFonts w:ascii="AGaramond" w:hAnsi="AGaramond" w:cs="Times New Roman"/>
          <w:bCs/>
          <w:i/>
          <w:iCs/>
          <w:color w:val="000000" w:themeColor="text1"/>
          <w:sz w:val="24"/>
          <w:szCs w:val="24"/>
        </w:rPr>
        <w:t>108</w:t>
      </w:r>
      <w:r w:rsidRPr="00312739">
        <w:rPr>
          <w:rFonts w:ascii="AGaramond" w:hAnsi="AGaramond" w:cs="Times New Roman"/>
          <w:bCs/>
          <w:color w:val="000000" w:themeColor="text1"/>
          <w:sz w:val="24"/>
          <w:szCs w:val="24"/>
        </w:rPr>
        <w:t xml:space="preserve">(3), 298–311. </w:t>
      </w:r>
      <w:hyperlink r:id="rId15" w:history="1">
        <w:r w:rsidRPr="00312739">
          <w:rPr>
            <w:rStyle w:val="Hyperlink"/>
            <w:rFonts w:ascii="AGaramond" w:hAnsi="AGaramond" w:cs="Times New Roman"/>
            <w:bCs/>
            <w:color w:val="000000" w:themeColor="text1"/>
            <w:sz w:val="24"/>
            <w:szCs w:val="24"/>
            <w:u w:val="none"/>
          </w:rPr>
          <w:t>https://doi.org/10.1080/00344087.2013.783362</w:t>
        </w:r>
      </w:hyperlink>
    </w:p>
    <w:p w:rsidR="00312739" w:rsidRPr="00312739" w:rsidRDefault="00312739" w:rsidP="00312739">
      <w:pPr>
        <w:spacing w:after="120"/>
        <w:ind w:left="567" w:hanging="567"/>
        <w:jc w:val="both"/>
        <w:rPr>
          <w:rFonts w:ascii="AGaramond" w:hAnsi="AGaramond" w:cs="Times New Roman"/>
          <w:bCs/>
          <w:color w:val="000000" w:themeColor="text1"/>
          <w:sz w:val="24"/>
          <w:szCs w:val="24"/>
        </w:rPr>
      </w:pPr>
      <w:proofErr w:type="spellStart"/>
      <w:proofErr w:type="gramStart"/>
      <w:r w:rsidRPr="00312739">
        <w:rPr>
          <w:rFonts w:ascii="AGaramond" w:hAnsi="AGaramond" w:cs="Times New Roman"/>
          <w:bCs/>
          <w:color w:val="000000" w:themeColor="text1"/>
          <w:sz w:val="24"/>
          <w:szCs w:val="24"/>
        </w:rPr>
        <w:t>Kucukcan</w:t>
      </w:r>
      <w:proofErr w:type="spellEnd"/>
      <w:r w:rsidRPr="00312739">
        <w:rPr>
          <w:rFonts w:ascii="AGaramond" w:hAnsi="AGaramond" w:cs="Times New Roman"/>
          <w:bCs/>
          <w:color w:val="000000" w:themeColor="text1"/>
          <w:sz w:val="24"/>
          <w:szCs w:val="24"/>
        </w:rPr>
        <w:t>, T. (1998).</w:t>
      </w:r>
      <w:proofErr w:type="gramEnd"/>
      <w:r w:rsidRPr="00312739">
        <w:rPr>
          <w:rFonts w:ascii="AGaramond" w:hAnsi="AGaramond" w:cs="Times New Roman"/>
          <w:bCs/>
          <w:color w:val="000000" w:themeColor="text1"/>
          <w:sz w:val="24"/>
          <w:szCs w:val="24"/>
        </w:rPr>
        <w:t xml:space="preserve"> Community, identity and institutionalisation of Islamic education: The case of </w:t>
      </w:r>
      <w:proofErr w:type="spellStart"/>
      <w:r w:rsidRPr="00312739">
        <w:rPr>
          <w:rFonts w:ascii="AGaramond" w:hAnsi="AGaramond" w:cs="Times New Roman"/>
          <w:bCs/>
          <w:color w:val="000000" w:themeColor="text1"/>
          <w:sz w:val="24"/>
          <w:szCs w:val="24"/>
        </w:rPr>
        <w:t>Ikra</w:t>
      </w:r>
      <w:proofErr w:type="spellEnd"/>
      <w:r w:rsidRPr="00312739">
        <w:rPr>
          <w:rFonts w:ascii="AGaramond" w:hAnsi="AGaramond" w:cs="Times New Roman"/>
          <w:bCs/>
          <w:color w:val="000000" w:themeColor="text1"/>
          <w:sz w:val="24"/>
          <w:szCs w:val="24"/>
        </w:rPr>
        <w:t xml:space="preserve"> primary school in North London. </w:t>
      </w:r>
      <w:r w:rsidRPr="00312739">
        <w:rPr>
          <w:rFonts w:ascii="AGaramond" w:hAnsi="AGaramond" w:cs="Times New Roman"/>
          <w:bCs/>
          <w:i/>
          <w:iCs/>
          <w:color w:val="000000" w:themeColor="text1"/>
          <w:sz w:val="24"/>
          <w:szCs w:val="24"/>
        </w:rPr>
        <w:t>British Journal of Religious Education</w:t>
      </w:r>
      <w:r w:rsidRPr="00312739">
        <w:rPr>
          <w:rFonts w:ascii="AGaramond" w:hAnsi="AGaramond" w:cs="Times New Roman"/>
          <w:bCs/>
          <w:color w:val="000000" w:themeColor="text1"/>
          <w:sz w:val="24"/>
          <w:szCs w:val="24"/>
        </w:rPr>
        <w:t xml:space="preserve">, </w:t>
      </w:r>
      <w:r w:rsidRPr="00312739">
        <w:rPr>
          <w:rFonts w:ascii="AGaramond" w:hAnsi="AGaramond" w:cs="Times New Roman"/>
          <w:bCs/>
          <w:i/>
          <w:iCs/>
          <w:color w:val="000000" w:themeColor="text1"/>
          <w:sz w:val="24"/>
          <w:szCs w:val="24"/>
        </w:rPr>
        <w:t>21</w:t>
      </w:r>
      <w:r w:rsidRPr="00312739">
        <w:rPr>
          <w:rFonts w:ascii="AGaramond" w:hAnsi="AGaramond" w:cs="Times New Roman"/>
          <w:bCs/>
          <w:color w:val="000000" w:themeColor="text1"/>
          <w:sz w:val="24"/>
          <w:szCs w:val="24"/>
        </w:rPr>
        <w:t>(1), 32–43. https://doi.org/10.1080/0141620980210105</w:t>
      </w:r>
    </w:p>
    <w:p w:rsidR="005D573E" w:rsidRDefault="005D573E" w:rsidP="005D573E">
      <w:pPr>
        <w:spacing w:after="120"/>
        <w:ind w:left="567" w:hanging="567"/>
        <w:jc w:val="both"/>
        <w:rPr>
          <w:rFonts w:ascii="AGaramond" w:hAnsi="AGaramond" w:cs="Times New Roman"/>
          <w:bCs/>
          <w:i/>
          <w:iCs/>
          <w:color w:val="000000" w:themeColor="text1"/>
          <w:sz w:val="24"/>
          <w:szCs w:val="24"/>
          <w:lang w:val="en-US"/>
        </w:rPr>
      </w:pPr>
      <w:proofErr w:type="spellStart"/>
      <w:r w:rsidRPr="005D573E">
        <w:rPr>
          <w:rFonts w:ascii="AGaramond" w:hAnsi="AGaramond" w:cs="Times New Roman"/>
          <w:bCs/>
          <w:color w:val="000000" w:themeColor="text1"/>
          <w:sz w:val="24"/>
          <w:szCs w:val="24"/>
          <w:lang w:val="en-US"/>
        </w:rPr>
        <w:t>Kurniawati</w:t>
      </w:r>
      <w:proofErr w:type="spellEnd"/>
      <w:r w:rsidRPr="005D573E">
        <w:rPr>
          <w:rFonts w:ascii="AGaramond" w:hAnsi="AGaramond" w:cs="Times New Roman"/>
          <w:bCs/>
          <w:color w:val="000000" w:themeColor="text1"/>
          <w:sz w:val="24"/>
          <w:szCs w:val="24"/>
          <w:lang w:val="en-US"/>
        </w:rPr>
        <w:t xml:space="preserve">, L., </w:t>
      </w:r>
      <w:proofErr w:type="spellStart"/>
      <w:r w:rsidRPr="005D573E">
        <w:rPr>
          <w:rFonts w:ascii="AGaramond" w:hAnsi="AGaramond" w:cs="Times New Roman"/>
          <w:bCs/>
          <w:color w:val="000000" w:themeColor="text1"/>
          <w:sz w:val="24"/>
          <w:szCs w:val="24"/>
          <w:lang w:val="en-US"/>
        </w:rPr>
        <w:t>Muin</w:t>
      </w:r>
      <w:proofErr w:type="spellEnd"/>
      <w:r w:rsidRPr="005D573E">
        <w:rPr>
          <w:rFonts w:ascii="AGaramond" w:hAnsi="AGaramond" w:cs="Times New Roman"/>
          <w:bCs/>
          <w:color w:val="000000" w:themeColor="text1"/>
          <w:sz w:val="24"/>
          <w:szCs w:val="24"/>
          <w:lang w:val="en-US"/>
        </w:rPr>
        <w:t xml:space="preserve">, A., </w:t>
      </w:r>
      <w:proofErr w:type="spellStart"/>
      <w:r w:rsidRPr="005D573E">
        <w:rPr>
          <w:rFonts w:ascii="AGaramond" w:hAnsi="AGaramond" w:cs="Times New Roman"/>
          <w:bCs/>
          <w:color w:val="000000" w:themeColor="text1"/>
          <w:sz w:val="24"/>
          <w:szCs w:val="24"/>
          <w:lang w:val="en-US"/>
        </w:rPr>
        <w:t>Miftah</w:t>
      </w:r>
      <w:proofErr w:type="spellEnd"/>
      <w:r w:rsidRPr="005D573E">
        <w:rPr>
          <w:rFonts w:ascii="AGaramond" w:hAnsi="AGaramond" w:cs="Times New Roman"/>
          <w:bCs/>
          <w:color w:val="000000" w:themeColor="text1"/>
          <w:sz w:val="24"/>
          <w:szCs w:val="24"/>
          <w:lang w:val="en-US"/>
        </w:rPr>
        <w:t xml:space="preserve">, R. (2005). Constructivism Based Learning: Design and Practice. </w:t>
      </w:r>
      <w:r w:rsidRPr="005D573E">
        <w:rPr>
          <w:rFonts w:ascii="AGaramond" w:hAnsi="AGaramond" w:cs="Times New Roman"/>
          <w:bCs/>
          <w:i/>
          <w:iCs/>
          <w:color w:val="000000" w:themeColor="text1"/>
          <w:sz w:val="24"/>
          <w:szCs w:val="24"/>
          <w:lang w:val="en-US"/>
        </w:rPr>
        <w:t>TARBIYA: Journal of Education in Muslim Society, 2(2), 123-130.</w:t>
      </w:r>
    </w:p>
    <w:p w:rsidR="00312739" w:rsidRDefault="00312739" w:rsidP="00312739">
      <w:pPr>
        <w:spacing w:after="120"/>
        <w:ind w:left="567" w:hanging="567"/>
        <w:jc w:val="both"/>
        <w:rPr>
          <w:rFonts w:ascii="AGaramond" w:hAnsi="AGaramond" w:cs="Times New Roman"/>
          <w:bCs/>
          <w:color w:val="000000" w:themeColor="text1"/>
          <w:sz w:val="24"/>
          <w:szCs w:val="24"/>
        </w:rPr>
      </w:pPr>
      <w:proofErr w:type="spellStart"/>
      <w:r w:rsidRPr="00312739">
        <w:rPr>
          <w:rFonts w:ascii="AGaramond" w:hAnsi="AGaramond" w:cs="Times New Roman"/>
          <w:bCs/>
          <w:color w:val="000000" w:themeColor="text1"/>
          <w:sz w:val="24"/>
          <w:szCs w:val="24"/>
        </w:rPr>
        <w:t>Lafrarchi</w:t>
      </w:r>
      <w:proofErr w:type="spellEnd"/>
      <w:r w:rsidRPr="00312739">
        <w:rPr>
          <w:rFonts w:ascii="AGaramond" w:hAnsi="AGaramond" w:cs="Times New Roman"/>
          <w:bCs/>
          <w:color w:val="000000" w:themeColor="text1"/>
          <w:sz w:val="24"/>
          <w:szCs w:val="24"/>
        </w:rPr>
        <w:t xml:space="preserve">, N. (2020). Assessing </w:t>
      </w:r>
      <w:proofErr w:type="spellStart"/>
      <w:proofErr w:type="gramStart"/>
      <w:r w:rsidRPr="00312739">
        <w:rPr>
          <w:rFonts w:ascii="AGaramond" w:hAnsi="AGaramond" w:cs="Times New Roman"/>
          <w:bCs/>
          <w:color w:val="000000" w:themeColor="text1"/>
          <w:sz w:val="24"/>
          <w:szCs w:val="24"/>
        </w:rPr>
        <w:t>islamic</w:t>
      </w:r>
      <w:proofErr w:type="spellEnd"/>
      <w:proofErr w:type="gramEnd"/>
      <w:r w:rsidRPr="00312739">
        <w:rPr>
          <w:rFonts w:ascii="AGaramond" w:hAnsi="AGaramond" w:cs="Times New Roman"/>
          <w:bCs/>
          <w:color w:val="000000" w:themeColor="text1"/>
          <w:sz w:val="24"/>
          <w:szCs w:val="24"/>
        </w:rPr>
        <w:t xml:space="preserve"> religious education curriculum in </w:t>
      </w:r>
      <w:proofErr w:type="spellStart"/>
      <w:r w:rsidRPr="00312739">
        <w:rPr>
          <w:rFonts w:ascii="AGaramond" w:hAnsi="AGaramond" w:cs="Times New Roman"/>
          <w:bCs/>
          <w:color w:val="000000" w:themeColor="text1"/>
          <w:sz w:val="24"/>
          <w:szCs w:val="24"/>
        </w:rPr>
        <w:t>flemish</w:t>
      </w:r>
      <w:proofErr w:type="spellEnd"/>
      <w:r w:rsidRPr="00312739">
        <w:rPr>
          <w:rFonts w:ascii="AGaramond" w:hAnsi="AGaramond" w:cs="Times New Roman"/>
          <w:bCs/>
          <w:color w:val="000000" w:themeColor="text1"/>
          <w:sz w:val="24"/>
          <w:szCs w:val="24"/>
        </w:rPr>
        <w:t xml:space="preserve"> public secondary schools. </w:t>
      </w:r>
      <w:proofErr w:type="gramStart"/>
      <w:r w:rsidRPr="00312739">
        <w:rPr>
          <w:rFonts w:ascii="AGaramond" w:hAnsi="AGaramond" w:cs="Times New Roman"/>
          <w:bCs/>
          <w:i/>
          <w:iCs/>
          <w:color w:val="000000" w:themeColor="text1"/>
          <w:sz w:val="24"/>
          <w:szCs w:val="24"/>
        </w:rPr>
        <w:t>Religions</w:t>
      </w:r>
      <w:r w:rsidRPr="00312739">
        <w:rPr>
          <w:rFonts w:ascii="AGaramond" w:hAnsi="AGaramond" w:cs="Times New Roman"/>
          <w:bCs/>
          <w:color w:val="000000" w:themeColor="text1"/>
          <w:sz w:val="24"/>
          <w:szCs w:val="24"/>
        </w:rPr>
        <w:t xml:space="preserve">, </w:t>
      </w:r>
      <w:r w:rsidRPr="00312739">
        <w:rPr>
          <w:rFonts w:ascii="AGaramond" w:hAnsi="AGaramond" w:cs="Times New Roman"/>
          <w:bCs/>
          <w:i/>
          <w:iCs/>
          <w:color w:val="000000" w:themeColor="text1"/>
          <w:sz w:val="24"/>
          <w:szCs w:val="24"/>
        </w:rPr>
        <w:t>11</w:t>
      </w:r>
      <w:r w:rsidRPr="00312739">
        <w:rPr>
          <w:rFonts w:ascii="AGaramond" w:hAnsi="AGaramond" w:cs="Times New Roman"/>
          <w:bCs/>
          <w:color w:val="000000" w:themeColor="text1"/>
          <w:sz w:val="24"/>
          <w:szCs w:val="24"/>
        </w:rPr>
        <w:t>(3).</w:t>
      </w:r>
      <w:proofErr w:type="gramEnd"/>
      <w:r w:rsidRPr="00312739">
        <w:rPr>
          <w:rFonts w:ascii="AGaramond" w:hAnsi="AGaramond" w:cs="Times New Roman"/>
          <w:bCs/>
          <w:color w:val="000000" w:themeColor="text1"/>
          <w:sz w:val="24"/>
          <w:szCs w:val="24"/>
        </w:rPr>
        <w:t xml:space="preserve"> </w:t>
      </w:r>
      <w:hyperlink r:id="rId16" w:history="1">
        <w:r w:rsidRPr="00312739">
          <w:rPr>
            <w:rStyle w:val="Hyperlink"/>
            <w:rFonts w:ascii="AGaramond" w:hAnsi="AGaramond" w:cs="Times New Roman"/>
            <w:bCs/>
            <w:color w:val="000000" w:themeColor="text1"/>
            <w:sz w:val="24"/>
            <w:szCs w:val="24"/>
            <w:u w:val="none"/>
          </w:rPr>
          <w:t>https://doi.org/10.3390/rel11030110</w:t>
        </w:r>
      </w:hyperlink>
      <w:r w:rsidRPr="00312739">
        <w:rPr>
          <w:rFonts w:ascii="AGaramond" w:hAnsi="AGaramond" w:cs="Times New Roman"/>
          <w:bCs/>
          <w:color w:val="000000" w:themeColor="text1"/>
          <w:sz w:val="24"/>
          <w:szCs w:val="24"/>
        </w:rPr>
        <w:t>.</w:t>
      </w:r>
    </w:p>
    <w:p w:rsidR="00312739" w:rsidRPr="00312739" w:rsidRDefault="00312739" w:rsidP="00312739">
      <w:pPr>
        <w:spacing w:after="120"/>
        <w:ind w:left="567" w:hanging="567"/>
        <w:jc w:val="both"/>
        <w:rPr>
          <w:rFonts w:ascii="AGaramond" w:hAnsi="AGaramond" w:cs="Times New Roman"/>
          <w:bCs/>
          <w:color w:val="000000" w:themeColor="text1"/>
          <w:sz w:val="24"/>
          <w:szCs w:val="24"/>
        </w:rPr>
      </w:pPr>
      <w:proofErr w:type="spellStart"/>
      <w:r w:rsidRPr="00312739">
        <w:rPr>
          <w:rFonts w:ascii="AGaramond" w:hAnsi="AGaramond" w:cs="Times New Roman"/>
          <w:bCs/>
          <w:color w:val="000000" w:themeColor="text1"/>
          <w:sz w:val="24"/>
          <w:szCs w:val="24"/>
        </w:rPr>
        <w:t>Memon</w:t>
      </w:r>
      <w:proofErr w:type="spellEnd"/>
      <w:r w:rsidRPr="00312739">
        <w:rPr>
          <w:rFonts w:ascii="AGaramond" w:hAnsi="AGaramond" w:cs="Times New Roman"/>
          <w:bCs/>
          <w:color w:val="000000" w:themeColor="text1"/>
          <w:sz w:val="24"/>
          <w:szCs w:val="24"/>
        </w:rPr>
        <w:t xml:space="preserve">, N. (2011). What Islamic school teachers want: Towards developing an Islamic teacher education programme. </w:t>
      </w:r>
      <w:r w:rsidRPr="00312739">
        <w:rPr>
          <w:rFonts w:ascii="AGaramond" w:hAnsi="AGaramond" w:cs="Times New Roman"/>
          <w:bCs/>
          <w:i/>
          <w:iCs/>
          <w:color w:val="000000" w:themeColor="text1"/>
          <w:sz w:val="24"/>
          <w:szCs w:val="24"/>
        </w:rPr>
        <w:t>British Journal of Religious Education</w:t>
      </w:r>
      <w:r w:rsidRPr="00312739">
        <w:rPr>
          <w:rFonts w:ascii="AGaramond" w:hAnsi="AGaramond" w:cs="Times New Roman"/>
          <w:bCs/>
          <w:color w:val="000000" w:themeColor="text1"/>
          <w:sz w:val="24"/>
          <w:szCs w:val="24"/>
        </w:rPr>
        <w:t xml:space="preserve">, </w:t>
      </w:r>
      <w:r w:rsidRPr="00312739">
        <w:rPr>
          <w:rFonts w:ascii="AGaramond" w:hAnsi="AGaramond" w:cs="Times New Roman"/>
          <w:bCs/>
          <w:i/>
          <w:iCs/>
          <w:color w:val="000000" w:themeColor="text1"/>
          <w:sz w:val="24"/>
          <w:szCs w:val="24"/>
        </w:rPr>
        <w:t>33</w:t>
      </w:r>
      <w:r w:rsidRPr="00312739">
        <w:rPr>
          <w:rFonts w:ascii="AGaramond" w:hAnsi="AGaramond" w:cs="Times New Roman"/>
          <w:bCs/>
          <w:color w:val="000000" w:themeColor="text1"/>
          <w:sz w:val="24"/>
          <w:szCs w:val="24"/>
        </w:rPr>
        <w:t xml:space="preserve">(3), 285–298. </w:t>
      </w:r>
      <w:hyperlink r:id="rId17" w:history="1">
        <w:r w:rsidRPr="00312739">
          <w:rPr>
            <w:rStyle w:val="Hyperlink"/>
            <w:rFonts w:ascii="AGaramond" w:hAnsi="AGaramond" w:cs="Times New Roman"/>
            <w:bCs/>
            <w:color w:val="000000" w:themeColor="text1"/>
            <w:sz w:val="24"/>
            <w:szCs w:val="24"/>
            <w:u w:val="none"/>
          </w:rPr>
          <w:t>https://doi.org/10.1080/</w:t>
        </w:r>
      </w:hyperlink>
      <w:r w:rsidRPr="00312739">
        <w:rPr>
          <w:rFonts w:ascii="AGaramond" w:hAnsi="AGaramond" w:cs="Times New Roman"/>
          <w:bCs/>
          <w:color w:val="000000" w:themeColor="text1"/>
          <w:sz w:val="24"/>
          <w:szCs w:val="24"/>
        </w:rPr>
        <w:t xml:space="preserve"> 01416200.2011.595912</w:t>
      </w:r>
    </w:p>
    <w:p w:rsidR="005D573E" w:rsidRPr="005D573E" w:rsidRDefault="005D573E" w:rsidP="005D573E">
      <w:pPr>
        <w:spacing w:after="120"/>
        <w:ind w:left="567" w:hanging="567"/>
        <w:jc w:val="both"/>
        <w:rPr>
          <w:rFonts w:ascii="AGaramond" w:hAnsi="AGaramond" w:cs="Times New Roman"/>
          <w:bCs/>
          <w:color w:val="000000" w:themeColor="text1"/>
          <w:sz w:val="24"/>
          <w:szCs w:val="24"/>
          <w:lang w:val="id-ID"/>
        </w:rPr>
      </w:pPr>
      <w:r>
        <w:rPr>
          <w:rFonts w:ascii="AGaramond" w:hAnsi="AGaramond" w:cs="Times New Roman"/>
          <w:bCs/>
          <w:color w:val="000000" w:themeColor="text1"/>
          <w:sz w:val="24"/>
          <w:szCs w:val="24"/>
          <w:lang w:val="id-ID"/>
        </w:rPr>
        <w:t>Mulk</w:t>
      </w:r>
      <w:r w:rsidRPr="005D573E">
        <w:rPr>
          <w:rFonts w:ascii="AGaramond" w:hAnsi="AGaramond" w:cs="Times New Roman"/>
          <w:bCs/>
          <w:color w:val="000000" w:themeColor="text1"/>
          <w:sz w:val="24"/>
          <w:szCs w:val="24"/>
          <w:lang w:val="id-ID"/>
        </w:rPr>
        <w:t>an, A</w:t>
      </w:r>
      <w:r>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en-US"/>
        </w:rPr>
        <w:t xml:space="preserve"> M</w:t>
      </w:r>
      <w:r w:rsidRPr="005D573E">
        <w:rPr>
          <w:rFonts w:ascii="AGaramond" w:hAnsi="AGaramond" w:cs="Times New Roman"/>
          <w:bCs/>
          <w:color w:val="000000" w:themeColor="text1"/>
          <w:sz w:val="24"/>
          <w:szCs w:val="24"/>
          <w:lang w:val="id-ID"/>
        </w:rPr>
        <w:t>.</w:t>
      </w:r>
      <w:r w:rsidRPr="005D573E">
        <w:rPr>
          <w:rFonts w:ascii="AGaramond" w:hAnsi="AGaramond" w:cs="Times New Roman"/>
          <w:bCs/>
          <w:color w:val="000000" w:themeColor="text1"/>
          <w:sz w:val="24"/>
          <w:szCs w:val="24"/>
          <w:lang w:val="en-US"/>
        </w:rPr>
        <w:t xml:space="preserve"> (1993). </w:t>
      </w:r>
      <w:proofErr w:type="spellStart"/>
      <w:r w:rsidRPr="005D573E">
        <w:rPr>
          <w:rFonts w:ascii="AGaramond" w:hAnsi="AGaramond" w:cs="Times New Roman"/>
          <w:bCs/>
          <w:i/>
          <w:iCs/>
          <w:color w:val="000000" w:themeColor="text1"/>
          <w:sz w:val="24"/>
          <w:szCs w:val="24"/>
          <w:lang w:val="en-US"/>
        </w:rPr>
        <w:t>Paradigma</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Intelektual</w:t>
      </w:r>
      <w:proofErr w:type="spellEnd"/>
      <w:r w:rsidRPr="005D573E">
        <w:rPr>
          <w:rFonts w:ascii="AGaramond" w:hAnsi="AGaramond" w:cs="Times New Roman"/>
          <w:bCs/>
          <w:i/>
          <w:iCs/>
          <w:color w:val="000000" w:themeColor="text1"/>
          <w:sz w:val="24"/>
          <w:szCs w:val="24"/>
          <w:lang w:val="en-US"/>
        </w:rPr>
        <w:t xml:space="preserve"> Muslim: </w:t>
      </w:r>
      <w:proofErr w:type="spellStart"/>
      <w:r w:rsidRPr="005D573E">
        <w:rPr>
          <w:rFonts w:ascii="AGaramond" w:hAnsi="AGaramond" w:cs="Times New Roman"/>
          <w:bCs/>
          <w:i/>
          <w:iCs/>
          <w:color w:val="000000" w:themeColor="text1"/>
          <w:sz w:val="24"/>
          <w:szCs w:val="24"/>
          <w:lang w:val="en-US"/>
        </w:rPr>
        <w:t>Pengantar</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Filsafat</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Pendidikan</w:t>
      </w:r>
      <w:proofErr w:type="spellEnd"/>
      <w:r w:rsidRPr="005D573E">
        <w:rPr>
          <w:rFonts w:ascii="AGaramond" w:hAnsi="AGaramond" w:cs="Times New Roman"/>
          <w:bCs/>
          <w:i/>
          <w:iCs/>
          <w:color w:val="000000" w:themeColor="text1"/>
          <w:sz w:val="24"/>
          <w:szCs w:val="24"/>
          <w:lang w:val="en-US"/>
        </w:rPr>
        <w:t xml:space="preserve"> Islam </w:t>
      </w:r>
      <w:proofErr w:type="spellStart"/>
      <w:r w:rsidRPr="005D573E">
        <w:rPr>
          <w:rFonts w:ascii="AGaramond" w:hAnsi="AGaramond" w:cs="Times New Roman"/>
          <w:bCs/>
          <w:i/>
          <w:iCs/>
          <w:color w:val="000000" w:themeColor="text1"/>
          <w:sz w:val="24"/>
          <w:szCs w:val="24"/>
          <w:lang w:val="en-US"/>
        </w:rPr>
        <w:t>dan</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Dakwah</w:t>
      </w:r>
      <w:proofErr w:type="spellEnd"/>
      <w:r w:rsidRPr="005D573E">
        <w:rPr>
          <w:rFonts w:ascii="AGaramond" w:hAnsi="AGaramond" w:cs="Times New Roman"/>
          <w:bCs/>
          <w:i/>
          <w:iCs/>
          <w:color w:val="000000" w:themeColor="text1"/>
          <w:sz w:val="24"/>
          <w:szCs w:val="24"/>
          <w:lang w:val="id-ID"/>
        </w:rPr>
        <w:t>.</w:t>
      </w:r>
      <w:r w:rsidRPr="005D573E">
        <w:rPr>
          <w:rFonts w:ascii="AGaramond" w:hAnsi="AGaramond" w:cs="Times New Roman"/>
          <w:bCs/>
          <w:color w:val="000000" w:themeColor="text1"/>
          <w:sz w:val="24"/>
          <w:szCs w:val="24"/>
          <w:lang w:val="en-US"/>
        </w:rPr>
        <w:t xml:space="preserve"> Yogyakarta: SIPRESS.</w:t>
      </w:r>
    </w:p>
    <w:p w:rsidR="005D573E" w:rsidRDefault="005D573E" w:rsidP="005D573E">
      <w:pPr>
        <w:spacing w:after="120"/>
        <w:ind w:left="567" w:hanging="567"/>
        <w:jc w:val="both"/>
        <w:rPr>
          <w:rFonts w:ascii="AGaramond" w:hAnsi="AGaramond" w:cs="Times New Roman"/>
          <w:bCs/>
          <w:color w:val="000000" w:themeColor="text1"/>
          <w:sz w:val="24"/>
          <w:szCs w:val="24"/>
          <w:lang w:val="en-US"/>
        </w:rPr>
      </w:pPr>
      <w:r w:rsidRPr="005D573E">
        <w:rPr>
          <w:rFonts w:ascii="AGaramond" w:hAnsi="AGaramond" w:cs="Times New Roman"/>
          <w:bCs/>
          <w:color w:val="000000" w:themeColor="text1"/>
          <w:sz w:val="24"/>
          <w:szCs w:val="24"/>
          <w:lang w:val="id-ID"/>
        </w:rPr>
        <w:t>Rusyan, A.</w:t>
      </w:r>
      <w:r w:rsidRPr="005D573E">
        <w:rPr>
          <w:rFonts w:ascii="AGaramond" w:hAnsi="AGaramond" w:cs="Times New Roman"/>
          <w:bCs/>
          <w:color w:val="000000" w:themeColor="text1"/>
          <w:sz w:val="24"/>
          <w:szCs w:val="24"/>
          <w:lang w:val="en-US"/>
        </w:rPr>
        <w:t>,</w:t>
      </w:r>
      <w:r>
        <w:rPr>
          <w:rFonts w:ascii="AGaramond" w:hAnsi="AGaramond" w:cs="Times New Roman"/>
          <w:bCs/>
          <w:color w:val="000000" w:themeColor="text1"/>
          <w:sz w:val="24"/>
          <w:szCs w:val="24"/>
          <w:lang w:val="en-US"/>
        </w:rPr>
        <w:t xml:space="preserve"> </w:t>
      </w:r>
      <w:r w:rsidRPr="005D573E">
        <w:rPr>
          <w:rFonts w:ascii="AGaramond" w:hAnsi="AGaramond" w:cs="Times New Roman"/>
          <w:bCs/>
          <w:color w:val="000000" w:themeColor="text1"/>
          <w:sz w:val="24"/>
          <w:szCs w:val="24"/>
          <w:lang w:val="id-ID"/>
        </w:rPr>
        <w:t xml:space="preserve">Tabrani. </w:t>
      </w:r>
      <w:proofErr w:type="gramStart"/>
      <w:r w:rsidRPr="005D573E">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id-ID"/>
        </w:rPr>
        <w:t>1996</w:t>
      </w:r>
      <w:r w:rsidRPr="005D573E">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id-ID"/>
        </w:rPr>
        <w:t>.</w:t>
      </w:r>
      <w:r w:rsidRPr="005D573E">
        <w:rPr>
          <w:rFonts w:ascii="AGaramond" w:hAnsi="AGaramond" w:cs="Times New Roman"/>
          <w:bCs/>
          <w:color w:val="000000" w:themeColor="text1"/>
          <w:sz w:val="24"/>
          <w:szCs w:val="24"/>
          <w:lang w:val="en-US"/>
        </w:rPr>
        <w:t xml:space="preserve"> </w:t>
      </w:r>
      <w:r w:rsidRPr="005D573E">
        <w:rPr>
          <w:rFonts w:ascii="AGaramond" w:hAnsi="AGaramond" w:cs="Times New Roman"/>
          <w:bCs/>
          <w:i/>
          <w:iCs/>
          <w:color w:val="000000" w:themeColor="text1"/>
          <w:sz w:val="24"/>
          <w:szCs w:val="24"/>
          <w:lang w:val="id-ID"/>
        </w:rPr>
        <w:t>Dinamika Pendidikan.</w:t>
      </w:r>
      <w:proofErr w:type="gramEnd"/>
      <w:r w:rsidRPr="005D573E">
        <w:rPr>
          <w:rFonts w:ascii="AGaramond" w:hAnsi="AGaramond" w:cs="Times New Roman"/>
          <w:bCs/>
          <w:i/>
          <w:iCs/>
          <w:color w:val="000000" w:themeColor="text1"/>
          <w:sz w:val="24"/>
          <w:szCs w:val="24"/>
          <w:lang w:val="id-ID"/>
        </w:rPr>
        <w:t xml:space="preserve"> </w:t>
      </w:r>
      <w:r w:rsidRPr="005D573E">
        <w:rPr>
          <w:rFonts w:ascii="AGaramond" w:hAnsi="AGaramond" w:cs="Times New Roman"/>
          <w:bCs/>
          <w:color w:val="000000" w:themeColor="text1"/>
          <w:sz w:val="24"/>
          <w:szCs w:val="24"/>
          <w:lang w:val="id-ID"/>
        </w:rPr>
        <w:t>Jakarta: Amanah Duta</w:t>
      </w:r>
      <w:r w:rsidRPr="005D573E">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id-ID"/>
        </w:rPr>
        <w:t xml:space="preserve"> </w:t>
      </w:r>
    </w:p>
    <w:p w:rsidR="00312739" w:rsidRPr="00312739" w:rsidRDefault="00312739" w:rsidP="00312739">
      <w:pPr>
        <w:spacing w:after="120"/>
        <w:ind w:left="567" w:hanging="567"/>
        <w:jc w:val="both"/>
        <w:rPr>
          <w:rFonts w:ascii="AGaramond" w:hAnsi="AGaramond" w:cs="Times New Roman"/>
          <w:bCs/>
          <w:color w:val="000000" w:themeColor="text1"/>
          <w:sz w:val="24"/>
          <w:szCs w:val="24"/>
        </w:rPr>
      </w:pPr>
      <w:proofErr w:type="spellStart"/>
      <w:proofErr w:type="gramStart"/>
      <w:r w:rsidRPr="00312739">
        <w:rPr>
          <w:rFonts w:ascii="AGaramond" w:hAnsi="AGaramond" w:cs="Times New Roman"/>
          <w:bCs/>
          <w:color w:val="000000" w:themeColor="text1"/>
          <w:sz w:val="24"/>
          <w:szCs w:val="24"/>
        </w:rPr>
        <w:t>Saekan</w:t>
      </w:r>
      <w:proofErr w:type="spellEnd"/>
      <w:r w:rsidRPr="00312739">
        <w:rPr>
          <w:rFonts w:ascii="AGaramond" w:hAnsi="AGaramond" w:cs="Times New Roman"/>
          <w:bCs/>
          <w:color w:val="000000" w:themeColor="text1"/>
          <w:sz w:val="24"/>
          <w:szCs w:val="24"/>
        </w:rPr>
        <w:t>, M. (2017).</w:t>
      </w:r>
      <w:proofErr w:type="gramEnd"/>
      <w:r w:rsidRPr="00312739">
        <w:rPr>
          <w:rFonts w:ascii="AGaramond" w:hAnsi="AGaramond" w:cs="Times New Roman"/>
          <w:bCs/>
          <w:color w:val="000000" w:themeColor="text1"/>
          <w:sz w:val="24"/>
          <w:szCs w:val="24"/>
        </w:rPr>
        <w:t xml:space="preserve"> </w:t>
      </w:r>
      <w:proofErr w:type="gramStart"/>
      <w:r w:rsidRPr="00312739">
        <w:rPr>
          <w:rFonts w:ascii="AGaramond" w:hAnsi="AGaramond" w:cs="Times New Roman"/>
          <w:bCs/>
          <w:color w:val="000000" w:themeColor="text1"/>
          <w:sz w:val="24"/>
          <w:szCs w:val="24"/>
        </w:rPr>
        <w:t>Islamic Education Unifying Nation.</w:t>
      </w:r>
      <w:proofErr w:type="gramEnd"/>
      <w:r w:rsidRPr="00312739">
        <w:rPr>
          <w:rFonts w:ascii="AGaramond" w:hAnsi="AGaramond" w:cs="Times New Roman"/>
          <w:bCs/>
          <w:color w:val="000000" w:themeColor="text1"/>
          <w:sz w:val="24"/>
          <w:szCs w:val="24"/>
        </w:rPr>
        <w:t xml:space="preserve"> </w:t>
      </w:r>
      <w:proofErr w:type="gramStart"/>
      <w:r w:rsidRPr="00312739">
        <w:rPr>
          <w:rFonts w:ascii="AGaramond" w:hAnsi="AGaramond" w:cs="Times New Roman"/>
          <w:bCs/>
          <w:i/>
          <w:iCs/>
          <w:color w:val="000000" w:themeColor="text1"/>
          <w:sz w:val="24"/>
          <w:szCs w:val="24"/>
        </w:rPr>
        <w:t>QIJIS (</w:t>
      </w:r>
      <w:proofErr w:type="spellStart"/>
      <w:r w:rsidRPr="00312739">
        <w:rPr>
          <w:rFonts w:ascii="AGaramond" w:hAnsi="AGaramond" w:cs="Times New Roman"/>
          <w:bCs/>
          <w:i/>
          <w:iCs/>
          <w:color w:val="000000" w:themeColor="text1"/>
          <w:sz w:val="24"/>
          <w:szCs w:val="24"/>
        </w:rPr>
        <w:t>Qudus</w:t>
      </w:r>
      <w:proofErr w:type="spellEnd"/>
      <w:r w:rsidRPr="00312739">
        <w:rPr>
          <w:rFonts w:ascii="AGaramond" w:hAnsi="AGaramond" w:cs="Times New Roman"/>
          <w:bCs/>
          <w:i/>
          <w:iCs/>
          <w:color w:val="000000" w:themeColor="text1"/>
          <w:sz w:val="24"/>
          <w:szCs w:val="24"/>
        </w:rPr>
        <w:t xml:space="preserve"> International Journal of Islamic Studies)</w:t>
      </w:r>
      <w:r w:rsidRPr="00312739">
        <w:rPr>
          <w:rFonts w:ascii="AGaramond" w:hAnsi="AGaramond" w:cs="Times New Roman"/>
          <w:bCs/>
          <w:color w:val="000000" w:themeColor="text1"/>
          <w:sz w:val="24"/>
          <w:szCs w:val="24"/>
        </w:rPr>
        <w:t xml:space="preserve">, </w:t>
      </w:r>
      <w:r w:rsidRPr="00312739">
        <w:rPr>
          <w:rFonts w:ascii="AGaramond" w:hAnsi="AGaramond" w:cs="Times New Roman"/>
          <w:bCs/>
          <w:i/>
          <w:iCs/>
          <w:color w:val="000000" w:themeColor="text1"/>
          <w:sz w:val="24"/>
          <w:szCs w:val="24"/>
        </w:rPr>
        <w:t>5</w:t>
      </w:r>
      <w:r w:rsidRPr="00312739">
        <w:rPr>
          <w:rFonts w:ascii="AGaramond" w:hAnsi="AGaramond" w:cs="Times New Roman"/>
          <w:bCs/>
          <w:color w:val="000000" w:themeColor="text1"/>
          <w:sz w:val="24"/>
          <w:szCs w:val="24"/>
        </w:rPr>
        <w:t>(2).</w:t>
      </w:r>
      <w:proofErr w:type="gramEnd"/>
      <w:r w:rsidRPr="00312739">
        <w:rPr>
          <w:rFonts w:ascii="AGaramond" w:hAnsi="AGaramond" w:cs="Times New Roman"/>
          <w:bCs/>
          <w:color w:val="000000" w:themeColor="text1"/>
          <w:sz w:val="24"/>
          <w:szCs w:val="24"/>
        </w:rPr>
        <w:t xml:space="preserve"> https://doi.org/10.21043/qijis.v5i2.2484</w:t>
      </w:r>
    </w:p>
    <w:p w:rsidR="005D573E" w:rsidRPr="005D573E" w:rsidRDefault="005D573E" w:rsidP="005D573E">
      <w:pPr>
        <w:spacing w:after="120"/>
        <w:ind w:left="567" w:hanging="567"/>
        <w:jc w:val="both"/>
        <w:rPr>
          <w:rFonts w:ascii="AGaramond" w:hAnsi="AGaramond" w:cs="Times New Roman"/>
          <w:bCs/>
          <w:color w:val="000000" w:themeColor="text1"/>
          <w:sz w:val="24"/>
          <w:szCs w:val="24"/>
          <w:lang w:val="id-ID"/>
        </w:rPr>
      </w:pPr>
      <w:r w:rsidRPr="005D573E">
        <w:rPr>
          <w:rFonts w:ascii="AGaramond" w:hAnsi="AGaramond" w:cs="Times New Roman"/>
          <w:bCs/>
          <w:color w:val="000000" w:themeColor="text1"/>
          <w:sz w:val="24"/>
          <w:szCs w:val="24"/>
          <w:lang w:val="id-ID"/>
        </w:rPr>
        <w:t xml:space="preserve">Sanjaya, W, </w:t>
      </w:r>
      <w:r>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id-ID"/>
        </w:rPr>
        <w:t>2008</w:t>
      </w:r>
      <w:r>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id-ID"/>
        </w:rPr>
        <w:t xml:space="preserve">, </w:t>
      </w:r>
      <w:r w:rsidRPr="005D573E">
        <w:rPr>
          <w:rFonts w:ascii="AGaramond" w:hAnsi="AGaramond" w:cs="Times New Roman"/>
          <w:bCs/>
          <w:i/>
          <w:iCs/>
          <w:color w:val="000000" w:themeColor="text1"/>
          <w:sz w:val="24"/>
          <w:szCs w:val="24"/>
          <w:lang w:val="id-ID"/>
        </w:rPr>
        <w:t>Kurikulum dan Pembelajaran</w:t>
      </w:r>
      <w:r w:rsidRPr="005D573E">
        <w:rPr>
          <w:rFonts w:ascii="AGaramond" w:hAnsi="AGaramond" w:cs="Times New Roman"/>
          <w:bCs/>
          <w:color w:val="000000" w:themeColor="text1"/>
          <w:sz w:val="24"/>
          <w:szCs w:val="24"/>
          <w:lang w:val="id-ID"/>
        </w:rPr>
        <w:t>, Jakarta: Kencana prenada media grup.</w:t>
      </w:r>
    </w:p>
    <w:p w:rsidR="005D573E" w:rsidRPr="005D573E" w:rsidRDefault="005D573E" w:rsidP="005D573E">
      <w:pPr>
        <w:spacing w:after="120"/>
        <w:ind w:left="567" w:hanging="567"/>
        <w:jc w:val="both"/>
        <w:rPr>
          <w:rFonts w:ascii="AGaramond" w:hAnsi="AGaramond" w:cs="Times New Roman"/>
          <w:bCs/>
          <w:color w:val="000000" w:themeColor="text1"/>
          <w:sz w:val="24"/>
          <w:szCs w:val="24"/>
        </w:rPr>
      </w:pPr>
      <w:proofErr w:type="spellStart"/>
      <w:proofErr w:type="gramStart"/>
      <w:r w:rsidRPr="005D573E">
        <w:rPr>
          <w:rFonts w:ascii="AGaramond" w:hAnsi="AGaramond" w:cs="Times New Roman"/>
          <w:bCs/>
          <w:color w:val="000000" w:themeColor="text1"/>
          <w:sz w:val="24"/>
          <w:szCs w:val="24"/>
        </w:rPr>
        <w:lastRenderedPageBreak/>
        <w:t>Sanjaya</w:t>
      </w:r>
      <w:proofErr w:type="spellEnd"/>
      <w:r w:rsidRPr="005D573E">
        <w:rPr>
          <w:rFonts w:ascii="AGaramond" w:hAnsi="AGaramond" w:cs="Times New Roman"/>
          <w:bCs/>
          <w:color w:val="000000" w:themeColor="text1"/>
          <w:sz w:val="24"/>
          <w:szCs w:val="24"/>
        </w:rPr>
        <w:t xml:space="preserve">, </w:t>
      </w:r>
      <w:r>
        <w:rPr>
          <w:rFonts w:ascii="AGaramond" w:hAnsi="AGaramond" w:cs="Times New Roman"/>
          <w:bCs/>
          <w:color w:val="000000" w:themeColor="text1"/>
          <w:sz w:val="24"/>
          <w:szCs w:val="24"/>
        </w:rPr>
        <w:t>W.</w:t>
      </w:r>
      <w:r w:rsidRPr="005D573E">
        <w:rPr>
          <w:rFonts w:ascii="AGaramond" w:hAnsi="AGaramond" w:cs="Times New Roman"/>
          <w:bCs/>
          <w:color w:val="000000" w:themeColor="text1"/>
          <w:sz w:val="24"/>
          <w:szCs w:val="24"/>
        </w:rPr>
        <w:t xml:space="preserve"> </w:t>
      </w:r>
      <w:r>
        <w:rPr>
          <w:rFonts w:ascii="AGaramond" w:hAnsi="AGaramond" w:cs="Times New Roman"/>
          <w:bCs/>
          <w:color w:val="000000" w:themeColor="text1"/>
          <w:sz w:val="24"/>
          <w:szCs w:val="24"/>
        </w:rPr>
        <w:t>(</w:t>
      </w:r>
      <w:r w:rsidRPr="005D573E">
        <w:rPr>
          <w:rFonts w:ascii="AGaramond" w:hAnsi="AGaramond" w:cs="Times New Roman"/>
          <w:bCs/>
          <w:color w:val="000000" w:themeColor="text1"/>
          <w:sz w:val="24"/>
          <w:szCs w:val="24"/>
        </w:rPr>
        <w:t>2008</w:t>
      </w:r>
      <w:r>
        <w:rPr>
          <w:rFonts w:ascii="AGaramond" w:hAnsi="AGaramond" w:cs="Times New Roman"/>
          <w:bCs/>
          <w:color w:val="000000" w:themeColor="text1"/>
          <w:sz w:val="24"/>
          <w:szCs w:val="24"/>
        </w:rPr>
        <w:t>)</w:t>
      </w:r>
      <w:r w:rsidRPr="005D573E">
        <w:rPr>
          <w:rFonts w:ascii="AGaramond" w:hAnsi="AGaramond" w:cs="Times New Roman"/>
          <w:bCs/>
          <w:color w:val="000000" w:themeColor="text1"/>
          <w:sz w:val="24"/>
          <w:szCs w:val="24"/>
        </w:rPr>
        <w:t>.</w:t>
      </w:r>
      <w:proofErr w:type="gramEnd"/>
      <w:r w:rsidRPr="005D573E">
        <w:rPr>
          <w:rFonts w:ascii="AGaramond" w:hAnsi="AGaramond" w:cs="Times New Roman"/>
          <w:bCs/>
          <w:color w:val="000000" w:themeColor="text1"/>
          <w:sz w:val="24"/>
          <w:szCs w:val="24"/>
        </w:rPr>
        <w:t xml:space="preserve"> </w:t>
      </w:r>
      <w:proofErr w:type="spellStart"/>
      <w:r w:rsidRPr="005D573E">
        <w:rPr>
          <w:rFonts w:ascii="AGaramond" w:hAnsi="AGaramond" w:cs="Times New Roman"/>
          <w:bCs/>
          <w:i/>
          <w:iCs/>
          <w:color w:val="000000" w:themeColor="text1"/>
          <w:sz w:val="24"/>
          <w:szCs w:val="24"/>
        </w:rPr>
        <w:t>Pembelajaran</w:t>
      </w:r>
      <w:proofErr w:type="spellEnd"/>
      <w:r w:rsidRPr="005D573E">
        <w:rPr>
          <w:rFonts w:ascii="AGaramond" w:hAnsi="AGaramond" w:cs="Times New Roman"/>
          <w:bCs/>
          <w:i/>
          <w:iCs/>
          <w:color w:val="000000" w:themeColor="text1"/>
          <w:sz w:val="24"/>
          <w:szCs w:val="24"/>
        </w:rPr>
        <w:t xml:space="preserve"> </w:t>
      </w:r>
      <w:proofErr w:type="spellStart"/>
      <w:r w:rsidRPr="005D573E">
        <w:rPr>
          <w:rFonts w:ascii="AGaramond" w:hAnsi="AGaramond" w:cs="Times New Roman"/>
          <w:bCs/>
          <w:i/>
          <w:iCs/>
          <w:color w:val="000000" w:themeColor="text1"/>
          <w:sz w:val="24"/>
          <w:szCs w:val="24"/>
        </w:rPr>
        <w:t>dalam</w:t>
      </w:r>
      <w:proofErr w:type="spellEnd"/>
      <w:r w:rsidRPr="005D573E">
        <w:rPr>
          <w:rFonts w:ascii="AGaramond" w:hAnsi="AGaramond" w:cs="Times New Roman"/>
          <w:bCs/>
          <w:i/>
          <w:iCs/>
          <w:color w:val="000000" w:themeColor="text1"/>
          <w:sz w:val="24"/>
          <w:szCs w:val="24"/>
        </w:rPr>
        <w:t xml:space="preserve"> </w:t>
      </w:r>
      <w:proofErr w:type="spellStart"/>
      <w:r w:rsidRPr="005D573E">
        <w:rPr>
          <w:rFonts w:ascii="AGaramond" w:hAnsi="AGaramond" w:cs="Times New Roman"/>
          <w:bCs/>
          <w:i/>
          <w:iCs/>
          <w:color w:val="000000" w:themeColor="text1"/>
          <w:sz w:val="24"/>
          <w:szCs w:val="24"/>
        </w:rPr>
        <w:t>Implementasi</w:t>
      </w:r>
      <w:proofErr w:type="spellEnd"/>
      <w:r w:rsidRPr="005D573E">
        <w:rPr>
          <w:rFonts w:ascii="AGaramond" w:hAnsi="AGaramond" w:cs="Times New Roman"/>
          <w:bCs/>
          <w:i/>
          <w:iCs/>
          <w:color w:val="000000" w:themeColor="text1"/>
          <w:sz w:val="24"/>
          <w:szCs w:val="24"/>
        </w:rPr>
        <w:t xml:space="preserve"> </w:t>
      </w:r>
      <w:proofErr w:type="spellStart"/>
      <w:r w:rsidRPr="005D573E">
        <w:rPr>
          <w:rFonts w:ascii="AGaramond" w:hAnsi="AGaramond" w:cs="Times New Roman"/>
          <w:bCs/>
          <w:i/>
          <w:iCs/>
          <w:color w:val="000000" w:themeColor="text1"/>
          <w:sz w:val="24"/>
          <w:szCs w:val="24"/>
        </w:rPr>
        <w:t>Kurikulum</w:t>
      </w:r>
      <w:proofErr w:type="spellEnd"/>
      <w:r w:rsidRPr="005D573E">
        <w:rPr>
          <w:rFonts w:ascii="AGaramond" w:hAnsi="AGaramond" w:cs="Times New Roman"/>
          <w:bCs/>
          <w:i/>
          <w:iCs/>
          <w:color w:val="000000" w:themeColor="text1"/>
          <w:sz w:val="24"/>
          <w:szCs w:val="24"/>
        </w:rPr>
        <w:t xml:space="preserve"> </w:t>
      </w:r>
      <w:proofErr w:type="spellStart"/>
      <w:r w:rsidRPr="005D573E">
        <w:rPr>
          <w:rFonts w:ascii="AGaramond" w:hAnsi="AGaramond" w:cs="Times New Roman"/>
          <w:bCs/>
          <w:i/>
          <w:iCs/>
          <w:color w:val="000000" w:themeColor="text1"/>
          <w:sz w:val="24"/>
          <w:szCs w:val="24"/>
        </w:rPr>
        <w:t>Berbasis</w:t>
      </w:r>
      <w:proofErr w:type="spellEnd"/>
      <w:r w:rsidRPr="005D573E">
        <w:rPr>
          <w:rFonts w:ascii="AGaramond" w:hAnsi="AGaramond" w:cs="Times New Roman"/>
          <w:bCs/>
          <w:i/>
          <w:iCs/>
          <w:color w:val="000000" w:themeColor="text1"/>
          <w:sz w:val="24"/>
          <w:szCs w:val="24"/>
        </w:rPr>
        <w:t xml:space="preserve"> </w:t>
      </w:r>
      <w:proofErr w:type="spellStart"/>
      <w:r w:rsidRPr="005D573E">
        <w:rPr>
          <w:rFonts w:ascii="AGaramond" w:hAnsi="AGaramond" w:cs="Times New Roman"/>
          <w:bCs/>
          <w:i/>
          <w:iCs/>
          <w:color w:val="000000" w:themeColor="text1"/>
          <w:sz w:val="24"/>
          <w:szCs w:val="24"/>
        </w:rPr>
        <w:t>Kompetensi</w:t>
      </w:r>
      <w:proofErr w:type="spellEnd"/>
      <w:r w:rsidRPr="005D573E">
        <w:rPr>
          <w:rFonts w:ascii="AGaramond" w:hAnsi="AGaramond" w:cs="Times New Roman"/>
          <w:bCs/>
          <w:color w:val="000000" w:themeColor="text1"/>
          <w:sz w:val="24"/>
          <w:szCs w:val="24"/>
          <w:lang w:val="id-ID"/>
        </w:rPr>
        <w:t>,</w:t>
      </w:r>
      <w:r w:rsidRPr="005D573E">
        <w:rPr>
          <w:rFonts w:ascii="AGaramond" w:hAnsi="AGaramond" w:cs="Times New Roman"/>
          <w:bCs/>
          <w:color w:val="000000" w:themeColor="text1"/>
          <w:sz w:val="24"/>
          <w:szCs w:val="24"/>
        </w:rPr>
        <w:t xml:space="preserve"> Jakarta: </w:t>
      </w:r>
      <w:proofErr w:type="spellStart"/>
      <w:r w:rsidRPr="005D573E">
        <w:rPr>
          <w:rFonts w:ascii="AGaramond" w:hAnsi="AGaramond" w:cs="Times New Roman"/>
          <w:bCs/>
          <w:color w:val="000000" w:themeColor="text1"/>
          <w:sz w:val="24"/>
          <w:szCs w:val="24"/>
        </w:rPr>
        <w:t>Kencana</w:t>
      </w:r>
      <w:proofErr w:type="spellEnd"/>
    </w:p>
    <w:p w:rsidR="005D573E" w:rsidRPr="005D573E" w:rsidRDefault="005D573E" w:rsidP="005D573E">
      <w:pPr>
        <w:spacing w:after="120"/>
        <w:ind w:left="567" w:hanging="567"/>
        <w:jc w:val="both"/>
        <w:rPr>
          <w:rFonts w:ascii="AGaramond" w:hAnsi="AGaramond" w:cs="Times New Roman"/>
          <w:bCs/>
          <w:color w:val="000000" w:themeColor="text1"/>
          <w:sz w:val="24"/>
          <w:szCs w:val="24"/>
          <w:lang w:val="id-ID"/>
        </w:rPr>
      </w:pPr>
      <w:r w:rsidRPr="005D573E">
        <w:rPr>
          <w:rFonts w:ascii="AGaramond" w:hAnsi="AGaramond" w:cs="Times New Roman"/>
          <w:bCs/>
          <w:color w:val="000000" w:themeColor="text1"/>
          <w:sz w:val="24"/>
          <w:szCs w:val="24"/>
          <w:lang w:val="id-ID"/>
        </w:rPr>
        <w:t>Sanjaya, W</w:t>
      </w:r>
      <w:r>
        <w:rPr>
          <w:rFonts w:ascii="AGaramond" w:hAnsi="AGaramond" w:cs="Times New Roman"/>
          <w:bCs/>
          <w:color w:val="000000" w:themeColor="text1"/>
          <w:sz w:val="24"/>
          <w:szCs w:val="24"/>
          <w:lang w:val="en-US"/>
        </w:rPr>
        <w:t>. (</w:t>
      </w:r>
      <w:r w:rsidRPr="005D573E">
        <w:rPr>
          <w:rFonts w:ascii="AGaramond" w:hAnsi="AGaramond" w:cs="Times New Roman"/>
          <w:bCs/>
          <w:color w:val="000000" w:themeColor="text1"/>
          <w:sz w:val="24"/>
          <w:szCs w:val="24"/>
          <w:lang w:val="id-ID"/>
        </w:rPr>
        <w:t>2011</w:t>
      </w:r>
      <w:r>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id-ID"/>
        </w:rPr>
        <w:t xml:space="preserve"> </w:t>
      </w:r>
      <w:r w:rsidRPr="005D573E">
        <w:rPr>
          <w:rFonts w:ascii="AGaramond" w:hAnsi="AGaramond" w:cs="Times New Roman"/>
          <w:bCs/>
          <w:i/>
          <w:iCs/>
          <w:color w:val="000000" w:themeColor="text1"/>
          <w:sz w:val="24"/>
          <w:szCs w:val="24"/>
          <w:lang w:val="id-ID"/>
        </w:rPr>
        <w:t>Pembelajaran dalam Implementasi Kurikulum Berbasis Kompetensi</w:t>
      </w:r>
      <w:r w:rsidRPr="005D573E">
        <w:rPr>
          <w:rFonts w:ascii="AGaramond" w:hAnsi="AGaramond" w:cs="Times New Roman"/>
          <w:bCs/>
          <w:color w:val="000000" w:themeColor="text1"/>
          <w:sz w:val="24"/>
          <w:szCs w:val="24"/>
          <w:lang w:val="id-ID"/>
        </w:rPr>
        <w:t>, Jakatra: Kencana Prenada Media Grup.</w:t>
      </w:r>
    </w:p>
    <w:p w:rsidR="005D573E" w:rsidRPr="005D573E" w:rsidRDefault="005D573E" w:rsidP="005D573E">
      <w:pPr>
        <w:spacing w:after="120"/>
        <w:ind w:left="567" w:hanging="567"/>
        <w:jc w:val="both"/>
        <w:rPr>
          <w:rFonts w:ascii="AGaramond" w:hAnsi="AGaramond" w:cs="Times New Roman"/>
          <w:bCs/>
          <w:color w:val="000000" w:themeColor="text1"/>
          <w:sz w:val="24"/>
          <w:szCs w:val="24"/>
        </w:rPr>
      </w:pPr>
      <w:proofErr w:type="spellStart"/>
      <w:proofErr w:type="gramStart"/>
      <w:r w:rsidRPr="005D573E">
        <w:rPr>
          <w:rFonts w:ascii="AGaramond" w:hAnsi="AGaramond" w:cs="Times New Roman"/>
          <w:bCs/>
          <w:color w:val="000000" w:themeColor="text1"/>
          <w:sz w:val="24"/>
          <w:szCs w:val="24"/>
        </w:rPr>
        <w:t>Sanjaya</w:t>
      </w:r>
      <w:proofErr w:type="spellEnd"/>
      <w:r w:rsidRPr="005D573E">
        <w:rPr>
          <w:rFonts w:ascii="AGaramond" w:hAnsi="AGaramond" w:cs="Times New Roman"/>
          <w:bCs/>
          <w:color w:val="000000" w:themeColor="text1"/>
          <w:sz w:val="24"/>
          <w:szCs w:val="24"/>
          <w:lang w:val="id-ID"/>
        </w:rPr>
        <w:t xml:space="preserve">, </w:t>
      </w:r>
      <w:r w:rsidRPr="005D573E">
        <w:rPr>
          <w:rFonts w:ascii="AGaramond" w:hAnsi="AGaramond" w:cs="Times New Roman"/>
          <w:bCs/>
          <w:color w:val="000000" w:themeColor="text1"/>
          <w:sz w:val="24"/>
          <w:szCs w:val="24"/>
        </w:rPr>
        <w:t>W. (2008).</w:t>
      </w:r>
      <w:proofErr w:type="gramEnd"/>
      <w:r w:rsidRPr="005D573E">
        <w:rPr>
          <w:rFonts w:ascii="AGaramond" w:hAnsi="AGaramond" w:cs="Times New Roman"/>
          <w:bCs/>
          <w:color w:val="000000" w:themeColor="text1"/>
          <w:sz w:val="24"/>
          <w:szCs w:val="24"/>
        </w:rPr>
        <w:t xml:space="preserve"> </w:t>
      </w:r>
      <w:proofErr w:type="spellStart"/>
      <w:r w:rsidRPr="005D573E">
        <w:rPr>
          <w:rFonts w:ascii="AGaramond" w:hAnsi="AGaramond" w:cs="Times New Roman"/>
          <w:bCs/>
          <w:i/>
          <w:iCs/>
          <w:color w:val="000000" w:themeColor="text1"/>
          <w:sz w:val="24"/>
          <w:szCs w:val="24"/>
        </w:rPr>
        <w:t>Pembelajaran</w:t>
      </w:r>
      <w:proofErr w:type="spellEnd"/>
      <w:r w:rsidRPr="005D573E">
        <w:rPr>
          <w:rFonts w:ascii="AGaramond" w:hAnsi="AGaramond" w:cs="Times New Roman"/>
          <w:bCs/>
          <w:i/>
          <w:iCs/>
          <w:color w:val="000000" w:themeColor="text1"/>
          <w:sz w:val="24"/>
          <w:szCs w:val="24"/>
        </w:rPr>
        <w:t xml:space="preserve"> </w:t>
      </w:r>
      <w:proofErr w:type="spellStart"/>
      <w:r w:rsidRPr="005D573E">
        <w:rPr>
          <w:rFonts w:ascii="AGaramond" w:hAnsi="AGaramond" w:cs="Times New Roman"/>
          <w:bCs/>
          <w:i/>
          <w:iCs/>
          <w:color w:val="000000" w:themeColor="text1"/>
          <w:sz w:val="24"/>
          <w:szCs w:val="24"/>
        </w:rPr>
        <w:t>Dalam</w:t>
      </w:r>
      <w:proofErr w:type="spellEnd"/>
      <w:r w:rsidRPr="005D573E">
        <w:rPr>
          <w:rFonts w:ascii="AGaramond" w:hAnsi="AGaramond" w:cs="Times New Roman"/>
          <w:bCs/>
          <w:i/>
          <w:iCs/>
          <w:color w:val="000000" w:themeColor="text1"/>
          <w:sz w:val="24"/>
          <w:szCs w:val="24"/>
        </w:rPr>
        <w:t xml:space="preserve"> </w:t>
      </w:r>
      <w:proofErr w:type="spellStart"/>
      <w:r w:rsidRPr="005D573E">
        <w:rPr>
          <w:rFonts w:ascii="AGaramond" w:hAnsi="AGaramond" w:cs="Times New Roman"/>
          <w:bCs/>
          <w:i/>
          <w:iCs/>
          <w:color w:val="000000" w:themeColor="text1"/>
          <w:sz w:val="24"/>
          <w:szCs w:val="24"/>
        </w:rPr>
        <w:t>Implementasi</w:t>
      </w:r>
      <w:proofErr w:type="spellEnd"/>
      <w:r w:rsidRPr="005D573E">
        <w:rPr>
          <w:rFonts w:ascii="AGaramond" w:hAnsi="AGaramond" w:cs="Times New Roman"/>
          <w:bCs/>
          <w:i/>
          <w:iCs/>
          <w:color w:val="000000" w:themeColor="text1"/>
          <w:sz w:val="24"/>
          <w:szCs w:val="24"/>
        </w:rPr>
        <w:t xml:space="preserve"> </w:t>
      </w:r>
      <w:proofErr w:type="spellStart"/>
      <w:r w:rsidRPr="005D573E">
        <w:rPr>
          <w:rFonts w:ascii="AGaramond" w:hAnsi="AGaramond" w:cs="Times New Roman"/>
          <w:bCs/>
          <w:i/>
          <w:iCs/>
          <w:color w:val="000000" w:themeColor="text1"/>
          <w:sz w:val="24"/>
          <w:szCs w:val="24"/>
        </w:rPr>
        <w:t>Kurikulum</w:t>
      </w:r>
      <w:proofErr w:type="spellEnd"/>
      <w:r w:rsidRPr="005D573E">
        <w:rPr>
          <w:rFonts w:ascii="AGaramond" w:hAnsi="AGaramond" w:cs="Times New Roman"/>
          <w:bCs/>
          <w:i/>
          <w:iCs/>
          <w:color w:val="000000" w:themeColor="text1"/>
          <w:sz w:val="24"/>
          <w:szCs w:val="24"/>
        </w:rPr>
        <w:t xml:space="preserve"> </w:t>
      </w:r>
      <w:proofErr w:type="spellStart"/>
      <w:r w:rsidRPr="005D573E">
        <w:rPr>
          <w:rFonts w:ascii="AGaramond" w:hAnsi="AGaramond" w:cs="Times New Roman"/>
          <w:bCs/>
          <w:i/>
          <w:iCs/>
          <w:color w:val="000000" w:themeColor="text1"/>
          <w:sz w:val="24"/>
          <w:szCs w:val="24"/>
        </w:rPr>
        <w:t>Berbasis</w:t>
      </w:r>
      <w:proofErr w:type="spellEnd"/>
      <w:r w:rsidRPr="005D573E">
        <w:rPr>
          <w:rFonts w:ascii="AGaramond" w:hAnsi="AGaramond" w:cs="Times New Roman"/>
          <w:bCs/>
          <w:i/>
          <w:iCs/>
          <w:color w:val="000000" w:themeColor="text1"/>
          <w:sz w:val="24"/>
          <w:szCs w:val="24"/>
        </w:rPr>
        <w:t xml:space="preserve"> </w:t>
      </w:r>
      <w:proofErr w:type="spellStart"/>
      <w:r w:rsidRPr="005D573E">
        <w:rPr>
          <w:rFonts w:ascii="AGaramond" w:hAnsi="AGaramond" w:cs="Times New Roman"/>
          <w:bCs/>
          <w:i/>
          <w:iCs/>
          <w:color w:val="000000" w:themeColor="text1"/>
          <w:sz w:val="24"/>
          <w:szCs w:val="24"/>
        </w:rPr>
        <w:t>Kompetensi</w:t>
      </w:r>
      <w:proofErr w:type="spellEnd"/>
      <w:r w:rsidRPr="005D573E">
        <w:rPr>
          <w:rFonts w:ascii="AGaramond" w:hAnsi="AGaramond" w:cs="Times New Roman"/>
          <w:bCs/>
          <w:color w:val="000000" w:themeColor="text1"/>
          <w:sz w:val="24"/>
          <w:szCs w:val="24"/>
        </w:rPr>
        <w:t xml:space="preserve">. Jakarta: </w:t>
      </w:r>
      <w:proofErr w:type="spellStart"/>
      <w:r w:rsidRPr="005D573E">
        <w:rPr>
          <w:rFonts w:ascii="AGaramond" w:hAnsi="AGaramond" w:cs="Times New Roman"/>
          <w:bCs/>
          <w:color w:val="000000" w:themeColor="text1"/>
          <w:sz w:val="24"/>
          <w:szCs w:val="24"/>
        </w:rPr>
        <w:t>Kencana</w:t>
      </w:r>
      <w:proofErr w:type="spellEnd"/>
      <w:r w:rsidRPr="005D573E">
        <w:rPr>
          <w:rFonts w:ascii="AGaramond" w:hAnsi="AGaramond" w:cs="Times New Roman"/>
          <w:bCs/>
          <w:color w:val="000000" w:themeColor="text1"/>
          <w:sz w:val="24"/>
          <w:szCs w:val="24"/>
        </w:rPr>
        <w:t>.</w:t>
      </w:r>
    </w:p>
    <w:p w:rsidR="005D573E" w:rsidRDefault="005D573E" w:rsidP="005D573E">
      <w:pPr>
        <w:spacing w:after="120"/>
        <w:ind w:left="567" w:hanging="567"/>
        <w:jc w:val="both"/>
        <w:rPr>
          <w:rFonts w:ascii="AGaramond" w:hAnsi="AGaramond" w:cs="Times New Roman"/>
          <w:bCs/>
          <w:color w:val="000000" w:themeColor="text1"/>
          <w:sz w:val="24"/>
          <w:szCs w:val="24"/>
          <w:lang w:val="en-US"/>
        </w:rPr>
      </w:pPr>
      <w:proofErr w:type="spellStart"/>
      <w:proofErr w:type="gramStart"/>
      <w:r w:rsidRPr="005D573E">
        <w:rPr>
          <w:rFonts w:ascii="AGaramond" w:hAnsi="AGaramond" w:cs="Times New Roman"/>
          <w:bCs/>
          <w:color w:val="000000" w:themeColor="text1"/>
          <w:sz w:val="24"/>
          <w:szCs w:val="24"/>
          <w:lang w:val="en-US"/>
        </w:rPr>
        <w:t>Sanjaya</w:t>
      </w:r>
      <w:proofErr w:type="spellEnd"/>
      <w:r w:rsidRPr="005D573E">
        <w:rPr>
          <w:rFonts w:ascii="AGaramond" w:hAnsi="AGaramond" w:cs="Times New Roman"/>
          <w:bCs/>
          <w:color w:val="000000" w:themeColor="text1"/>
          <w:sz w:val="24"/>
          <w:szCs w:val="24"/>
          <w:lang w:val="en-US"/>
        </w:rPr>
        <w:t>, W</w:t>
      </w:r>
      <w:r w:rsidRPr="005D573E">
        <w:rPr>
          <w:rFonts w:ascii="AGaramond" w:hAnsi="AGaramond" w:cs="Times New Roman"/>
          <w:bCs/>
          <w:i/>
          <w:iCs/>
          <w:color w:val="000000" w:themeColor="text1"/>
          <w:sz w:val="24"/>
          <w:szCs w:val="24"/>
          <w:lang w:val="en-US"/>
        </w:rPr>
        <w:t xml:space="preserve">. </w:t>
      </w:r>
      <w:r w:rsidRPr="005D573E">
        <w:rPr>
          <w:rFonts w:ascii="AGaramond" w:hAnsi="AGaramond" w:cs="Times New Roman"/>
          <w:bCs/>
          <w:color w:val="000000" w:themeColor="text1"/>
          <w:sz w:val="24"/>
          <w:szCs w:val="24"/>
          <w:lang w:val="en-US"/>
        </w:rPr>
        <w:t>(2009).</w:t>
      </w:r>
      <w:proofErr w:type="gramEnd"/>
      <w:r w:rsidRPr="005D573E">
        <w:rPr>
          <w:rFonts w:ascii="AGaramond" w:hAnsi="AGaramond" w:cs="Times New Roman"/>
          <w:b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Kurikulum</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dan</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Pembelajaran</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Teori</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dan</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Praktik</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Pengembangan</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Kurikulum</w:t>
      </w:r>
      <w:proofErr w:type="spellEnd"/>
      <w:r w:rsidRPr="005D573E">
        <w:rPr>
          <w:rFonts w:ascii="AGaramond" w:hAnsi="AGaramond" w:cs="Times New Roman"/>
          <w:bCs/>
          <w:i/>
          <w:iCs/>
          <w:color w:val="000000" w:themeColor="text1"/>
          <w:sz w:val="24"/>
          <w:szCs w:val="24"/>
          <w:lang w:val="en-US"/>
        </w:rPr>
        <w:t xml:space="preserve"> Tingkat </w:t>
      </w:r>
      <w:proofErr w:type="spellStart"/>
      <w:r w:rsidRPr="005D573E">
        <w:rPr>
          <w:rFonts w:ascii="AGaramond" w:hAnsi="AGaramond" w:cs="Times New Roman"/>
          <w:bCs/>
          <w:i/>
          <w:iCs/>
          <w:color w:val="000000" w:themeColor="text1"/>
          <w:sz w:val="24"/>
          <w:szCs w:val="24"/>
          <w:lang w:val="en-US"/>
        </w:rPr>
        <w:t>Satuan</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Pendidikan</w:t>
      </w:r>
      <w:proofErr w:type="spellEnd"/>
      <w:r w:rsidRPr="005D573E">
        <w:rPr>
          <w:rFonts w:ascii="AGaramond" w:hAnsi="AGaramond" w:cs="Times New Roman"/>
          <w:bCs/>
          <w:i/>
          <w:iCs/>
          <w:color w:val="000000" w:themeColor="text1"/>
          <w:sz w:val="24"/>
          <w:szCs w:val="24"/>
          <w:lang w:val="en-US"/>
        </w:rPr>
        <w:t xml:space="preserve"> (KTSP)</w:t>
      </w:r>
      <w:r w:rsidRPr="005D573E">
        <w:rPr>
          <w:rFonts w:ascii="AGaramond" w:hAnsi="AGaramond" w:cs="Times New Roman"/>
          <w:bCs/>
          <w:color w:val="000000" w:themeColor="text1"/>
          <w:sz w:val="24"/>
          <w:szCs w:val="24"/>
          <w:lang w:val="en-US"/>
        </w:rPr>
        <w:t xml:space="preserve">. Jakarta: </w:t>
      </w:r>
      <w:proofErr w:type="spellStart"/>
      <w:r w:rsidRPr="005D573E">
        <w:rPr>
          <w:rFonts w:ascii="AGaramond" w:hAnsi="AGaramond" w:cs="Times New Roman"/>
          <w:bCs/>
          <w:color w:val="000000" w:themeColor="text1"/>
          <w:sz w:val="24"/>
          <w:szCs w:val="24"/>
          <w:lang w:val="en-US"/>
        </w:rPr>
        <w:t>Kencana</w:t>
      </w:r>
      <w:proofErr w:type="spellEnd"/>
      <w:r w:rsidRPr="005D573E">
        <w:rPr>
          <w:rFonts w:ascii="AGaramond" w:hAnsi="AGaramond" w:cs="Times New Roman"/>
          <w:bCs/>
          <w:color w:val="000000" w:themeColor="text1"/>
          <w:sz w:val="24"/>
          <w:szCs w:val="24"/>
          <w:lang w:val="en-US"/>
        </w:rPr>
        <w:t>.</w:t>
      </w:r>
    </w:p>
    <w:p w:rsidR="005D573E" w:rsidRPr="005D573E" w:rsidRDefault="005D573E" w:rsidP="005D573E">
      <w:pPr>
        <w:spacing w:after="120"/>
        <w:ind w:left="567" w:hanging="567"/>
        <w:jc w:val="both"/>
        <w:rPr>
          <w:rFonts w:ascii="AGaramond" w:hAnsi="AGaramond" w:cs="Times New Roman"/>
          <w:bCs/>
          <w:color w:val="000000" w:themeColor="text1"/>
          <w:sz w:val="24"/>
          <w:szCs w:val="24"/>
          <w:lang w:val="id-ID"/>
        </w:rPr>
      </w:pPr>
      <w:r w:rsidRPr="005D573E">
        <w:rPr>
          <w:rFonts w:ascii="AGaramond" w:hAnsi="AGaramond" w:cs="Times New Roman"/>
          <w:bCs/>
          <w:color w:val="000000" w:themeColor="text1"/>
          <w:sz w:val="24"/>
          <w:szCs w:val="24"/>
          <w:lang w:val="id-ID"/>
        </w:rPr>
        <w:t>Sanjaya, Wina</w:t>
      </w:r>
      <w:r w:rsidRPr="005D573E">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id-ID"/>
        </w:rPr>
        <w:t xml:space="preserve"> </w:t>
      </w:r>
      <w:proofErr w:type="gramStart"/>
      <w:r w:rsidRPr="005D573E">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id-ID"/>
        </w:rPr>
        <w:t>2014</w:t>
      </w:r>
      <w:r w:rsidRPr="005D573E">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id-ID"/>
        </w:rPr>
        <w:t xml:space="preserve"> </w:t>
      </w:r>
      <w:r w:rsidRPr="005D573E">
        <w:rPr>
          <w:rFonts w:ascii="AGaramond" w:hAnsi="AGaramond" w:cs="Times New Roman"/>
          <w:bCs/>
          <w:i/>
          <w:iCs/>
          <w:color w:val="000000" w:themeColor="text1"/>
          <w:sz w:val="24"/>
          <w:szCs w:val="24"/>
          <w:lang w:val="id-ID"/>
        </w:rPr>
        <w:t>Strategi Pembelajaran Berorientasi Standar Proses Pendidikan</w:t>
      </w:r>
      <w:r w:rsidRPr="005D573E">
        <w:rPr>
          <w:rFonts w:ascii="AGaramond" w:hAnsi="AGaramond" w:cs="Times New Roman"/>
          <w:bCs/>
          <w:color w:val="000000" w:themeColor="text1"/>
          <w:sz w:val="24"/>
          <w:szCs w:val="24"/>
          <w:lang w:val="id-ID"/>
        </w:rPr>
        <w:t xml:space="preserve">, </w:t>
      </w:r>
      <w:r w:rsidRPr="005D573E">
        <w:rPr>
          <w:rFonts w:ascii="AGaramond" w:hAnsi="AGaramond" w:cs="Times New Roman"/>
          <w:bCs/>
          <w:i/>
          <w:iCs/>
          <w:color w:val="000000" w:themeColor="text1"/>
          <w:sz w:val="24"/>
          <w:szCs w:val="24"/>
          <w:lang w:val="id-ID"/>
        </w:rPr>
        <w:t>Cetakan Ke- 11</w:t>
      </w:r>
      <w:r w:rsidRPr="005D573E">
        <w:rPr>
          <w:rFonts w:ascii="AGaramond" w:hAnsi="AGaramond" w:cs="Times New Roman"/>
          <w:bCs/>
          <w:color w:val="000000" w:themeColor="text1"/>
          <w:sz w:val="24"/>
          <w:szCs w:val="24"/>
          <w:lang w:val="en-US"/>
        </w:rPr>
        <w:t>.</w:t>
      </w:r>
      <w:proofErr w:type="gramEnd"/>
      <w:r w:rsidRPr="005D573E">
        <w:rPr>
          <w:rFonts w:ascii="AGaramond" w:hAnsi="AGaramond" w:cs="Times New Roman"/>
          <w:bCs/>
          <w:color w:val="000000" w:themeColor="text1"/>
          <w:sz w:val="24"/>
          <w:szCs w:val="24"/>
          <w:lang w:val="id-ID"/>
        </w:rPr>
        <w:t xml:space="preserve"> Jakarta: Kencana Prenada Media Group.</w:t>
      </w:r>
    </w:p>
    <w:p w:rsidR="005D573E" w:rsidRPr="005D573E" w:rsidRDefault="005D573E" w:rsidP="005D573E">
      <w:pPr>
        <w:spacing w:after="120"/>
        <w:ind w:left="567" w:hanging="567"/>
        <w:jc w:val="both"/>
        <w:rPr>
          <w:rFonts w:ascii="AGaramond" w:hAnsi="AGaramond" w:cs="Times New Roman"/>
          <w:bCs/>
          <w:color w:val="000000" w:themeColor="text1"/>
          <w:sz w:val="24"/>
          <w:szCs w:val="24"/>
          <w:lang w:val="en-US"/>
        </w:rPr>
      </w:pPr>
      <w:proofErr w:type="spellStart"/>
      <w:r w:rsidRPr="005D573E">
        <w:rPr>
          <w:rFonts w:ascii="AGaramond" w:hAnsi="AGaramond" w:cs="Times New Roman"/>
          <w:bCs/>
          <w:color w:val="000000" w:themeColor="text1"/>
          <w:sz w:val="24"/>
          <w:szCs w:val="24"/>
          <w:lang w:val="en-US"/>
        </w:rPr>
        <w:t>Sukmadinata</w:t>
      </w:r>
      <w:proofErr w:type="spellEnd"/>
      <w:r w:rsidRPr="005D573E">
        <w:rPr>
          <w:rFonts w:ascii="AGaramond" w:hAnsi="AGaramond" w:cs="Times New Roman"/>
          <w:bCs/>
          <w:color w:val="000000" w:themeColor="text1"/>
          <w:sz w:val="24"/>
          <w:szCs w:val="24"/>
          <w:lang w:val="en-US"/>
        </w:rPr>
        <w:t>, N</w:t>
      </w:r>
      <w:r>
        <w:rPr>
          <w:rFonts w:ascii="AGaramond" w:hAnsi="AGaramond" w:cs="Times New Roman"/>
          <w:bCs/>
          <w:color w:val="000000" w:themeColor="text1"/>
          <w:sz w:val="24"/>
          <w:szCs w:val="24"/>
          <w:lang w:val="en-US"/>
        </w:rPr>
        <w:t>. S</w:t>
      </w:r>
      <w:r w:rsidRPr="005D573E">
        <w:rPr>
          <w:rFonts w:ascii="AGaramond" w:hAnsi="AGaramond" w:cs="Times New Roman"/>
          <w:bCs/>
          <w:i/>
          <w:iCs/>
          <w:color w:val="000000" w:themeColor="text1"/>
          <w:sz w:val="24"/>
          <w:szCs w:val="24"/>
          <w:lang w:val="en-US"/>
        </w:rPr>
        <w:t>.</w:t>
      </w:r>
      <w:r w:rsidRPr="005D573E">
        <w:rPr>
          <w:rFonts w:ascii="AGaramond" w:hAnsi="AGaramond" w:cs="Times New Roman"/>
          <w:bCs/>
          <w:color w:val="000000" w:themeColor="text1"/>
          <w:sz w:val="24"/>
          <w:szCs w:val="24"/>
          <w:lang w:val="en-US"/>
        </w:rPr>
        <w:t xml:space="preserve"> (2001).</w:t>
      </w:r>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Pengembangan</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Kurikulum</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Teori</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dan</w:t>
      </w:r>
      <w:proofErr w:type="spellEnd"/>
      <w:r w:rsidRPr="005D573E">
        <w:rPr>
          <w:rFonts w:ascii="AGaramond" w:hAnsi="AGaramond" w:cs="Times New Roman"/>
          <w:bCs/>
          <w:i/>
          <w:iCs/>
          <w:color w:val="000000" w:themeColor="text1"/>
          <w:sz w:val="24"/>
          <w:szCs w:val="24"/>
          <w:lang w:val="en-US"/>
        </w:rPr>
        <w:t xml:space="preserve"> </w:t>
      </w:r>
      <w:proofErr w:type="spellStart"/>
      <w:r w:rsidRPr="005D573E">
        <w:rPr>
          <w:rFonts w:ascii="AGaramond" w:hAnsi="AGaramond" w:cs="Times New Roman"/>
          <w:bCs/>
          <w:i/>
          <w:iCs/>
          <w:color w:val="000000" w:themeColor="text1"/>
          <w:sz w:val="24"/>
          <w:szCs w:val="24"/>
          <w:lang w:val="en-US"/>
        </w:rPr>
        <w:t>Praktek</w:t>
      </w:r>
      <w:proofErr w:type="spellEnd"/>
      <w:r w:rsidRPr="005D573E">
        <w:rPr>
          <w:rFonts w:ascii="AGaramond" w:hAnsi="AGaramond" w:cs="Times New Roman"/>
          <w:bCs/>
          <w:color w:val="000000" w:themeColor="text1"/>
          <w:sz w:val="24"/>
          <w:szCs w:val="24"/>
          <w:lang w:val="en-US"/>
        </w:rPr>
        <w:t xml:space="preserve">. Bandung: PT </w:t>
      </w:r>
      <w:proofErr w:type="spellStart"/>
      <w:r w:rsidRPr="005D573E">
        <w:rPr>
          <w:rFonts w:ascii="AGaramond" w:hAnsi="AGaramond" w:cs="Times New Roman"/>
          <w:bCs/>
          <w:color w:val="000000" w:themeColor="text1"/>
          <w:sz w:val="24"/>
          <w:szCs w:val="24"/>
          <w:lang w:val="en-US"/>
        </w:rPr>
        <w:t>Remaja</w:t>
      </w:r>
      <w:proofErr w:type="spellEnd"/>
      <w:r w:rsidRPr="005D573E">
        <w:rPr>
          <w:rFonts w:ascii="AGaramond" w:hAnsi="AGaramond" w:cs="Times New Roman"/>
          <w:bCs/>
          <w:color w:val="000000" w:themeColor="text1"/>
          <w:sz w:val="24"/>
          <w:szCs w:val="24"/>
          <w:lang w:val="en-US"/>
        </w:rPr>
        <w:t xml:space="preserve"> </w:t>
      </w:r>
      <w:proofErr w:type="spellStart"/>
      <w:r w:rsidRPr="005D573E">
        <w:rPr>
          <w:rFonts w:ascii="AGaramond" w:hAnsi="AGaramond" w:cs="Times New Roman"/>
          <w:bCs/>
          <w:color w:val="000000" w:themeColor="text1"/>
          <w:sz w:val="24"/>
          <w:szCs w:val="24"/>
          <w:lang w:val="en-US"/>
        </w:rPr>
        <w:t>Rosdakarya</w:t>
      </w:r>
      <w:proofErr w:type="spellEnd"/>
      <w:r w:rsidRPr="005D573E">
        <w:rPr>
          <w:rFonts w:ascii="AGaramond" w:hAnsi="AGaramond" w:cs="Times New Roman"/>
          <w:bCs/>
          <w:color w:val="000000" w:themeColor="text1"/>
          <w:sz w:val="24"/>
          <w:szCs w:val="24"/>
          <w:lang w:val="en-US"/>
        </w:rPr>
        <w:t>.</w:t>
      </w:r>
    </w:p>
    <w:p w:rsidR="005D573E" w:rsidRPr="005D573E" w:rsidRDefault="005D573E" w:rsidP="005D573E">
      <w:pPr>
        <w:spacing w:after="120"/>
        <w:ind w:left="567" w:hanging="567"/>
        <w:jc w:val="both"/>
        <w:rPr>
          <w:rFonts w:ascii="AGaramond" w:hAnsi="AGaramond" w:cs="Times New Roman"/>
          <w:bCs/>
          <w:color w:val="000000" w:themeColor="text1"/>
          <w:sz w:val="24"/>
          <w:szCs w:val="24"/>
          <w:lang w:val="id-ID"/>
        </w:rPr>
      </w:pPr>
      <w:r w:rsidRPr="005D573E">
        <w:rPr>
          <w:rFonts w:ascii="AGaramond" w:hAnsi="AGaramond" w:cs="Times New Roman"/>
          <w:bCs/>
          <w:color w:val="000000" w:themeColor="text1"/>
          <w:sz w:val="24"/>
          <w:szCs w:val="24"/>
          <w:lang w:val="id-ID"/>
        </w:rPr>
        <w:t>Sukmadinata, N</w:t>
      </w:r>
      <w:r>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id-ID"/>
        </w:rPr>
        <w:t xml:space="preserve"> S. </w:t>
      </w:r>
      <w:r w:rsidRPr="005D573E">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id-ID"/>
        </w:rPr>
        <w:t>2008</w:t>
      </w:r>
      <w:r w:rsidRPr="005D573E">
        <w:rPr>
          <w:rFonts w:ascii="AGaramond" w:hAnsi="AGaramond" w:cs="Times New Roman"/>
          <w:bCs/>
          <w:color w:val="000000" w:themeColor="text1"/>
          <w:sz w:val="24"/>
          <w:szCs w:val="24"/>
          <w:lang w:val="en-US"/>
        </w:rPr>
        <w:t>).</w:t>
      </w:r>
      <w:r w:rsidRPr="005D573E">
        <w:rPr>
          <w:rFonts w:ascii="AGaramond" w:hAnsi="AGaramond" w:cs="Times New Roman"/>
          <w:bCs/>
          <w:color w:val="000000" w:themeColor="text1"/>
          <w:sz w:val="24"/>
          <w:szCs w:val="24"/>
          <w:lang w:val="id-ID"/>
        </w:rPr>
        <w:t xml:space="preserve"> </w:t>
      </w:r>
      <w:r w:rsidRPr="005D573E">
        <w:rPr>
          <w:rFonts w:ascii="AGaramond" w:hAnsi="AGaramond" w:cs="Times New Roman"/>
          <w:bCs/>
          <w:i/>
          <w:iCs/>
          <w:color w:val="000000" w:themeColor="text1"/>
          <w:sz w:val="24"/>
          <w:szCs w:val="24"/>
          <w:lang w:val="id-ID"/>
        </w:rPr>
        <w:t>Pengembangan Kurikulum:</w:t>
      </w:r>
      <w:r w:rsidRPr="005D573E">
        <w:rPr>
          <w:rFonts w:ascii="AGaramond" w:hAnsi="AGaramond" w:cs="Times New Roman"/>
          <w:bCs/>
          <w:i/>
          <w:iCs/>
          <w:color w:val="000000" w:themeColor="text1"/>
          <w:sz w:val="24"/>
          <w:szCs w:val="24"/>
          <w:lang w:val="en-US"/>
        </w:rPr>
        <w:t xml:space="preserve"> </w:t>
      </w:r>
      <w:r w:rsidRPr="005D573E">
        <w:rPr>
          <w:rFonts w:ascii="AGaramond" w:hAnsi="AGaramond" w:cs="Times New Roman"/>
          <w:bCs/>
          <w:i/>
          <w:iCs/>
          <w:color w:val="000000" w:themeColor="text1"/>
          <w:sz w:val="24"/>
          <w:szCs w:val="24"/>
          <w:lang w:val="id-ID"/>
        </w:rPr>
        <w:t>Teori dan Praktek</w:t>
      </w:r>
      <w:r w:rsidRPr="005D573E">
        <w:rPr>
          <w:rFonts w:ascii="AGaramond" w:hAnsi="AGaramond" w:cs="Times New Roman"/>
          <w:bCs/>
          <w:i/>
          <w:iCs/>
          <w:color w:val="000000" w:themeColor="text1"/>
          <w:sz w:val="24"/>
          <w:szCs w:val="24"/>
          <w:lang w:val="en-US"/>
        </w:rPr>
        <w:t xml:space="preserve">. </w:t>
      </w:r>
      <w:r w:rsidRPr="005D573E">
        <w:rPr>
          <w:rFonts w:ascii="AGaramond" w:hAnsi="AGaramond" w:cs="Times New Roman"/>
          <w:bCs/>
          <w:color w:val="000000" w:themeColor="text1"/>
          <w:sz w:val="24"/>
          <w:szCs w:val="24"/>
          <w:lang w:val="id-ID"/>
        </w:rPr>
        <w:t>Remaja Rosdakarya, Bandung.</w:t>
      </w:r>
    </w:p>
    <w:p w:rsidR="00282C29" w:rsidRDefault="005D573E" w:rsidP="005D573E">
      <w:pPr>
        <w:spacing w:after="120"/>
        <w:ind w:left="567" w:hanging="567"/>
        <w:jc w:val="both"/>
        <w:rPr>
          <w:rFonts w:ascii="AGaramond" w:hAnsi="AGaramond" w:cs="Times New Roman"/>
          <w:bCs/>
          <w:color w:val="000000" w:themeColor="text1"/>
          <w:sz w:val="24"/>
          <w:szCs w:val="24"/>
          <w:lang w:val="fi-FI"/>
        </w:rPr>
      </w:pPr>
      <w:proofErr w:type="spellStart"/>
      <w:r w:rsidRPr="005D573E">
        <w:rPr>
          <w:rFonts w:ascii="AGaramond" w:hAnsi="AGaramond" w:cs="Times New Roman"/>
          <w:bCs/>
          <w:color w:val="000000" w:themeColor="text1"/>
          <w:sz w:val="24"/>
          <w:szCs w:val="24"/>
        </w:rPr>
        <w:t>Zais</w:t>
      </w:r>
      <w:proofErr w:type="spellEnd"/>
      <w:r w:rsidRPr="005D573E">
        <w:rPr>
          <w:rFonts w:ascii="AGaramond" w:hAnsi="AGaramond" w:cs="Times New Roman"/>
          <w:bCs/>
          <w:color w:val="000000" w:themeColor="text1"/>
          <w:sz w:val="24"/>
          <w:szCs w:val="24"/>
          <w:lang w:val="id-ID"/>
        </w:rPr>
        <w:t xml:space="preserve">, </w:t>
      </w:r>
      <w:r w:rsidRPr="005D573E">
        <w:rPr>
          <w:rFonts w:ascii="AGaramond" w:hAnsi="AGaramond" w:cs="Times New Roman"/>
          <w:bCs/>
          <w:color w:val="000000" w:themeColor="text1"/>
          <w:sz w:val="24"/>
          <w:szCs w:val="24"/>
        </w:rPr>
        <w:t>R</w:t>
      </w:r>
      <w:r>
        <w:rPr>
          <w:rFonts w:ascii="AGaramond" w:hAnsi="AGaramond" w:cs="Times New Roman"/>
          <w:bCs/>
          <w:color w:val="000000" w:themeColor="text1"/>
          <w:sz w:val="24"/>
          <w:szCs w:val="24"/>
        </w:rPr>
        <w:t>.</w:t>
      </w:r>
      <w:r w:rsidRPr="005D573E">
        <w:rPr>
          <w:rFonts w:ascii="AGaramond" w:hAnsi="AGaramond" w:cs="Times New Roman"/>
          <w:bCs/>
          <w:color w:val="000000" w:themeColor="text1"/>
          <w:sz w:val="24"/>
          <w:szCs w:val="24"/>
        </w:rPr>
        <w:t xml:space="preserve"> S. (1976). </w:t>
      </w:r>
      <w:proofErr w:type="gramStart"/>
      <w:r w:rsidRPr="005D573E">
        <w:rPr>
          <w:rFonts w:ascii="AGaramond" w:hAnsi="AGaramond" w:cs="Times New Roman"/>
          <w:bCs/>
          <w:i/>
          <w:iCs/>
          <w:color w:val="000000" w:themeColor="text1"/>
          <w:sz w:val="24"/>
          <w:szCs w:val="24"/>
        </w:rPr>
        <w:t>Curriculum Principles and Foundations</w:t>
      </w:r>
      <w:r w:rsidRPr="005D573E">
        <w:rPr>
          <w:rFonts w:ascii="AGaramond" w:hAnsi="AGaramond" w:cs="Times New Roman"/>
          <w:bCs/>
          <w:i/>
          <w:iCs/>
          <w:color w:val="000000" w:themeColor="text1"/>
          <w:sz w:val="24"/>
          <w:szCs w:val="24"/>
          <w:lang w:val="id-ID"/>
        </w:rPr>
        <w:t>.</w:t>
      </w:r>
      <w:proofErr w:type="gramEnd"/>
      <w:r w:rsidRPr="005D573E">
        <w:rPr>
          <w:rFonts w:ascii="AGaramond" w:hAnsi="AGaramond" w:cs="Times New Roman"/>
          <w:bCs/>
          <w:color w:val="000000" w:themeColor="text1"/>
          <w:sz w:val="24"/>
          <w:szCs w:val="24"/>
        </w:rPr>
        <w:t xml:space="preserve"> New York: Harper &amp; Row Publisher</w:t>
      </w:r>
      <w:r w:rsidR="00282C29" w:rsidRPr="00174A65">
        <w:rPr>
          <w:rFonts w:ascii="AGaramond" w:hAnsi="AGaramond" w:cs="Times New Roman"/>
          <w:bCs/>
          <w:color w:val="000000" w:themeColor="text1"/>
          <w:sz w:val="24"/>
          <w:szCs w:val="24"/>
          <w:lang w:val="fi-FI"/>
        </w:rPr>
        <w:t>.</w:t>
      </w:r>
    </w:p>
    <w:p w:rsidR="00312739" w:rsidRDefault="00312739" w:rsidP="00312739">
      <w:pPr>
        <w:spacing w:after="120"/>
        <w:ind w:left="567" w:hanging="567"/>
        <w:jc w:val="both"/>
        <w:rPr>
          <w:rFonts w:ascii="AGaramond" w:hAnsi="AGaramond" w:cs="Times New Roman"/>
          <w:bCs/>
          <w:i/>
          <w:iCs/>
          <w:color w:val="000000" w:themeColor="text1"/>
          <w:sz w:val="24"/>
          <w:szCs w:val="24"/>
          <w:lang w:val="fi-FI"/>
        </w:rPr>
      </w:pPr>
      <w:r w:rsidRPr="00312739">
        <w:rPr>
          <w:rFonts w:ascii="AGaramond" w:hAnsi="AGaramond" w:cs="Times New Roman"/>
          <w:bCs/>
          <w:color w:val="000000" w:themeColor="text1"/>
          <w:sz w:val="24"/>
          <w:szCs w:val="24"/>
          <w:lang w:val="fi-FI"/>
        </w:rPr>
        <w:t>Zuhdi, M. (2006). Modernization of Indone</w:t>
      </w:r>
      <w:r>
        <w:rPr>
          <w:rFonts w:ascii="AGaramond" w:hAnsi="AGaramond" w:cs="Times New Roman"/>
          <w:bCs/>
          <w:color w:val="000000" w:themeColor="text1"/>
          <w:sz w:val="24"/>
          <w:szCs w:val="24"/>
          <w:lang w:val="fi-FI"/>
        </w:rPr>
        <w:t>sian Islamic schools’ curricula</w:t>
      </w:r>
      <w:r w:rsidRPr="00312739">
        <w:rPr>
          <w:rFonts w:ascii="AGaramond" w:hAnsi="AGaramond" w:cs="Times New Roman"/>
          <w:bCs/>
          <w:color w:val="000000" w:themeColor="text1"/>
          <w:sz w:val="24"/>
          <w:szCs w:val="24"/>
          <w:lang w:val="fi-FI"/>
        </w:rPr>
        <w:t xml:space="preserve"> 1945–2003</w:t>
      </w:r>
      <w:r>
        <w:rPr>
          <w:rFonts w:ascii="AGaramond" w:hAnsi="AGaramond" w:cs="Times New Roman"/>
          <w:bCs/>
          <w:color w:val="000000" w:themeColor="text1"/>
          <w:sz w:val="24"/>
          <w:szCs w:val="24"/>
          <w:lang w:val="fi-FI"/>
        </w:rPr>
        <w:t>.</w:t>
      </w:r>
      <w:r w:rsidRPr="00312739">
        <w:t xml:space="preserve"> </w:t>
      </w:r>
      <w:r w:rsidRPr="00312739">
        <w:rPr>
          <w:rFonts w:ascii="AGaramond" w:hAnsi="AGaramond" w:cs="Times New Roman"/>
          <w:bCs/>
          <w:i/>
          <w:iCs/>
          <w:color w:val="000000" w:themeColor="text1"/>
          <w:sz w:val="24"/>
          <w:szCs w:val="24"/>
          <w:lang w:val="fi-FI"/>
        </w:rPr>
        <w:t>International journal of inclusive education 10</w:t>
      </w:r>
      <w:r w:rsidRPr="00312739">
        <w:rPr>
          <w:rFonts w:ascii="AGaramond" w:hAnsi="AGaramond" w:cs="Times New Roman"/>
          <w:bCs/>
          <w:color w:val="000000" w:themeColor="text1"/>
          <w:sz w:val="24"/>
          <w:szCs w:val="24"/>
          <w:lang w:val="fi-FI"/>
        </w:rPr>
        <w:t xml:space="preserve"> (4-5), 415-427</w:t>
      </w:r>
      <w:r>
        <w:rPr>
          <w:rFonts w:ascii="AGaramond" w:hAnsi="AGaramond" w:cs="Times New Roman"/>
          <w:bCs/>
          <w:color w:val="000000" w:themeColor="text1"/>
          <w:sz w:val="24"/>
          <w:szCs w:val="24"/>
          <w:lang w:val="fi-FI"/>
        </w:rPr>
        <w:t>.</w:t>
      </w:r>
      <w:r w:rsidRPr="00312739">
        <w:rPr>
          <w:rFonts w:ascii="AGaramond" w:hAnsi="AGaramond" w:cs="Times New Roman"/>
          <w:bCs/>
          <w:color w:val="000000" w:themeColor="text1"/>
          <w:sz w:val="24"/>
          <w:szCs w:val="24"/>
          <w:lang w:val="fi-FI"/>
        </w:rPr>
        <w:tab/>
      </w:r>
    </w:p>
    <w:p w:rsidR="00312739" w:rsidRPr="00312739" w:rsidRDefault="00312739" w:rsidP="00312739">
      <w:pPr>
        <w:spacing w:after="120"/>
        <w:ind w:left="567" w:hanging="567"/>
        <w:jc w:val="both"/>
        <w:rPr>
          <w:rFonts w:ascii="AGaramond" w:hAnsi="AGaramond" w:cs="Times New Roman"/>
          <w:bCs/>
          <w:color w:val="000000" w:themeColor="text1"/>
          <w:sz w:val="24"/>
          <w:szCs w:val="24"/>
        </w:rPr>
      </w:pPr>
      <w:r w:rsidRPr="00312739">
        <w:rPr>
          <w:rFonts w:ascii="AGaramond" w:hAnsi="AGaramond" w:cs="Times New Roman"/>
          <w:bCs/>
          <w:color w:val="000000" w:themeColor="text1"/>
          <w:sz w:val="24"/>
          <w:szCs w:val="24"/>
          <w:lang w:val="fi-FI"/>
        </w:rPr>
        <w:t xml:space="preserve">Zuhdi, M. (2018). </w:t>
      </w:r>
      <w:r w:rsidRPr="00312739">
        <w:rPr>
          <w:rFonts w:ascii="AGaramond" w:hAnsi="AGaramond" w:cs="Times New Roman"/>
          <w:bCs/>
          <w:color w:val="000000" w:themeColor="text1"/>
          <w:sz w:val="24"/>
          <w:szCs w:val="24"/>
        </w:rPr>
        <w:t xml:space="preserve">Challenging moderate </w:t>
      </w:r>
      <w:proofErr w:type="spellStart"/>
      <w:proofErr w:type="gramStart"/>
      <w:r w:rsidRPr="00312739">
        <w:rPr>
          <w:rFonts w:ascii="AGaramond" w:hAnsi="AGaramond" w:cs="Times New Roman"/>
          <w:bCs/>
          <w:color w:val="000000" w:themeColor="text1"/>
          <w:sz w:val="24"/>
          <w:szCs w:val="24"/>
        </w:rPr>
        <w:t>muslims</w:t>
      </w:r>
      <w:proofErr w:type="spellEnd"/>
      <w:proofErr w:type="gramEnd"/>
      <w:r w:rsidRPr="00312739">
        <w:rPr>
          <w:rFonts w:ascii="AGaramond" w:hAnsi="AGaramond" w:cs="Times New Roman"/>
          <w:bCs/>
          <w:color w:val="000000" w:themeColor="text1"/>
          <w:sz w:val="24"/>
          <w:szCs w:val="24"/>
        </w:rPr>
        <w:t xml:space="preserve">: Indonesia’s </w:t>
      </w:r>
      <w:proofErr w:type="spellStart"/>
      <w:r w:rsidRPr="00312739">
        <w:rPr>
          <w:rFonts w:ascii="AGaramond" w:hAnsi="AGaramond" w:cs="Times New Roman"/>
          <w:bCs/>
          <w:color w:val="000000" w:themeColor="text1"/>
          <w:sz w:val="24"/>
          <w:szCs w:val="24"/>
        </w:rPr>
        <w:t>muslim</w:t>
      </w:r>
      <w:proofErr w:type="spellEnd"/>
      <w:r w:rsidRPr="00312739">
        <w:rPr>
          <w:rFonts w:ascii="AGaramond" w:hAnsi="AGaramond" w:cs="Times New Roman"/>
          <w:bCs/>
          <w:color w:val="000000" w:themeColor="text1"/>
          <w:sz w:val="24"/>
          <w:szCs w:val="24"/>
        </w:rPr>
        <w:t xml:space="preserve"> schools in the midst of religious conservatism. </w:t>
      </w:r>
      <w:proofErr w:type="gramStart"/>
      <w:r w:rsidRPr="00312739">
        <w:rPr>
          <w:rFonts w:ascii="AGaramond" w:hAnsi="AGaramond" w:cs="Times New Roman"/>
          <w:bCs/>
          <w:i/>
          <w:iCs/>
          <w:color w:val="000000" w:themeColor="text1"/>
          <w:sz w:val="24"/>
          <w:szCs w:val="24"/>
        </w:rPr>
        <w:t>Religions</w:t>
      </w:r>
      <w:r w:rsidRPr="00312739">
        <w:rPr>
          <w:rFonts w:ascii="AGaramond" w:hAnsi="AGaramond" w:cs="Times New Roman"/>
          <w:bCs/>
          <w:color w:val="000000" w:themeColor="text1"/>
          <w:sz w:val="24"/>
          <w:szCs w:val="24"/>
        </w:rPr>
        <w:t xml:space="preserve">, </w:t>
      </w:r>
      <w:r w:rsidRPr="00312739">
        <w:rPr>
          <w:rFonts w:ascii="AGaramond" w:hAnsi="AGaramond" w:cs="Times New Roman"/>
          <w:bCs/>
          <w:i/>
          <w:iCs/>
          <w:color w:val="000000" w:themeColor="text1"/>
          <w:sz w:val="24"/>
          <w:szCs w:val="24"/>
        </w:rPr>
        <w:t>9</w:t>
      </w:r>
      <w:r w:rsidRPr="00312739">
        <w:rPr>
          <w:rFonts w:ascii="AGaramond" w:hAnsi="AGaramond" w:cs="Times New Roman"/>
          <w:bCs/>
          <w:color w:val="000000" w:themeColor="text1"/>
          <w:sz w:val="24"/>
          <w:szCs w:val="24"/>
        </w:rPr>
        <w:t>(10).</w:t>
      </w:r>
      <w:proofErr w:type="gramEnd"/>
      <w:r w:rsidRPr="00312739">
        <w:rPr>
          <w:rFonts w:ascii="AGaramond" w:hAnsi="AGaramond" w:cs="Times New Roman"/>
          <w:bCs/>
          <w:color w:val="000000" w:themeColor="text1"/>
          <w:sz w:val="24"/>
          <w:szCs w:val="24"/>
        </w:rPr>
        <w:t xml:space="preserve"> </w:t>
      </w:r>
      <w:hyperlink r:id="rId18" w:history="1">
        <w:r w:rsidRPr="00312739">
          <w:rPr>
            <w:rStyle w:val="Hyperlink"/>
            <w:rFonts w:ascii="AGaramond" w:hAnsi="AGaramond" w:cs="Times New Roman"/>
            <w:bCs/>
            <w:color w:val="000000" w:themeColor="text1"/>
            <w:sz w:val="24"/>
            <w:szCs w:val="24"/>
            <w:u w:val="none"/>
          </w:rPr>
          <w:t>https://doi.org/10.3390/</w:t>
        </w:r>
      </w:hyperlink>
      <w:r w:rsidRPr="00312739">
        <w:rPr>
          <w:rFonts w:ascii="AGaramond" w:hAnsi="AGaramond" w:cs="Times New Roman"/>
          <w:bCs/>
          <w:color w:val="000000" w:themeColor="text1"/>
          <w:sz w:val="24"/>
          <w:szCs w:val="24"/>
        </w:rPr>
        <w:t xml:space="preserve"> rel9100310</w:t>
      </w:r>
    </w:p>
    <w:p w:rsidR="009045C7" w:rsidRDefault="009045C7" w:rsidP="009045C7">
      <w:pPr>
        <w:spacing w:after="120"/>
        <w:ind w:left="567" w:hanging="567"/>
        <w:jc w:val="both"/>
        <w:rPr>
          <w:rFonts w:ascii="AGaramond" w:hAnsi="AGaramond" w:cs="Times New Roman"/>
          <w:bCs/>
          <w:color w:val="000000" w:themeColor="text1"/>
          <w:sz w:val="24"/>
          <w:szCs w:val="24"/>
          <w:lang w:val="fi-FI"/>
        </w:rPr>
      </w:pPr>
    </w:p>
    <w:p w:rsidR="009045C7" w:rsidRDefault="009045C7" w:rsidP="009045C7">
      <w:pPr>
        <w:spacing w:after="120"/>
        <w:ind w:left="567" w:hanging="567"/>
        <w:jc w:val="both"/>
        <w:rPr>
          <w:rFonts w:ascii="AGaramond" w:hAnsi="AGaramond" w:cs="Times New Roman"/>
          <w:bCs/>
          <w:color w:val="000000" w:themeColor="text1"/>
          <w:sz w:val="24"/>
          <w:szCs w:val="24"/>
          <w:lang w:val="fi-FI"/>
        </w:rPr>
        <w:sectPr w:rsidR="009045C7" w:rsidSect="005D573E">
          <w:type w:val="continuous"/>
          <w:pgSz w:w="11907" w:h="16839" w:code="9"/>
          <w:pgMar w:top="1134" w:right="1134" w:bottom="1134" w:left="1134" w:header="1134" w:footer="851" w:gutter="0"/>
          <w:pgNumType w:start="48"/>
          <w:cols w:num="2" w:space="510"/>
          <w:docGrid w:linePitch="360"/>
        </w:sectPr>
      </w:pPr>
    </w:p>
    <w:p w:rsidR="009045C7" w:rsidRPr="001138D9" w:rsidRDefault="009045C7" w:rsidP="009045C7">
      <w:pPr>
        <w:spacing w:after="120"/>
        <w:ind w:left="567" w:hanging="567"/>
        <w:jc w:val="both"/>
        <w:rPr>
          <w:rFonts w:ascii="AGaramond" w:hAnsi="AGaramond" w:cs="Times New Roman"/>
          <w:bCs/>
          <w:color w:val="000000" w:themeColor="text1"/>
          <w:sz w:val="24"/>
          <w:szCs w:val="24"/>
          <w:lang w:val="fi-FI"/>
        </w:rPr>
      </w:pPr>
    </w:p>
    <w:sectPr w:rsidR="009045C7" w:rsidRPr="001138D9" w:rsidSect="009045C7">
      <w:type w:val="continuous"/>
      <w:pgSz w:w="11907" w:h="16839" w:code="9"/>
      <w:pgMar w:top="1134" w:right="1134" w:bottom="1134" w:left="1134" w:header="1134" w:footer="851" w:gutter="0"/>
      <w:cols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79" w:rsidRDefault="00203279" w:rsidP="00A435C4">
      <w:pPr>
        <w:spacing w:after="0" w:line="240" w:lineRule="auto"/>
      </w:pPr>
      <w:r>
        <w:separator/>
      </w:r>
    </w:p>
  </w:endnote>
  <w:endnote w:type="continuationSeparator" w:id="0">
    <w:p w:rsidR="00203279" w:rsidRDefault="00203279" w:rsidP="00A4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libri"/>
    <w:panose1 w:val="00000000000000000000"/>
    <w:charset w:val="00"/>
    <w:family w:val="roman"/>
    <w:notTrueType/>
    <w:pitch w:val="default"/>
  </w:font>
  <w:font w:name="DaunPenh">
    <w:panose1 w:val="01010101010101010101"/>
    <w:charset w:val="00"/>
    <w:family w:val="auto"/>
    <w:pitch w:val="variable"/>
    <w:sig w:usb0="00000003" w:usb1="00000000" w:usb2="00010000" w:usb3="00000000" w:csb0="00000001" w:csb1="00000000"/>
  </w:font>
  <w:font w:name="Adobe Gothic Std B">
    <w:panose1 w:val="020B0800000000000000"/>
    <w:charset w:val="80"/>
    <w:family w:val="swiss"/>
    <w:notTrueType/>
    <w:pitch w:val="variable"/>
    <w:sig w:usb0="00000203" w:usb1="29D72C10" w:usb2="00000010" w:usb3="00000000" w:csb0="002A0005"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0C" w:rsidRPr="00105FFA" w:rsidRDefault="0099500C" w:rsidP="005D573E">
    <w:pPr>
      <w:pStyle w:val="Header"/>
      <w:spacing w:before="120"/>
      <w:rPr>
        <w:rFonts w:ascii="DaunPenh" w:hAnsi="DaunPenh" w:cs="DaunPenh"/>
        <w:sz w:val="20"/>
        <w:szCs w:val="20"/>
      </w:rPr>
    </w:pPr>
    <w:r>
      <w:rPr>
        <w:rFonts w:ascii="Palatino Linotype" w:hAnsi="Palatino Linotype"/>
        <w:noProof/>
        <w:sz w:val="32"/>
        <w:szCs w:val="32"/>
        <w:lang w:val="en-US" w:eastAsia="en-US"/>
      </w:rPr>
      <mc:AlternateContent>
        <mc:Choice Requires="wps">
          <w:drawing>
            <wp:anchor distT="0" distB="0" distL="114300" distR="114300" simplePos="0" relativeHeight="251659264" behindDoc="0" locked="0" layoutInCell="1" allowOverlap="1" wp14:anchorId="46B05B42" wp14:editId="76A9D1D5">
              <wp:simplePos x="0" y="0"/>
              <wp:positionH relativeFrom="column">
                <wp:posOffset>1645920</wp:posOffset>
              </wp:positionH>
              <wp:positionV relativeFrom="paragraph">
                <wp:posOffset>2540</wp:posOffset>
              </wp:positionV>
              <wp:extent cx="4572000"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720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00C" w:rsidRPr="00B95F1D" w:rsidRDefault="0099500C" w:rsidP="005D573E">
                          <w:pPr>
                            <w:pStyle w:val="Header"/>
                            <w:spacing w:before="80"/>
                            <w:jc w:val="right"/>
                            <w:rPr>
                              <w:rFonts w:ascii="DaunPenh" w:hAnsi="DaunPenh" w:cs="DaunPenh"/>
                              <w:b/>
                            </w:rPr>
                          </w:pPr>
                          <w:r w:rsidRPr="00B95F1D">
                            <w:rPr>
                              <w:rFonts w:ascii="DaunPenh" w:hAnsi="DaunPenh" w:cs="DaunPenh"/>
                              <w:b/>
                            </w:rPr>
                            <w:t xml:space="preserve">http://journal.uinjkt.ac.id/index.php/tarbiya </w:t>
                          </w:r>
                          <w:r>
                            <w:rPr>
                              <w:rFonts w:ascii="DaunPenh" w:hAnsi="DaunPenh" w:cs="DaunPenh"/>
                              <w:b/>
                            </w:rPr>
                            <w:t xml:space="preserve">| </w:t>
                          </w:r>
                          <w:r w:rsidRPr="00B95F1D">
                            <w:rPr>
                              <w:rFonts w:ascii="DaunPenh" w:hAnsi="DaunPenh" w:cs="DaunPenh"/>
                              <w:b/>
                            </w:rPr>
                            <w:t>DOI</w:t>
                          </w:r>
                          <w:r>
                            <w:rPr>
                              <w:rFonts w:ascii="DaunPenh" w:hAnsi="DaunPenh" w:cs="DaunPenh"/>
                              <w:b/>
                            </w:rPr>
                            <w:t>: 10.15408/</w:t>
                          </w:r>
                          <w:r w:rsidRPr="00282C29">
                            <w:t xml:space="preserve"> </w:t>
                          </w:r>
                          <w:r w:rsidRPr="00282C29">
                            <w:rPr>
                              <w:rFonts w:ascii="DaunPenh" w:hAnsi="DaunPenh" w:cs="DaunPenh"/>
                              <w:b/>
                            </w:rPr>
                            <w:t>tjems.v</w:t>
                          </w:r>
                          <w:r>
                            <w:rPr>
                              <w:rFonts w:ascii="DaunPenh" w:hAnsi="DaunPenh" w:cs="DaunPenh"/>
                              <w:b/>
                            </w:rPr>
                            <w:t>7</w:t>
                          </w:r>
                          <w:r w:rsidRPr="00282C29">
                            <w:rPr>
                              <w:rFonts w:ascii="DaunPenh" w:hAnsi="DaunPenh" w:cs="DaunPenh"/>
                              <w:b/>
                            </w:rPr>
                            <w:t>i1.</w:t>
                          </w:r>
                          <w:r w:rsidR="005D573E" w:rsidRPr="005D573E">
                            <w:rPr>
                              <w:rFonts w:ascii="DaunPenh" w:hAnsi="DaunPenh" w:cs="DaunPenh"/>
                              <w:b/>
                            </w:rPr>
                            <w:t>13843</w:t>
                          </w:r>
                        </w:p>
                        <w:p w:rsidR="0099500C" w:rsidRPr="00B95F1D" w:rsidRDefault="0099500C" w:rsidP="00C12A14">
                          <w:pPr>
                            <w:pStyle w:val="Header"/>
                            <w:jc w:val="right"/>
                            <w:rPr>
                              <w:rFonts w:ascii="DaunPenh" w:hAnsi="DaunPenh" w:cs="DaunPenh"/>
                              <w:b/>
                            </w:rPr>
                          </w:pPr>
                          <w:r w:rsidRPr="00B95F1D">
                            <w:rPr>
                              <w:rFonts w:ascii="DaunPenh" w:hAnsi="DaunPenh" w:cs="DaunPenh"/>
                            </w:rPr>
                            <w:t>This is an open access article under CC-BY-SA license (https://creativecommons.org/licenses/by-sa/4.0/)</w:t>
                          </w:r>
                        </w:p>
                        <w:p w:rsidR="0099500C" w:rsidRDefault="0099500C" w:rsidP="00C12A14">
                          <w:pPr>
                            <w:jc w:val="right"/>
                          </w:pPr>
                        </w:p>
                        <w:p w:rsidR="0099500C" w:rsidRDefault="0099500C" w:rsidP="00C12A1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9.6pt;margin-top:.2pt;width:5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" filled="f" stroked="f" strokeweight=".5pt">
              <v:textbox>
                <w:txbxContent>
                  <w:p w:rsidR="0099500C" w:rsidRPr="00B95F1D" w:rsidRDefault="0099500C" w:rsidP="005D573E">
                    <w:pPr>
                      <w:pStyle w:val="Header"/>
                      <w:spacing w:before="80"/>
                      <w:jc w:val="right"/>
                      <w:rPr>
                        <w:rFonts w:ascii="DaunPenh" w:hAnsi="DaunPenh" w:cs="DaunPenh"/>
                        <w:b/>
                      </w:rPr>
                    </w:pPr>
                    <w:r w:rsidRPr="00B95F1D">
                      <w:rPr>
                        <w:rFonts w:ascii="DaunPenh" w:hAnsi="DaunPenh" w:cs="DaunPenh"/>
                        <w:b/>
                      </w:rPr>
                      <w:t xml:space="preserve">http://journal.uinjkt.ac.id/index.php/tarbiya </w:t>
                    </w:r>
                    <w:r>
                      <w:rPr>
                        <w:rFonts w:ascii="DaunPenh" w:hAnsi="DaunPenh" w:cs="DaunPenh"/>
                        <w:b/>
                      </w:rPr>
                      <w:t xml:space="preserve">| </w:t>
                    </w:r>
                    <w:r w:rsidRPr="00B95F1D">
                      <w:rPr>
                        <w:rFonts w:ascii="DaunPenh" w:hAnsi="DaunPenh" w:cs="DaunPenh"/>
                        <w:b/>
                      </w:rPr>
                      <w:t>DOI</w:t>
                    </w:r>
                    <w:r>
                      <w:rPr>
                        <w:rFonts w:ascii="DaunPenh" w:hAnsi="DaunPenh" w:cs="DaunPenh"/>
                        <w:b/>
                      </w:rPr>
                      <w:t>: 10.15408/</w:t>
                    </w:r>
                    <w:r w:rsidRPr="00282C29">
                      <w:t xml:space="preserve"> </w:t>
                    </w:r>
                    <w:r w:rsidRPr="00282C29">
                      <w:rPr>
                        <w:rFonts w:ascii="DaunPenh" w:hAnsi="DaunPenh" w:cs="DaunPenh"/>
                        <w:b/>
                      </w:rPr>
                      <w:t>tjems.v</w:t>
                    </w:r>
                    <w:r>
                      <w:rPr>
                        <w:rFonts w:ascii="DaunPenh" w:hAnsi="DaunPenh" w:cs="DaunPenh"/>
                        <w:b/>
                      </w:rPr>
                      <w:t>7</w:t>
                    </w:r>
                    <w:r w:rsidRPr="00282C29">
                      <w:rPr>
                        <w:rFonts w:ascii="DaunPenh" w:hAnsi="DaunPenh" w:cs="DaunPenh"/>
                        <w:b/>
                      </w:rPr>
                      <w:t>i1.</w:t>
                    </w:r>
                    <w:r w:rsidR="005D573E" w:rsidRPr="005D573E">
                      <w:rPr>
                        <w:rFonts w:ascii="DaunPenh" w:hAnsi="DaunPenh" w:cs="DaunPenh"/>
                        <w:b/>
                      </w:rPr>
                      <w:t>13843</w:t>
                    </w:r>
                  </w:p>
                  <w:p w:rsidR="0099500C" w:rsidRPr="00B95F1D" w:rsidRDefault="0099500C" w:rsidP="00C12A14">
                    <w:pPr>
                      <w:pStyle w:val="Header"/>
                      <w:jc w:val="right"/>
                      <w:rPr>
                        <w:rFonts w:ascii="DaunPenh" w:hAnsi="DaunPenh" w:cs="DaunPenh"/>
                        <w:b/>
                      </w:rPr>
                    </w:pPr>
                    <w:r w:rsidRPr="00B95F1D">
                      <w:rPr>
                        <w:rFonts w:ascii="DaunPenh" w:hAnsi="DaunPenh" w:cs="DaunPenh"/>
                      </w:rPr>
                      <w:t>This is an open access article under CC-BY-SA license (https://creativecommons.org/licenses/by-sa/4.0/)</w:t>
                    </w:r>
                  </w:p>
                  <w:p w:rsidR="0099500C" w:rsidRDefault="0099500C" w:rsidP="00C12A14">
                    <w:pPr>
                      <w:jc w:val="right"/>
                    </w:pPr>
                  </w:p>
                  <w:p w:rsidR="0099500C" w:rsidRDefault="0099500C" w:rsidP="00C12A14">
                    <w:pPr>
                      <w:jc w:val="right"/>
                    </w:pPr>
                  </w:p>
                </w:txbxContent>
              </v:textbox>
            </v:shape>
          </w:pict>
        </mc:Fallback>
      </mc:AlternateContent>
    </w:r>
    <w:r w:rsidRPr="00A07DD2">
      <w:rPr>
        <w:rFonts w:ascii="Palatino Linotype" w:hAnsi="Palatino Linotype"/>
        <w:sz w:val="32"/>
        <w:szCs w:val="32"/>
      </w:rPr>
      <w:fldChar w:fldCharType="begin"/>
    </w:r>
    <w:r w:rsidRPr="00A07DD2">
      <w:rPr>
        <w:rFonts w:ascii="Palatino Linotype" w:hAnsi="Palatino Linotype"/>
        <w:sz w:val="32"/>
        <w:szCs w:val="32"/>
      </w:rPr>
      <w:instrText xml:space="preserve"> PAGE   \* MERGEFORMAT </w:instrText>
    </w:r>
    <w:r w:rsidRPr="00A07DD2">
      <w:rPr>
        <w:rFonts w:ascii="Palatino Linotype" w:hAnsi="Palatino Linotype"/>
        <w:sz w:val="32"/>
        <w:szCs w:val="32"/>
      </w:rPr>
      <w:fldChar w:fldCharType="separate"/>
    </w:r>
    <w:r w:rsidR="00B9041C">
      <w:rPr>
        <w:rFonts w:ascii="Palatino Linotype" w:hAnsi="Palatino Linotype"/>
        <w:noProof/>
        <w:sz w:val="32"/>
        <w:szCs w:val="32"/>
      </w:rPr>
      <w:t>66</w:t>
    </w:r>
    <w:r w:rsidRPr="00A07DD2">
      <w:rPr>
        <w:rFonts w:ascii="Palatino Linotype" w:hAnsi="Palatino Linotype"/>
        <w:sz w:val="32"/>
        <w:szCs w:val="32"/>
      </w:rPr>
      <w:fldChar w:fldCharType="end"/>
    </w:r>
    <w:r>
      <w:rPr>
        <w:rFonts w:ascii="Palatino Linotype" w:hAnsi="Palatino Linotype"/>
        <w:sz w:val="32"/>
        <w:szCs w:val="32"/>
        <w:lang w:val="en-US"/>
      </w:rPr>
      <w:t>-</w:t>
    </w:r>
    <w:r w:rsidR="005D573E">
      <w:rPr>
        <w:rFonts w:ascii="Palatino Linotype" w:hAnsi="Palatino Linotype"/>
        <w:sz w:val="32"/>
        <w:szCs w:val="32"/>
        <w:lang w:val="en-US"/>
      </w:rPr>
      <w:t>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0C" w:rsidRPr="00D61E33" w:rsidRDefault="0099500C" w:rsidP="005D573E">
    <w:pPr>
      <w:pStyle w:val="Header"/>
      <w:spacing w:before="120"/>
      <w:jc w:val="right"/>
      <w:rPr>
        <w:rFonts w:ascii="DaunPenh" w:hAnsi="DaunPenh" w:cs="DaunPenh"/>
      </w:rPr>
    </w:pPr>
    <w:r>
      <w:rPr>
        <w:rFonts w:ascii="Palatino Linotype" w:hAnsi="Palatino Linotype"/>
        <w:noProof/>
        <w:sz w:val="32"/>
        <w:szCs w:val="32"/>
        <w:lang w:val="en-US" w:eastAsia="en-US"/>
      </w:rPr>
      <mc:AlternateContent>
        <mc:Choice Requires="wps">
          <w:drawing>
            <wp:anchor distT="0" distB="0" distL="114300" distR="114300" simplePos="0" relativeHeight="251661312" behindDoc="0" locked="1" layoutInCell="1" allowOverlap="1" wp14:anchorId="7C8EDCB2" wp14:editId="0FB58D41">
              <wp:simplePos x="0" y="0"/>
              <wp:positionH relativeFrom="column">
                <wp:posOffset>-91440</wp:posOffset>
              </wp:positionH>
              <wp:positionV relativeFrom="paragraph">
                <wp:posOffset>0</wp:posOffset>
              </wp:positionV>
              <wp:extent cx="4379976"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379976"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00C" w:rsidRPr="00B95F1D" w:rsidRDefault="0099500C" w:rsidP="005D573E">
                          <w:pPr>
                            <w:pStyle w:val="Header"/>
                            <w:spacing w:before="80"/>
                            <w:rPr>
                              <w:rFonts w:ascii="DaunPenh" w:hAnsi="DaunPenh" w:cs="DaunPenh"/>
                              <w:b/>
                            </w:rPr>
                          </w:pPr>
                          <w:r w:rsidRPr="00B95F1D">
                            <w:rPr>
                              <w:rFonts w:ascii="DaunPenh" w:hAnsi="DaunPenh" w:cs="DaunPenh"/>
                              <w:b/>
                            </w:rPr>
                            <w:t xml:space="preserve">http://journal.uinjkt.ac.id/index.php/tarbiya </w:t>
                          </w:r>
                          <w:r>
                            <w:rPr>
                              <w:rFonts w:ascii="DaunPenh" w:hAnsi="DaunPenh" w:cs="DaunPenh"/>
                              <w:b/>
                            </w:rPr>
                            <w:t xml:space="preserve">| </w:t>
                          </w:r>
                          <w:r w:rsidRPr="00B95F1D">
                            <w:rPr>
                              <w:rFonts w:ascii="DaunPenh" w:hAnsi="DaunPenh" w:cs="DaunPenh"/>
                              <w:b/>
                            </w:rPr>
                            <w:t>DOI</w:t>
                          </w:r>
                          <w:r>
                            <w:rPr>
                              <w:rFonts w:ascii="DaunPenh" w:hAnsi="DaunPenh" w:cs="DaunPenh"/>
                              <w:b/>
                            </w:rPr>
                            <w:t>: 10.15408/</w:t>
                          </w:r>
                          <w:r w:rsidRPr="00282C29">
                            <w:t xml:space="preserve"> </w:t>
                          </w:r>
                          <w:r>
                            <w:rPr>
                              <w:rFonts w:ascii="DaunPenh" w:hAnsi="DaunPenh" w:cs="DaunPenh"/>
                              <w:b/>
                            </w:rPr>
                            <w:t>tjems.v7</w:t>
                          </w:r>
                          <w:r w:rsidRPr="00282C29">
                            <w:rPr>
                              <w:rFonts w:ascii="DaunPenh" w:hAnsi="DaunPenh" w:cs="DaunPenh"/>
                              <w:b/>
                            </w:rPr>
                            <w:t>i1</w:t>
                          </w:r>
                          <w:r w:rsidRPr="0072428D">
                            <w:rPr>
                              <w:rFonts w:ascii="DaunPenh" w:hAnsi="DaunPenh" w:cs="DaunPenh"/>
                              <w:b/>
                            </w:rPr>
                            <w:t>.</w:t>
                          </w:r>
                          <w:r w:rsidR="005D573E" w:rsidRPr="005D573E">
                            <w:rPr>
                              <w:rFonts w:ascii="DaunPenh" w:hAnsi="DaunPenh" w:cs="DaunPenh"/>
                              <w:b/>
                            </w:rPr>
                            <w:t>13843</w:t>
                          </w:r>
                        </w:p>
                        <w:p w:rsidR="0099500C" w:rsidRPr="00B95F1D" w:rsidRDefault="0099500C" w:rsidP="00B95F1D">
                          <w:pPr>
                            <w:pStyle w:val="Header"/>
                            <w:jc w:val="both"/>
                            <w:rPr>
                              <w:rFonts w:ascii="DaunPenh" w:hAnsi="DaunPenh" w:cs="DaunPenh"/>
                              <w:b/>
                            </w:rPr>
                          </w:pPr>
                          <w:r w:rsidRPr="00B95F1D">
                            <w:rPr>
                              <w:rFonts w:ascii="DaunPenh" w:hAnsi="DaunPenh" w:cs="DaunPenh"/>
                            </w:rPr>
                            <w:t>This is an open access article under CC-BY-SA license (https://creativecommons.org/licenses/by-sa/4.0/)</w:t>
                          </w:r>
                        </w:p>
                        <w:p w:rsidR="0099500C" w:rsidRDefault="0099500C" w:rsidP="00B95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7.2pt;margin-top:0;width:344.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" filled="f" stroked="f" strokeweight=".5pt">
              <v:textbox>
                <w:txbxContent>
                  <w:p w:rsidR="0099500C" w:rsidRPr="00B95F1D" w:rsidRDefault="0099500C" w:rsidP="005D573E">
                    <w:pPr>
                      <w:pStyle w:val="Header"/>
                      <w:spacing w:before="80"/>
                      <w:rPr>
                        <w:rFonts w:ascii="DaunPenh" w:hAnsi="DaunPenh" w:cs="DaunPenh"/>
                        <w:b/>
                      </w:rPr>
                    </w:pPr>
                    <w:r w:rsidRPr="00B95F1D">
                      <w:rPr>
                        <w:rFonts w:ascii="DaunPenh" w:hAnsi="DaunPenh" w:cs="DaunPenh"/>
                        <w:b/>
                      </w:rPr>
                      <w:t xml:space="preserve">http://journal.uinjkt.ac.id/index.php/tarbiya </w:t>
                    </w:r>
                    <w:r>
                      <w:rPr>
                        <w:rFonts w:ascii="DaunPenh" w:hAnsi="DaunPenh" w:cs="DaunPenh"/>
                        <w:b/>
                      </w:rPr>
                      <w:t xml:space="preserve">| </w:t>
                    </w:r>
                    <w:r w:rsidRPr="00B95F1D">
                      <w:rPr>
                        <w:rFonts w:ascii="DaunPenh" w:hAnsi="DaunPenh" w:cs="DaunPenh"/>
                        <w:b/>
                      </w:rPr>
                      <w:t>DOI</w:t>
                    </w:r>
                    <w:r>
                      <w:rPr>
                        <w:rFonts w:ascii="DaunPenh" w:hAnsi="DaunPenh" w:cs="DaunPenh"/>
                        <w:b/>
                      </w:rPr>
                      <w:t>: 10.15408/</w:t>
                    </w:r>
                    <w:r w:rsidRPr="00282C29">
                      <w:t xml:space="preserve"> </w:t>
                    </w:r>
                    <w:r>
                      <w:rPr>
                        <w:rFonts w:ascii="DaunPenh" w:hAnsi="DaunPenh" w:cs="DaunPenh"/>
                        <w:b/>
                      </w:rPr>
                      <w:t>tjems.v7</w:t>
                    </w:r>
                    <w:r w:rsidRPr="00282C29">
                      <w:rPr>
                        <w:rFonts w:ascii="DaunPenh" w:hAnsi="DaunPenh" w:cs="DaunPenh"/>
                        <w:b/>
                      </w:rPr>
                      <w:t>i1</w:t>
                    </w:r>
                    <w:r w:rsidRPr="0072428D">
                      <w:rPr>
                        <w:rFonts w:ascii="DaunPenh" w:hAnsi="DaunPenh" w:cs="DaunPenh"/>
                        <w:b/>
                      </w:rPr>
                      <w:t>.</w:t>
                    </w:r>
                    <w:r w:rsidR="005D573E" w:rsidRPr="005D573E">
                      <w:rPr>
                        <w:rFonts w:ascii="DaunPenh" w:hAnsi="DaunPenh" w:cs="DaunPenh"/>
                        <w:b/>
                      </w:rPr>
                      <w:t>13843</w:t>
                    </w:r>
                  </w:p>
                  <w:p w:rsidR="0099500C" w:rsidRPr="00B95F1D" w:rsidRDefault="0099500C" w:rsidP="00B95F1D">
                    <w:pPr>
                      <w:pStyle w:val="Header"/>
                      <w:jc w:val="both"/>
                      <w:rPr>
                        <w:rFonts w:ascii="DaunPenh" w:hAnsi="DaunPenh" w:cs="DaunPenh"/>
                        <w:b/>
                      </w:rPr>
                    </w:pPr>
                    <w:r w:rsidRPr="00B95F1D">
                      <w:rPr>
                        <w:rFonts w:ascii="DaunPenh" w:hAnsi="DaunPenh" w:cs="DaunPenh"/>
                      </w:rPr>
                      <w:t>This is an open access article under CC-BY-SA license (https://creativecommons.org/licenses/by-sa/4.0/)</w:t>
                    </w:r>
                  </w:p>
                  <w:p w:rsidR="0099500C" w:rsidRDefault="0099500C" w:rsidP="00B95F1D"/>
                </w:txbxContent>
              </v:textbox>
              <w10:anchorlock/>
            </v:shape>
          </w:pict>
        </mc:Fallback>
      </mc:AlternateContent>
    </w:r>
    <w:r w:rsidRPr="004C17DC">
      <w:rPr>
        <w:rFonts w:ascii="Palatino Linotype" w:hAnsi="Palatino Linotype" w:cs="Traditional Arabic"/>
        <w:sz w:val="32"/>
        <w:szCs w:val="32"/>
        <w:lang w:val="en-US"/>
      </w:rPr>
      <w:fldChar w:fldCharType="begin"/>
    </w:r>
    <w:r w:rsidRPr="0044715E">
      <w:rPr>
        <w:rFonts w:ascii="Palatino Linotype" w:hAnsi="Palatino Linotype" w:cs="Traditional Arabic"/>
        <w:sz w:val="32"/>
        <w:szCs w:val="32"/>
        <w:lang w:val="en-US"/>
      </w:rPr>
      <w:instrText xml:space="preserve"> PAGE   \* MERGEFORMAT </w:instrText>
    </w:r>
    <w:r w:rsidRPr="004C17DC">
      <w:rPr>
        <w:rFonts w:ascii="Palatino Linotype" w:hAnsi="Palatino Linotype" w:cs="Traditional Arabic"/>
        <w:sz w:val="32"/>
        <w:szCs w:val="32"/>
        <w:lang w:val="en-US"/>
      </w:rPr>
      <w:fldChar w:fldCharType="separate"/>
    </w:r>
    <w:r w:rsidR="00B9041C">
      <w:rPr>
        <w:rFonts w:ascii="Palatino Linotype" w:hAnsi="Palatino Linotype" w:cs="Traditional Arabic"/>
        <w:noProof/>
        <w:sz w:val="32"/>
        <w:szCs w:val="32"/>
        <w:lang w:val="en-US"/>
      </w:rPr>
      <w:t>65</w:t>
    </w:r>
    <w:r w:rsidRPr="004C17DC">
      <w:rPr>
        <w:rFonts w:ascii="Palatino Linotype" w:hAnsi="Palatino Linotype" w:cs="Traditional Arabic"/>
        <w:sz w:val="32"/>
        <w:szCs w:val="32"/>
        <w:lang w:val="en-US"/>
      </w:rPr>
      <w:fldChar w:fldCharType="end"/>
    </w:r>
    <w:r>
      <w:rPr>
        <w:rFonts w:ascii="Palatino Linotype" w:hAnsi="Palatino Linotype" w:cs="Traditional Arabic"/>
        <w:sz w:val="32"/>
        <w:szCs w:val="32"/>
        <w:lang w:val="en-US"/>
      </w:rPr>
      <w:t>-</w:t>
    </w:r>
    <w:r w:rsidR="005D573E">
      <w:rPr>
        <w:rFonts w:ascii="Palatino Linotype" w:hAnsi="Palatino Linotype" w:cs="Traditional Arabic"/>
        <w:sz w:val="32"/>
        <w:szCs w:val="32"/>
        <w:lang w:val="en-US"/>
      </w:rPr>
      <w:t>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0C" w:rsidRPr="00795FA3" w:rsidRDefault="0099500C" w:rsidP="0099500C">
    <w:pPr>
      <w:pStyle w:val="Footer"/>
      <w:rPr>
        <w:rFonts w:ascii="DaunPenh" w:eastAsia="Calibri" w:hAnsi="DaunPenh" w:cs="DaunPenh"/>
        <w:b/>
        <w:bCs/>
        <w:sz w:val="20"/>
        <w:szCs w:val="20"/>
      </w:rPr>
    </w:pPr>
    <w:r w:rsidRPr="00795FA3">
      <w:rPr>
        <w:rFonts w:ascii="DaunPenh" w:eastAsia="Calibri" w:hAnsi="DaunPenh" w:cs="DaunPenh"/>
        <w:b/>
        <w:bCs/>
        <w:sz w:val="20"/>
        <w:szCs w:val="20"/>
      </w:rPr>
      <w:t>*Corresponding author</w:t>
    </w:r>
  </w:p>
  <w:p w:rsidR="0099500C" w:rsidRPr="00105FFA" w:rsidRDefault="0099500C" w:rsidP="00C60A4F">
    <w:pPr>
      <w:pStyle w:val="Footer"/>
      <w:spacing w:before="360"/>
      <w:jc w:val="center"/>
      <w:rPr>
        <w:rFonts w:ascii="DaunPenh" w:hAnsi="DaunPenh" w:cs="DaunPenh"/>
        <w:b/>
        <w:bCs/>
        <w:sz w:val="20"/>
        <w:szCs w:val="20"/>
      </w:rPr>
    </w:pPr>
    <w:r w:rsidRPr="00105FFA">
      <w:rPr>
        <w:rFonts w:ascii="DaunPenh" w:hAnsi="DaunPenh" w:cs="DaunPenh"/>
        <w:b/>
        <w:bCs/>
        <w:sz w:val="20"/>
        <w:szCs w:val="20"/>
        <w:lang w:val="en-US"/>
      </w:rPr>
      <w:t>TARBIYA: Journal of Education in Muslim Society</w:t>
    </w:r>
    <w:r w:rsidRPr="00105FFA">
      <w:rPr>
        <w:rFonts w:ascii="DaunPenh" w:hAnsi="DaunPenh" w:cs="DaunPenh"/>
        <w:b/>
        <w:bCs/>
        <w:sz w:val="20"/>
        <w:szCs w:val="20"/>
      </w:rPr>
      <w:t>, p-ISSN: 2356-1416</w:t>
    </w:r>
    <w:r w:rsidRPr="00105FFA">
      <w:rPr>
        <w:rFonts w:ascii="DaunPenh" w:hAnsi="DaunPenh" w:cs="DaunPenh"/>
        <w:b/>
        <w:bCs/>
        <w:sz w:val="20"/>
        <w:szCs w:val="20"/>
        <w:lang w:val="en-US"/>
      </w:rPr>
      <w:t>, e</w:t>
    </w:r>
    <w:r w:rsidRPr="00105FFA">
      <w:rPr>
        <w:rFonts w:ascii="DaunPenh" w:hAnsi="DaunPenh" w:cs="DaunPenh"/>
        <w:b/>
        <w:bCs/>
        <w:sz w:val="20"/>
        <w:szCs w:val="20"/>
      </w:rPr>
      <w:t>-ISSN: 2442-9848</w:t>
    </w:r>
  </w:p>
  <w:p w:rsidR="0099500C" w:rsidRPr="00105FFA" w:rsidRDefault="0099500C" w:rsidP="00C60A4F">
    <w:pPr>
      <w:pStyle w:val="Footer"/>
      <w:jc w:val="center"/>
      <w:rPr>
        <w:rFonts w:ascii="DaunPenh" w:hAnsi="DaunPenh" w:cs="DaunPenh"/>
        <w:b/>
        <w:bCs/>
        <w:sz w:val="20"/>
        <w:szCs w:val="20"/>
        <w:lang w:val="en-US"/>
      </w:rPr>
    </w:pPr>
    <w:r w:rsidRPr="00105FFA">
      <w:rPr>
        <w:rFonts w:ascii="DaunPenh" w:hAnsi="DaunPenh" w:cs="DaunPenh"/>
        <w:b/>
        <w:bCs/>
        <w:sz w:val="20"/>
        <w:szCs w:val="20"/>
      </w:rPr>
      <w:t xml:space="preserve">This is </w:t>
    </w:r>
    <w:r>
      <w:rPr>
        <w:rFonts w:ascii="DaunPenh" w:hAnsi="DaunPenh" w:cs="DaunPenh"/>
        <w:b/>
        <w:bCs/>
        <w:sz w:val="20"/>
        <w:szCs w:val="20"/>
      </w:rPr>
      <w:t>an open acc</w:t>
    </w:r>
    <w:r w:rsidRPr="00105FFA">
      <w:rPr>
        <w:rFonts w:ascii="DaunPenh" w:hAnsi="DaunPenh" w:cs="DaunPenh"/>
        <w:b/>
        <w:bCs/>
        <w:sz w:val="20"/>
        <w:szCs w:val="20"/>
      </w:rPr>
      <w:t>ess art</w:t>
    </w:r>
    <w:r>
      <w:rPr>
        <w:rFonts w:ascii="DaunPenh" w:hAnsi="DaunPenh" w:cs="DaunPenh"/>
        <w:b/>
        <w:bCs/>
        <w:sz w:val="20"/>
        <w:szCs w:val="20"/>
      </w:rPr>
      <w:t>i</w:t>
    </w:r>
    <w:r w:rsidRPr="00105FFA">
      <w:rPr>
        <w:rFonts w:ascii="DaunPenh" w:hAnsi="DaunPenh" w:cs="DaunPenh"/>
        <w:b/>
        <w:bCs/>
        <w:sz w:val="20"/>
        <w:szCs w:val="20"/>
      </w:rPr>
      <w:t>cle un</w:t>
    </w:r>
    <w:r>
      <w:rPr>
        <w:rFonts w:ascii="DaunPenh" w:hAnsi="DaunPenh" w:cs="DaunPenh"/>
        <w:b/>
        <w:bCs/>
        <w:sz w:val="20"/>
        <w:szCs w:val="20"/>
      </w:rPr>
      <w:t>der CC-BY-SA licens</w:t>
    </w:r>
    <w:r w:rsidRPr="00105FFA">
      <w:rPr>
        <w:rFonts w:ascii="DaunPenh" w:hAnsi="DaunPenh" w:cs="DaunPenh"/>
        <w:b/>
        <w:bCs/>
        <w:sz w:val="20"/>
        <w:szCs w:val="20"/>
      </w:rPr>
      <w:t>e (https://creativecommons.org/licenses/by-sa/4.0/)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79" w:rsidRDefault="00203279" w:rsidP="00A435C4">
      <w:pPr>
        <w:spacing w:after="0" w:line="240" w:lineRule="auto"/>
      </w:pPr>
      <w:r>
        <w:separator/>
      </w:r>
    </w:p>
  </w:footnote>
  <w:footnote w:type="continuationSeparator" w:id="0">
    <w:p w:rsidR="00203279" w:rsidRDefault="00203279" w:rsidP="00A43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0C" w:rsidRPr="001967B1" w:rsidRDefault="0099500C" w:rsidP="009045C7">
    <w:pPr>
      <w:pStyle w:val="Title"/>
      <w:spacing w:before="120" w:after="240"/>
      <w:ind w:right="-2"/>
      <w:rPr>
        <w:rFonts w:ascii="DaunPenh" w:eastAsia="Adobe Gothic Std B" w:hAnsi="DaunPenh" w:cs="DaunPenh"/>
        <w:sz w:val="22"/>
        <w:szCs w:val="22"/>
        <w:lang w:val="en-US"/>
      </w:rPr>
    </w:pPr>
    <w:r w:rsidRPr="001967B1">
      <w:rPr>
        <w:rFonts w:ascii="DaunPenh" w:eastAsia="Adobe Gothic Std B" w:hAnsi="DaunPenh" w:cs="DaunPenh"/>
        <w:sz w:val="22"/>
        <w:szCs w:val="22"/>
        <w:lang w:val="en-US"/>
      </w:rPr>
      <w:t xml:space="preserve">TARBIYA: Journal of Education in Muslim Society, </w:t>
    </w:r>
    <w:r>
      <w:rPr>
        <w:rFonts w:ascii="DaunPenh" w:eastAsia="Adobe Gothic Std B" w:hAnsi="DaunPenh" w:cs="DaunPenh"/>
        <w:sz w:val="22"/>
        <w:szCs w:val="22"/>
        <w:lang w:val="en-US"/>
      </w:rPr>
      <w:t>7(1),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0C" w:rsidRPr="001967B1" w:rsidRDefault="0099500C" w:rsidP="009045C7">
    <w:pPr>
      <w:pStyle w:val="Title"/>
      <w:spacing w:before="120" w:after="240"/>
      <w:ind w:right="-2"/>
      <w:rPr>
        <w:rFonts w:ascii="DaunPenh" w:eastAsia="Adobe Gothic Std B" w:hAnsi="DaunPenh" w:cs="DaunPenh"/>
        <w:sz w:val="22"/>
        <w:szCs w:val="22"/>
        <w:lang w:val="en-US"/>
      </w:rPr>
    </w:pPr>
    <w:r w:rsidRPr="001967B1">
      <w:rPr>
        <w:sz w:val="22"/>
        <w:szCs w:val="22"/>
      </w:rPr>
      <w:tab/>
    </w:r>
    <w:r w:rsidRPr="001967B1">
      <w:rPr>
        <w:rFonts w:ascii="DaunPenh" w:eastAsia="Adobe Gothic Std B" w:hAnsi="DaunPenh" w:cs="DaunPenh"/>
        <w:sz w:val="22"/>
        <w:szCs w:val="22"/>
        <w:lang w:val="en-US"/>
      </w:rPr>
      <w:t xml:space="preserve">TARBIYA: Journal of Education in Muslim Society, </w:t>
    </w:r>
    <w:r>
      <w:rPr>
        <w:rFonts w:ascii="DaunPenh" w:eastAsia="Adobe Gothic Std B" w:hAnsi="DaunPenh" w:cs="DaunPenh"/>
        <w:sz w:val="22"/>
        <w:szCs w:val="22"/>
        <w:lang w:val="en-US"/>
      </w:rPr>
      <w:t>7(1),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2B6"/>
    <w:multiLevelType w:val="hybridMultilevel"/>
    <w:tmpl w:val="63927654"/>
    <w:lvl w:ilvl="0" w:tplc="AED0F696">
      <w:start w:val="1"/>
      <w:numFmt w:val="decimal"/>
      <w:lvlText w:val="%1)"/>
      <w:lvlJc w:val="left"/>
      <w:pPr>
        <w:ind w:left="646" w:hanging="360"/>
      </w:pPr>
      <w:rPr>
        <w:rFonts w:hint="default"/>
      </w:rPr>
    </w:lvl>
    <w:lvl w:ilvl="1" w:tplc="04210019" w:tentative="1">
      <w:start w:val="1"/>
      <w:numFmt w:val="lowerLetter"/>
      <w:lvlText w:val="%2."/>
      <w:lvlJc w:val="left"/>
      <w:pPr>
        <w:ind w:left="1366" w:hanging="360"/>
      </w:pPr>
    </w:lvl>
    <w:lvl w:ilvl="2" w:tplc="0421001B" w:tentative="1">
      <w:start w:val="1"/>
      <w:numFmt w:val="lowerRoman"/>
      <w:lvlText w:val="%3."/>
      <w:lvlJc w:val="right"/>
      <w:pPr>
        <w:ind w:left="2086" w:hanging="180"/>
      </w:pPr>
    </w:lvl>
    <w:lvl w:ilvl="3" w:tplc="0421000F" w:tentative="1">
      <w:start w:val="1"/>
      <w:numFmt w:val="decimal"/>
      <w:lvlText w:val="%4."/>
      <w:lvlJc w:val="left"/>
      <w:pPr>
        <w:ind w:left="2806" w:hanging="360"/>
      </w:pPr>
    </w:lvl>
    <w:lvl w:ilvl="4" w:tplc="04210019" w:tentative="1">
      <w:start w:val="1"/>
      <w:numFmt w:val="lowerLetter"/>
      <w:lvlText w:val="%5."/>
      <w:lvlJc w:val="left"/>
      <w:pPr>
        <w:ind w:left="3526" w:hanging="360"/>
      </w:pPr>
    </w:lvl>
    <w:lvl w:ilvl="5" w:tplc="0421001B" w:tentative="1">
      <w:start w:val="1"/>
      <w:numFmt w:val="lowerRoman"/>
      <w:lvlText w:val="%6."/>
      <w:lvlJc w:val="right"/>
      <w:pPr>
        <w:ind w:left="4246" w:hanging="180"/>
      </w:pPr>
    </w:lvl>
    <w:lvl w:ilvl="6" w:tplc="0421000F" w:tentative="1">
      <w:start w:val="1"/>
      <w:numFmt w:val="decimal"/>
      <w:lvlText w:val="%7."/>
      <w:lvlJc w:val="left"/>
      <w:pPr>
        <w:ind w:left="4966" w:hanging="360"/>
      </w:pPr>
    </w:lvl>
    <w:lvl w:ilvl="7" w:tplc="04210019" w:tentative="1">
      <w:start w:val="1"/>
      <w:numFmt w:val="lowerLetter"/>
      <w:lvlText w:val="%8."/>
      <w:lvlJc w:val="left"/>
      <w:pPr>
        <w:ind w:left="5686" w:hanging="360"/>
      </w:pPr>
    </w:lvl>
    <w:lvl w:ilvl="8" w:tplc="0421001B" w:tentative="1">
      <w:start w:val="1"/>
      <w:numFmt w:val="lowerRoman"/>
      <w:lvlText w:val="%9."/>
      <w:lvlJc w:val="right"/>
      <w:pPr>
        <w:ind w:left="6406" w:hanging="180"/>
      </w:pPr>
    </w:lvl>
  </w:abstractNum>
  <w:abstractNum w:abstractNumId="1">
    <w:nsid w:val="0C420079"/>
    <w:multiLevelType w:val="hybridMultilevel"/>
    <w:tmpl w:val="8B56FE86"/>
    <w:lvl w:ilvl="0" w:tplc="04210005">
      <w:start w:val="1"/>
      <w:numFmt w:val="bullet"/>
      <w:lvlText w:val=""/>
      <w:lvlJc w:val="left"/>
      <w:pPr>
        <w:ind w:left="644" w:hanging="360"/>
      </w:pPr>
      <w:rPr>
        <w:rFonts w:ascii="Wingdings" w:hAnsi="Wingding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06768A2"/>
    <w:multiLevelType w:val="hybridMultilevel"/>
    <w:tmpl w:val="CC323F80"/>
    <w:lvl w:ilvl="0" w:tplc="8A4ABCF2">
      <w:start w:val="1"/>
      <w:numFmt w:val="lowerLetter"/>
      <w:lvlText w:val="%1."/>
      <w:lvlJc w:val="left"/>
      <w:pPr>
        <w:ind w:left="643" w:hanging="360"/>
      </w:pPr>
      <w:rPr>
        <w:rFonts w:ascii="AGaramond" w:hAnsi="AGaramond" w:cs="Times New Roman" w:hint="default"/>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F23BDE"/>
    <w:multiLevelType w:val="hybridMultilevel"/>
    <w:tmpl w:val="91086E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EC3A1C"/>
    <w:multiLevelType w:val="hybridMultilevel"/>
    <w:tmpl w:val="46F464D0"/>
    <w:lvl w:ilvl="0" w:tplc="6C3EFE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59757B4"/>
    <w:multiLevelType w:val="hybridMultilevel"/>
    <w:tmpl w:val="A6D0E86E"/>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6">
    <w:nsid w:val="3D150C8D"/>
    <w:multiLevelType w:val="hybridMultilevel"/>
    <w:tmpl w:val="B38A361A"/>
    <w:lvl w:ilvl="0" w:tplc="FF7AAA3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4F1E7873"/>
    <w:multiLevelType w:val="hybridMultilevel"/>
    <w:tmpl w:val="657A55AC"/>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8">
    <w:nsid w:val="73154C71"/>
    <w:multiLevelType w:val="hybridMultilevel"/>
    <w:tmpl w:val="A8C29A4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8"/>
  </w:num>
  <w:num w:numId="6">
    <w:abstractNumId w:val="3"/>
  </w:num>
  <w:num w:numId="7">
    <w:abstractNumId w:val="0"/>
  </w:num>
  <w:num w:numId="8">
    <w:abstractNumId w:val="7"/>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0NzM2N7M0tjQzMzBV0lEKTi0uzszPAymwrAUAJCWqVywAAAA="/>
  </w:docVars>
  <w:rsids>
    <w:rsidRoot w:val="001612A5"/>
    <w:rsid w:val="00002C62"/>
    <w:rsid w:val="000060D0"/>
    <w:rsid w:val="00033049"/>
    <w:rsid w:val="00034F23"/>
    <w:rsid w:val="000367CF"/>
    <w:rsid w:val="000471AA"/>
    <w:rsid w:val="0004725F"/>
    <w:rsid w:val="000608E0"/>
    <w:rsid w:val="00064080"/>
    <w:rsid w:val="00066C16"/>
    <w:rsid w:val="00067F09"/>
    <w:rsid w:val="00071FFF"/>
    <w:rsid w:val="000751B2"/>
    <w:rsid w:val="00075496"/>
    <w:rsid w:val="000815FD"/>
    <w:rsid w:val="00083550"/>
    <w:rsid w:val="000865EF"/>
    <w:rsid w:val="00091742"/>
    <w:rsid w:val="0009407E"/>
    <w:rsid w:val="000A2960"/>
    <w:rsid w:val="000A3DA9"/>
    <w:rsid w:val="000A417C"/>
    <w:rsid w:val="000A618D"/>
    <w:rsid w:val="000B618A"/>
    <w:rsid w:val="000B6777"/>
    <w:rsid w:val="000C1834"/>
    <w:rsid w:val="000D5EB5"/>
    <w:rsid w:val="000D7B12"/>
    <w:rsid w:val="000E080F"/>
    <w:rsid w:val="000E0E79"/>
    <w:rsid w:val="000E57B7"/>
    <w:rsid w:val="000F1940"/>
    <w:rsid w:val="000F1C6B"/>
    <w:rsid w:val="000F1EF5"/>
    <w:rsid w:val="000F3FEA"/>
    <w:rsid w:val="00102F1D"/>
    <w:rsid w:val="00105FFA"/>
    <w:rsid w:val="001138D9"/>
    <w:rsid w:val="00114B58"/>
    <w:rsid w:val="00132AB9"/>
    <w:rsid w:val="00135612"/>
    <w:rsid w:val="001366DB"/>
    <w:rsid w:val="001412FF"/>
    <w:rsid w:val="001460E4"/>
    <w:rsid w:val="00147B0B"/>
    <w:rsid w:val="001555DB"/>
    <w:rsid w:val="001612A5"/>
    <w:rsid w:val="00163256"/>
    <w:rsid w:val="00164484"/>
    <w:rsid w:val="00165030"/>
    <w:rsid w:val="00165870"/>
    <w:rsid w:val="00165A63"/>
    <w:rsid w:val="001662B0"/>
    <w:rsid w:val="001665EE"/>
    <w:rsid w:val="00173D86"/>
    <w:rsid w:val="0017493B"/>
    <w:rsid w:val="00174A65"/>
    <w:rsid w:val="00180155"/>
    <w:rsid w:val="00182248"/>
    <w:rsid w:val="00184D83"/>
    <w:rsid w:val="001967B1"/>
    <w:rsid w:val="001A1BC2"/>
    <w:rsid w:val="001A3327"/>
    <w:rsid w:val="001B4D50"/>
    <w:rsid w:val="001B552B"/>
    <w:rsid w:val="001C758C"/>
    <w:rsid w:val="001C7B13"/>
    <w:rsid w:val="001D60A2"/>
    <w:rsid w:val="001D68F3"/>
    <w:rsid w:val="001F4581"/>
    <w:rsid w:val="001F673C"/>
    <w:rsid w:val="001F673E"/>
    <w:rsid w:val="00203279"/>
    <w:rsid w:val="00207185"/>
    <w:rsid w:val="00211798"/>
    <w:rsid w:val="00223558"/>
    <w:rsid w:val="002262DF"/>
    <w:rsid w:val="00230368"/>
    <w:rsid w:val="002347AF"/>
    <w:rsid w:val="00236307"/>
    <w:rsid w:val="00240E25"/>
    <w:rsid w:val="00247DDE"/>
    <w:rsid w:val="00260D17"/>
    <w:rsid w:val="00261646"/>
    <w:rsid w:val="00264764"/>
    <w:rsid w:val="0026618C"/>
    <w:rsid w:val="00271025"/>
    <w:rsid w:val="00273237"/>
    <w:rsid w:val="0027333A"/>
    <w:rsid w:val="002740C9"/>
    <w:rsid w:val="00276EF8"/>
    <w:rsid w:val="00281B1D"/>
    <w:rsid w:val="00282C29"/>
    <w:rsid w:val="00283243"/>
    <w:rsid w:val="00285395"/>
    <w:rsid w:val="00290696"/>
    <w:rsid w:val="00290CDA"/>
    <w:rsid w:val="00291722"/>
    <w:rsid w:val="00291954"/>
    <w:rsid w:val="002A44C4"/>
    <w:rsid w:val="002A6E99"/>
    <w:rsid w:val="002A73B2"/>
    <w:rsid w:val="002B3393"/>
    <w:rsid w:val="002B431C"/>
    <w:rsid w:val="002B4C44"/>
    <w:rsid w:val="002B5BFB"/>
    <w:rsid w:val="002C2B0A"/>
    <w:rsid w:val="002C4B9F"/>
    <w:rsid w:val="002D10BF"/>
    <w:rsid w:val="002D1890"/>
    <w:rsid w:val="002D3502"/>
    <w:rsid w:val="002D559B"/>
    <w:rsid w:val="002D6B0D"/>
    <w:rsid w:val="002D7C18"/>
    <w:rsid w:val="002E1812"/>
    <w:rsid w:val="002F202C"/>
    <w:rsid w:val="002F3C49"/>
    <w:rsid w:val="00301602"/>
    <w:rsid w:val="00304C9C"/>
    <w:rsid w:val="003053DD"/>
    <w:rsid w:val="003079E5"/>
    <w:rsid w:val="00312739"/>
    <w:rsid w:val="00313E90"/>
    <w:rsid w:val="0031637B"/>
    <w:rsid w:val="0032170A"/>
    <w:rsid w:val="0033589F"/>
    <w:rsid w:val="0034313A"/>
    <w:rsid w:val="00345497"/>
    <w:rsid w:val="0035270B"/>
    <w:rsid w:val="00353420"/>
    <w:rsid w:val="003561F6"/>
    <w:rsid w:val="0036134D"/>
    <w:rsid w:val="00363A57"/>
    <w:rsid w:val="00364701"/>
    <w:rsid w:val="00370CB5"/>
    <w:rsid w:val="00374F02"/>
    <w:rsid w:val="00375F03"/>
    <w:rsid w:val="003803C2"/>
    <w:rsid w:val="00392BA6"/>
    <w:rsid w:val="00397771"/>
    <w:rsid w:val="003A2E5A"/>
    <w:rsid w:val="003A3935"/>
    <w:rsid w:val="003A50DE"/>
    <w:rsid w:val="003B09F5"/>
    <w:rsid w:val="003B5148"/>
    <w:rsid w:val="003C3F1E"/>
    <w:rsid w:val="003C46D2"/>
    <w:rsid w:val="003D432B"/>
    <w:rsid w:val="003E0F7C"/>
    <w:rsid w:val="003E3C69"/>
    <w:rsid w:val="003E5572"/>
    <w:rsid w:val="003F0D0C"/>
    <w:rsid w:val="003F7193"/>
    <w:rsid w:val="00400FC3"/>
    <w:rsid w:val="00401F84"/>
    <w:rsid w:val="004020C7"/>
    <w:rsid w:val="00407F7E"/>
    <w:rsid w:val="00417383"/>
    <w:rsid w:val="0042064E"/>
    <w:rsid w:val="00420BDC"/>
    <w:rsid w:val="00430AAB"/>
    <w:rsid w:val="00433EF6"/>
    <w:rsid w:val="004354E2"/>
    <w:rsid w:val="00437414"/>
    <w:rsid w:val="00437815"/>
    <w:rsid w:val="00440D1C"/>
    <w:rsid w:val="0044715E"/>
    <w:rsid w:val="00457C43"/>
    <w:rsid w:val="0046302B"/>
    <w:rsid w:val="00474D94"/>
    <w:rsid w:val="0047557E"/>
    <w:rsid w:val="00481C1D"/>
    <w:rsid w:val="0048414E"/>
    <w:rsid w:val="00484489"/>
    <w:rsid w:val="00490257"/>
    <w:rsid w:val="0049661A"/>
    <w:rsid w:val="00497656"/>
    <w:rsid w:val="004A7B07"/>
    <w:rsid w:val="004B3AEA"/>
    <w:rsid w:val="004B4165"/>
    <w:rsid w:val="004B7339"/>
    <w:rsid w:val="004C4504"/>
    <w:rsid w:val="004C564B"/>
    <w:rsid w:val="004C5A32"/>
    <w:rsid w:val="004D306E"/>
    <w:rsid w:val="004D448E"/>
    <w:rsid w:val="004D7BE5"/>
    <w:rsid w:val="004E1528"/>
    <w:rsid w:val="004E3A0A"/>
    <w:rsid w:val="004F164D"/>
    <w:rsid w:val="004F5091"/>
    <w:rsid w:val="00507650"/>
    <w:rsid w:val="0050795C"/>
    <w:rsid w:val="00516F63"/>
    <w:rsid w:val="00521CA7"/>
    <w:rsid w:val="00533162"/>
    <w:rsid w:val="00544290"/>
    <w:rsid w:val="00547390"/>
    <w:rsid w:val="00547A39"/>
    <w:rsid w:val="00551263"/>
    <w:rsid w:val="00557427"/>
    <w:rsid w:val="005600BD"/>
    <w:rsid w:val="00564845"/>
    <w:rsid w:val="005741E3"/>
    <w:rsid w:val="00575849"/>
    <w:rsid w:val="005762E2"/>
    <w:rsid w:val="005828A5"/>
    <w:rsid w:val="00584B20"/>
    <w:rsid w:val="00587BC0"/>
    <w:rsid w:val="0059363E"/>
    <w:rsid w:val="005A0761"/>
    <w:rsid w:val="005A2829"/>
    <w:rsid w:val="005A4C8F"/>
    <w:rsid w:val="005A7CBA"/>
    <w:rsid w:val="005B0D9D"/>
    <w:rsid w:val="005D22C7"/>
    <w:rsid w:val="005D380C"/>
    <w:rsid w:val="005D573E"/>
    <w:rsid w:val="005E3CAB"/>
    <w:rsid w:val="005F0B1E"/>
    <w:rsid w:val="005F1C2B"/>
    <w:rsid w:val="005F2B66"/>
    <w:rsid w:val="005F6A5D"/>
    <w:rsid w:val="0060458D"/>
    <w:rsid w:val="00612739"/>
    <w:rsid w:val="006139F0"/>
    <w:rsid w:val="00617183"/>
    <w:rsid w:val="00623215"/>
    <w:rsid w:val="0062479C"/>
    <w:rsid w:val="00630F42"/>
    <w:rsid w:val="00636242"/>
    <w:rsid w:val="00640887"/>
    <w:rsid w:val="00642657"/>
    <w:rsid w:val="00647402"/>
    <w:rsid w:val="00680E4B"/>
    <w:rsid w:val="00681A02"/>
    <w:rsid w:val="006865F7"/>
    <w:rsid w:val="00691655"/>
    <w:rsid w:val="00692BBD"/>
    <w:rsid w:val="006941D6"/>
    <w:rsid w:val="006A587E"/>
    <w:rsid w:val="006A5D51"/>
    <w:rsid w:val="006A68CF"/>
    <w:rsid w:val="006B269A"/>
    <w:rsid w:val="006B3C7D"/>
    <w:rsid w:val="006B3E76"/>
    <w:rsid w:val="006B5704"/>
    <w:rsid w:val="006B69AC"/>
    <w:rsid w:val="006C55E7"/>
    <w:rsid w:val="006D4A60"/>
    <w:rsid w:val="006F5E73"/>
    <w:rsid w:val="0070533A"/>
    <w:rsid w:val="007126C0"/>
    <w:rsid w:val="0071309B"/>
    <w:rsid w:val="007209A3"/>
    <w:rsid w:val="007227C5"/>
    <w:rsid w:val="0072367C"/>
    <w:rsid w:val="0072428D"/>
    <w:rsid w:val="00726BFB"/>
    <w:rsid w:val="007368E5"/>
    <w:rsid w:val="0074115C"/>
    <w:rsid w:val="00742C6D"/>
    <w:rsid w:val="00743601"/>
    <w:rsid w:val="00744F76"/>
    <w:rsid w:val="00747C29"/>
    <w:rsid w:val="00751554"/>
    <w:rsid w:val="007517E3"/>
    <w:rsid w:val="0075284E"/>
    <w:rsid w:val="0075468C"/>
    <w:rsid w:val="00762512"/>
    <w:rsid w:val="00762A5D"/>
    <w:rsid w:val="00763CE4"/>
    <w:rsid w:val="00773012"/>
    <w:rsid w:val="0077682C"/>
    <w:rsid w:val="00777CCB"/>
    <w:rsid w:val="00791ED1"/>
    <w:rsid w:val="00795FA3"/>
    <w:rsid w:val="00797800"/>
    <w:rsid w:val="007A2C7F"/>
    <w:rsid w:val="007A388C"/>
    <w:rsid w:val="007A4563"/>
    <w:rsid w:val="007A59F7"/>
    <w:rsid w:val="007B3550"/>
    <w:rsid w:val="007C0434"/>
    <w:rsid w:val="007C0810"/>
    <w:rsid w:val="007C6CA3"/>
    <w:rsid w:val="007D6485"/>
    <w:rsid w:val="007E06E7"/>
    <w:rsid w:val="007E0F0C"/>
    <w:rsid w:val="007F50C3"/>
    <w:rsid w:val="007F6DA8"/>
    <w:rsid w:val="00802399"/>
    <w:rsid w:val="00807A41"/>
    <w:rsid w:val="00812E41"/>
    <w:rsid w:val="00824DD6"/>
    <w:rsid w:val="0082779D"/>
    <w:rsid w:val="0083007D"/>
    <w:rsid w:val="0084224D"/>
    <w:rsid w:val="008474EF"/>
    <w:rsid w:val="00856B71"/>
    <w:rsid w:val="00856DF9"/>
    <w:rsid w:val="0085725B"/>
    <w:rsid w:val="0088043F"/>
    <w:rsid w:val="00885EAD"/>
    <w:rsid w:val="00891526"/>
    <w:rsid w:val="008955F4"/>
    <w:rsid w:val="008A0CF2"/>
    <w:rsid w:val="008A4094"/>
    <w:rsid w:val="008A5A97"/>
    <w:rsid w:val="008A7D2A"/>
    <w:rsid w:val="008B0257"/>
    <w:rsid w:val="008C564D"/>
    <w:rsid w:val="008D03E4"/>
    <w:rsid w:val="008D56CD"/>
    <w:rsid w:val="008E18CE"/>
    <w:rsid w:val="008E216D"/>
    <w:rsid w:val="008E4547"/>
    <w:rsid w:val="008F0A94"/>
    <w:rsid w:val="008F2559"/>
    <w:rsid w:val="008F5353"/>
    <w:rsid w:val="008F7A86"/>
    <w:rsid w:val="008F7EB8"/>
    <w:rsid w:val="0090163F"/>
    <w:rsid w:val="00901CA9"/>
    <w:rsid w:val="009045C7"/>
    <w:rsid w:val="00917109"/>
    <w:rsid w:val="009224CA"/>
    <w:rsid w:val="00927A20"/>
    <w:rsid w:val="00937897"/>
    <w:rsid w:val="00944A7B"/>
    <w:rsid w:val="0094600F"/>
    <w:rsid w:val="00947C45"/>
    <w:rsid w:val="00952E94"/>
    <w:rsid w:val="00955D70"/>
    <w:rsid w:val="00965A2E"/>
    <w:rsid w:val="00965E7C"/>
    <w:rsid w:val="009670F6"/>
    <w:rsid w:val="00967226"/>
    <w:rsid w:val="00970D76"/>
    <w:rsid w:val="00981B29"/>
    <w:rsid w:val="00983F9A"/>
    <w:rsid w:val="0099500C"/>
    <w:rsid w:val="00995240"/>
    <w:rsid w:val="0099607F"/>
    <w:rsid w:val="009A7C52"/>
    <w:rsid w:val="009B3FAD"/>
    <w:rsid w:val="009C6C52"/>
    <w:rsid w:val="009D16A5"/>
    <w:rsid w:val="009D1AA6"/>
    <w:rsid w:val="009D6D2C"/>
    <w:rsid w:val="009F2ED8"/>
    <w:rsid w:val="009F4A3E"/>
    <w:rsid w:val="00A02E4C"/>
    <w:rsid w:val="00A07B99"/>
    <w:rsid w:val="00A125A0"/>
    <w:rsid w:val="00A12BCE"/>
    <w:rsid w:val="00A179BC"/>
    <w:rsid w:val="00A24F15"/>
    <w:rsid w:val="00A25180"/>
    <w:rsid w:val="00A3061F"/>
    <w:rsid w:val="00A405DE"/>
    <w:rsid w:val="00A40A95"/>
    <w:rsid w:val="00A43363"/>
    <w:rsid w:val="00A435C4"/>
    <w:rsid w:val="00A470C1"/>
    <w:rsid w:val="00A50210"/>
    <w:rsid w:val="00A64765"/>
    <w:rsid w:val="00A859CB"/>
    <w:rsid w:val="00A85D03"/>
    <w:rsid w:val="00A8721A"/>
    <w:rsid w:val="00A87379"/>
    <w:rsid w:val="00A9351E"/>
    <w:rsid w:val="00A97D24"/>
    <w:rsid w:val="00AB18A1"/>
    <w:rsid w:val="00AB2254"/>
    <w:rsid w:val="00AB3CE3"/>
    <w:rsid w:val="00AB43B2"/>
    <w:rsid w:val="00AB7338"/>
    <w:rsid w:val="00AC049E"/>
    <w:rsid w:val="00AC18B4"/>
    <w:rsid w:val="00AC5978"/>
    <w:rsid w:val="00AD3F41"/>
    <w:rsid w:val="00AD575B"/>
    <w:rsid w:val="00AD60D9"/>
    <w:rsid w:val="00AE276C"/>
    <w:rsid w:val="00AE76FA"/>
    <w:rsid w:val="00AF40C6"/>
    <w:rsid w:val="00AF6A10"/>
    <w:rsid w:val="00AF73F1"/>
    <w:rsid w:val="00B0581C"/>
    <w:rsid w:val="00B13931"/>
    <w:rsid w:val="00B21977"/>
    <w:rsid w:val="00B3798A"/>
    <w:rsid w:val="00B37ABC"/>
    <w:rsid w:val="00B37AD2"/>
    <w:rsid w:val="00B57139"/>
    <w:rsid w:val="00B665E0"/>
    <w:rsid w:val="00B753FA"/>
    <w:rsid w:val="00B75AE3"/>
    <w:rsid w:val="00B80129"/>
    <w:rsid w:val="00B84A94"/>
    <w:rsid w:val="00B87460"/>
    <w:rsid w:val="00B9041C"/>
    <w:rsid w:val="00B907AA"/>
    <w:rsid w:val="00B92D24"/>
    <w:rsid w:val="00B95F1D"/>
    <w:rsid w:val="00BA390B"/>
    <w:rsid w:val="00BA4EDF"/>
    <w:rsid w:val="00BA5F9A"/>
    <w:rsid w:val="00BB00CA"/>
    <w:rsid w:val="00BB0A4C"/>
    <w:rsid w:val="00BB1A54"/>
    <w:rsid w:val="00BB380C"/>
    <w:rsid w:val="00BC4A46"/>
    <w:rsid w:val="00BC4DCF"/>
    <w:rsid w:val="00BC5720"/>
    <w:rsid w:val="00BC7A22"/>
    <w:rsid w:val="00BC7FAF"/>
    <w:rsid w:val="00BD2DEA"/>
    <w:rsid w:val="00BD549B"/>
    <w:rsid w:val="00BD58D5"/>
    <w:rsid w:val="00BF04E5"/>
    <w:rsid w:val="00BF2A4A"/>
    <w:rsid w:val="00BF4B09"/>
    <w:rsid w:val="00C12A14"/>
    <w:rsid w:val="00C15410"/>
    <w:rsid w:val="00C31098"/>
    <w:rsid w:val="00C316C1"/>
    <w:rsid w:val="00C32C45"/>
    <w:rsid w:val="00C37F81"/>
    <w:rsid w:val="00C41636"/>
    <w:rsid w:val="00C41894"/>
    <w:rsid w:val="00C42AC4"/>
    <w:rsid w:val="00C4333E"/>
    <w:rsid w:val="00C453EC"/>
    <w:rsid w:val="00C47968"/>
    <w:rsid w:val="00C54FA3"/>
    <w:rsid w:val="00C57D52"/>
    <w:rsid w:val="00C60A4F"/>
    <w:rsid w:val="00C60CF1"/>
    <w:rsid w:val="00C61614"/>
    <w:rsid w:val="00C64D4F"/>
    <w:rsid w:val="00C64D88"/>
    <w:rsid w:val="00C70DB0"/>
    <w:rsid w:val="00C71C51"/>
    <w:rsid w:val="00C805FC"/>
    <w:rsid w:val="00C83B13"/>
    <w:rsid w:val="00C86DB6"/>
    <w:rsid w:val="00C945CB"/>
    <w:rsid w:val="00C94DC0"/>
    <w:rsid w:val="00C95744"/>
    <w:rsid w:val="00C96FDD"/>
    <w:rsid w:val="00CA076E"/>
    <w:rsid w:val="00CA7F1F"/>
    <w:rsid w:val="00CB1325"/>
    <w:rsid w:val="00CB4E20"/>
    <w:rsid w:val="00CB6549"/>
    <w:rsid w:val="00CC06E2"/>
    <w:rsid w:val="00CC23C1"/>
    <w:rsid w:val="00CC34CC"/>
    <w:rsid w:val="00CC5EB7"/>
    <w:rsid w:val="00CD2638"/>
    <w:rsid w:val="00CF2071"/>
    <w:rsid w:val="00CF25E4"/>
    <w:rsid w:val="00D0331E"/>
    <w:rsid w:val="00D03425"/>
    <w:rsid w:val="00D133B5"/>
    <w:rsid w:val="00D14CD0"/>
    <w:rsid w:val="00D212DA"/>
    <w:rsid w:val="00D256B5"/>
    <w:rsid w:val="00D32CFC"/>
    <w:rsid w:val="00D46C4B"/>
    <w:rsid w:val="00D47CE3"/>
    <w:rsid w:val="00D60799"/>
    <w:rsid w:val="00D61370"/>
    <w:rsid w:val="00D67790"/>
    <w:rsid w:val="00D71D8A"/>
    <w:rsid w:val="00D71DF9"/>
    <w:rsid w:val="00D76CE7"/>
    <w:rsid w:val="00D81234"/>
    <w:rsid w:val="00D85E33"/>
    <w:rsid w:val="00D91241"/>
    <w:rsid w:val="00D93481"/>
    <w:rsid w:val="00D94643"/>
    <w:rsid w:val="00D954E4"/>
    <w:rsid w:val="00DA21AE"/>
    <w:rsid w:val="00DA3637"/>
    <w:rsid w:val="00DA4D66"/>
    <w:rsid w:val="00DA4F13"/>
    <w:rsid w:val="00DA5C35"/>
    <w:rsid w:val="00DB06C1"/>
    <w:rsid w:val="00DB5641"/>
    <w:rsid w:val="00DB5725"/>
    <w:rsid w:val="00DC1AD3"/>
    <w:rsid w:val="00DC4025"/>
    <w:rsid w:val="00DC59F4"/>
    <w:rsid w:val="00DC7B4B"/>
    <w:rsid w:val="00DD3FF1"/>
    <w:rsid w:val="00DE105D"/>
    <w:rsid w:val="00DE111C"/>
    <w:rsid w:val="00DE70D3"/>
    <w:rsid w:val="00DF3541"/>
    <w:rsid w:val="00E1550C"/>
    <w:rsid w:val="00E2198F"/>
    <w:rsid w:val="00E27DC4"/>
    <w:rsid w:val="00E31E2D"/>
    <w:rsid w:val="00E3518B"/>
    <w:rsid w:val="00E5056A"/>
    <w:rsid w:val="00E53384"/>
    <w:rsid w:val="00E5713A"/>
    <w:rsid w:val="00E667D5"/>
    <w:rsid w:val="00E71099"/>
    <w:rsid w:val="00E832A5"/>
    <w:rsid w:val="00E84CFF"/>
    <w:rsid w:val="00EA0295"/>
    <w:rsid w:val="00EB013D"/>
    <w:rsid w:val="00EB6B97"/>
    <w:rsid w:val="00EC3D25"/>
    <w:rsid w:val="00EC707E"/>
    <w:rsid w:val="00F07219"/>
    <w:rsid w:val="00F07862"/>
    <w:rsid w:val="00F07BDD"/>
    <w:rsid w:val="00F11A27"/>
    <w:rsid w:val="00F30080"/>
    <w:rsid w:val="00F31F38"/>
    <w:rsid w:val="00F3306C"/>
    <w:rsid w:val="00F35441"/>
    <w:rsid w:val="00F37D20"/>
    <w:rsid w:val="00F47F64"/>
    <w:rsid w:val="00F50BC5"/>
    <w:rsid w:val="00F51BE0"/>
    <w:rsid w:val="00F51E45"/>
    <w:rsid w:val="00F53DBF"/>
    <w:rsid w:val="00F54F02"/>
    <w:rsid w:val="00F568A9"/>
    <w:rsid w:val="00F62CAB"/>
    <w:rsid w:val="00F65853"/>
    <w:rsid w:val="00F74A49"/>
    <w:rsid w:val="00F77F9F"/>
    <w:rsid w:val="00F84FF7"/>
    <w:rsid w:val="00F92589"/>
    <w:rsid w:val="00F973C0"/>
    <w:rsid w:val="00FA395A"/>
    <w:rsid w:val="00FA5B37"/>
    <w:rsid w:val="00FB0025"/>
    <w:rsid w:val="00FB00EE"/>
    <w:rsid w:val="00FB3288"/>
    <w:rsid w:val="00FB6511"/>
    <w:rsid w:val="00FC27B9"/>
    <w:rsid w:val="00FC4766"/>
    <w:rsid w:val="00FC6224"/>
    <w:rsid w:val="00FD0C71"/>
    <w:rsid w:val="00FD3C02"/>
    <w:rsid w:val="00FD512A"/>
    <w:rsid w:val="00FD7D13"/>
    <w:rsid w:val="00FE24AC"/>
    <w:rsid w:val="00FE38A7"/>
    <w:rsid w:val="00FF5C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76"/>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A647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link w:val="Heading2Char"/>
    <w:uiPriority w:val="9"/>
    <w:unhideWhenUsed/>
    <w:qFormat/>
    <w:rsid w:val="00802399"/>
    <w:pPr>
      <w:spacing w:before="100" w:beforeAutospacing="1" w:after="100" w:afterAutospacing="1" w:line="240" w:lineRule="auto"/>
      <w:outlineLvl w:val="1"/>
    </w:pPr>
    <w:rPr>
      <w:rFonts w:ascii="Times New Roman" w:hAnsi="Times New Roman" w:cs="Times New Roman"/>
      <w:b/>
      <w:bCs/>
      <w:sz w:val="36"/>
      <w:szCs w:val="36"/>
      <w:lang w:val="en-ZA" w:eastAsia="zh-CN"/>
    </w:rPr>
  </w:style>
  <w:style w:type="paragraph" w:styleId="Heading3">
    <w:name w:val="heading 3"/>
    <w:basedOn w:val="Normal"/>
    <w:next w:val="Normal"/>
    <w:link w:val="Heading3Char"/>
    <w:uiPriority w:val="9"/>
    <w:semiHidden/>
    <w:unhideWhenUsed/>
    <w:qFormat/>
    <w:rsid w:val="00F37D20"/>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12A5"/>
    <w:rPr>
      <w:color w:val="0000FF"/>
      <w:u w:val="single"/>
    </w:rPr>
  </w:style>
  <w:style w:type="paragraph" w:styleId="NoSpacing">
    <w:name w:val="No Spacing"/>
    <w:uiPriority w:val="1"/>
    <w:qFormat/>
    <w:rsid w:val="001612A5"/>
    <w:rPr>
      <w:rFonts w:eastAsia="Calibri" w:cs="Times New Roman"/>
      <w:sz w:val="22"/>
      <w:szCs w:val="22"/>
      <w:lang w:val="en-ZA" w:eastAsia="en-GB"/>
    </w:rPr>
  </w:style>
  <w:style w:type="character" w:customStyle="1" w:styleId="Heading2Char">
    <w:name w:val="Heading 2 Char"/>
    <w:link w:val="Heading2"/>
    <w:uiPriority w:val="9"/>
    <w:rsid w:val="00802399"/>
    <w:rPr>
      <w:rFonts w:ascii="Times New Roman" w:eastAsia="Times New Roman" w:hAnsi="Times New Roman" w:cs="Times New Roman"/>
      <w:b/>
      <w:bCs/>
      <w:sz w:val="36"/>
      <w:szCs w:val="36"/>
      <w:lang w:val="en-ZA" w:eastAsia="zh-CN"/>
    </w:rPr>
  </w:style>
  <w:style w:type="paragraph" w:styleId="ListParagraph">
    <w:name w:val="List Paragraph"/>
    <w:basedOn w:val="Normal"/>
    <w:uiPriority w:val="34"/>
    <w:qFormat/>
    <w:rsid w:val="002D1890"/>
    <w:pPr>
      <w:ind w:left="720"/>
      <w:contextualSpacing/>
    </w:pPr>
  </w:style>
  <w:style w:type="paragraph" w:styleId="NormalWeb">
    <w:name w:val="Normal (Web)"/>
    <w:basedOn w:val="Normal"/>
    <w:uiPriority w:val="99"/>
    <w:semiHidden/>
    <w:unhideWhenUsed/>
    <w:rsid w:val="00856B71"/>
    <w:pPr>
      <w:spacing w:before="100" w:beforeAutospacing="1" w:after="100" w:afterAutospacing="1" w:line="240" w:lineRule="auto"/>
    </w:pPr>
    <w:rPr>
      <w:rFonts w:ascii="Times New Roman" w:hAnsi="Times New Roman" w:cs="Times New Roman"/>
      <w:sz w:val="24"/>
      <w:szCs w:val="24"/>
    </w:rPr>
  </w:style>
  <w:style w:type="character" w:customStyle="1" w:styleId="mw-headline">
    <w:name w:val="mw-headline"/>
    <w:basedOn w:val="DefaultParagraphFont"/>
    <w:rsid w:val="007D6485"/>
  </w:style>
  <w:style w:type="character" w:customStyle="1" w:styleId="Heading3Char">
    <w:name w:val="Heading 3 Char"/>
    <w:link w:val="Heading3"/>
    <w:uiPriority w:val="9"/>
    <w:semiHidden/>
    <w:rsid w:val="00F37D20"/>
    <w:rPr>
      <w:rFonts w:ascii="Cambria" w:eastAsia="Times New Roman" w:hAnsi="Cambria" w:cs="Times New Roman"/>
      <w:b/>
      <w:bCs/>
      <w:color w:val="4F81BD"/>
    </w:rPr>
  </w:style>
  <w:style w:type="character" w:styleId="Emphasis">
    <w:name w:val="Emphasis"/>
    <w:uiPriority w:val="20"/>
    <w:qFormat/>
    <w:rsid w:val="00F37D20"/>
    <w:rPr>
      <w:i/>
      <w:iCs/>
    </w:rPr>
  </w:style>
  <w:style w:type="character" w:styleId="Strong">
    <w:name w:val="Strong"/>
    <w:uiPriority w:val="22"/>
    <w:qFormat/>
    <w:rsid w:val="004E1528"/>
    <w:rPr>
      <w:b/>
      <w:bCs/>
    </w:rPr>
  </w:style>
  <w:style w:type="paragraph" w:styleId="Header">
    <w:name w:val="header"/>
    <w:basedOn w:val="Normal"/>
    <w:link w:val="HeaderChar"/>
    <w:uiPriority w:val="99"/>
    <w:unhideWhenUsed/>
    <w:rsid w:val="00A435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35C4"/>
  </w:style>
  <w:style w:type="paragraph" w:styleId="Footer">
    <w:name w:val="footer"/>
    <w:basedOn w:val="Normal"/>
    <w:link w:val="FooterChar"/>
    <w:uiPriority w:val="99"/>
    <w:unhideWhenUsed/>
    <w:rsid w:val="00A435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35C4"/>
  </w:style>
  <w:style w:type="table" w:styleId="TableGrid">
    <w:name w:val="Table Grid"/>
    <w:basedOn w:val="TableNormal"/>
    <w:uiPriority w:val="59"/>
    <w:rsid w:val="00D954E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A6476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A647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765"/>
    <w:rPr>
      <w:rFonts w:ascii="Tahoma" w:hAnsi="Tahoma" w:cs="Tahoma"/>
      <w:sz w:val="16"/>
      <w:szCs w:val="16"/>
    </w:rPr>
  </w:style>
  <w:style w:type="character" w:customStyle="1" w:styleId="unicode1">
    <w:name w:val="unicode1"/>
    <w:rsid w:val="00E84CFF"/>
    <w:rPr>
      <w:rFonts w:ascii="inherit" w:hAnsi="inherit" w:hint="default"/>
    </w:rPr>
  </w:style>
  <w:style w:type="paragraph" w:styleId="Title">
    <w:name w:val="Title"/>
    <w:basedOn w:val="Normal"/>
    <w:link w:val="TitleChar"/>
    <w:qFormat/>
    <w:rsid w:val="002B5BFB"/>
    <w:pPr>
      <w:autoSpaceDE w:val="0"/>
      <w:autoSpaceDN w:val="0"/>
      <w:spacing w:after="0" w:line="240" w:lineRule="auto"/>
      <w:jc w:val="center"/>
    </w:pPr>
    <w:rPr>
      <w:rFonts w:ascii="Times New Roman" w:hAnsi="Times New Roman" w:cs="Times New Roman"/>
      <w:b/>
      <w:bCs/>
      <w:sz w:val="24"/>
      <w:szCs w:val="24"/>
      <w:lang w:val="x-none" w:eastAsia="x-none"/>
    </w:rPr>
  </w:style>
  <w:style w:type="character" w:customStyle="1" w:styleId="TitleChar">
    <w:name w:val="Title Char"/>
    <w:link w:val="Title"/>
    <w:rsid w:val="002B5BFB"/>
    <w:rPr>
      <w:rFonts w:ascii="Times New Roman" w:eastAsia="Times New Roman" w:hAnsi="Times New Roman" w:cs="Times New Roman"/>
      <w:b/>
      <w:bCs/>
      <w:sz w:val="24"/>
      <w:szCs w:val="24"/>
      <w:lang w:val="x-none" w:eastAsia="x-none"/>
    </w:rPr>
  </w:style>
  <w:style w:type="table" w:styleId="LightShading">
    <w:name w:val="Light Shading"/>
    <w:basedOn w:val="TableNormal"/>
    <w:uiPriority w:val="60"/>
    <w:rsid w:val="00CF207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rsid w:val="00C96FDD"/>
  </w:style>
  <w:style w:type="paragraph" w:styleId="FootnoteText">
    <w:name w:val="footnote text"/>
    <w:basedOn w:val="Normal"/>
    <w:link w:val="FootnoteTextChar"/>
    <w:uiPriority w:val="99"/>
    <w:semiHidden/>
    <w:unhideWhenUsed/>
    <w:rsid w:val="00F33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06C"/>
    <w:rPr>
      <w:lang w:val="en-GB" w:eastAsia="en-GB"/>
    </w:rPr>
  </w:style>
  <w:style w:type="character" w:styleId="FootnoteReference">
    <w:name w:val="footnote reference"/>
    <w:basedOn w:val="DefaultParagraphFont"/>
    <w:uiPriority w:val="99"/>
    <w:unhideWhenUsed/>
    <w:qFormat/>
    <w:rsid w:val="00F3306C"/>
    <w:rPr>
      <w:vertAlign w:val="superscript"/>
    </w:rPr>
  </w:style>
  <w:style w:type="paragraph" w:styleId="CommentText">
    <w:name w:val="annotation text"/>
    <w:basedOn w:val="Normal"/>
    <w:link w:val="CommentTextChar"/>
    <w:uiPriority w:val="99"/>
    <w:semiHidden/>
    <w:unhideWhenUsed/>
    <w:rsid w:val="00AD575B"/>
    <w:pPr>
      <w:spacing w:line="240" w:lineRule="auto"/>
    </w:pPr>
    <w:rPr>
      <w:sz w:val="20"/>
      <w:szCs w:val="20"/>
    </w:rPr>
  </w:style>
  <w:style w:type="character" w:customStyle="1" w:styleId="CommentTextChar">
    <w:name w:val="Comment Text Char"/>
    <w:basedOn w:val="DefaultParagraphFont"/>
    <w:link w:val="CommentText"/>
    <w:uiPriority w:val="99"/>
    <w:semiHidden/>
    <w:rsid w:val="00AD575B"/>
    <w:rPr>
      <w:lang w:val="en-GB" w:eastAsia="en-GB"/>
    </w:rPr>
  </w:style>
  <w:style w:type="character" w:styleId="CommentReference">
    <w:name w:val="annotation reference"/>
    <w:uiPriority w:val="99"/>
    <w:semiHidden/>
    <w:unhideWhenUsed/>
    <w:rsid w:val="00AD57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76"/>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A647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link w:val="Heading2Char"/>
    <w:uiPriority w:val="9"/>
    <w:unhideWhenUsed/>
    <w:qFormat/>
    <w:rsid w:val="00802399"/>
    <w:pPr>
      <w:spacing w:before="100" w:beforeAutospacing="1" w:after="100" w:afterAutospacing="1" w:line="240" w:lineRule="auto"/>
      <w:outlineLvl w:val="1"/>
    </w:pPr>
    <w:rPr>
      <w:rFonts w:ascii="Times New Roman" w:hAnsi="Times New Roman" w:cs="Times New Roman"/>
      <w:b/>
      <w:bCs/>
      <w:sz w:val="36"/>
      <w:szCs w:val="36"/>
      <w:lang w:val="en-ZA" w:eastAsia="zh-CN"/>
    </w:rPr>
  </w:style>
  <w:style w:type="paragraph" w:styleId="Heading3">
    <w:name w:val="heading 3"/>
    <w:basedOn w:val="Normal"/>
    <w:next w:val="Normal"/>
    <w:link w:val="Heading3Char"/>
    <w:uiPriority w:val="9"/>
    <w:semiHidden/>
    <w:unhideWhenUsed/>
    <w:qFormat/>
    <w:rsid w:val="00F37D20"/>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12A5"/>
    <w:rPr>
      <w:color w:val="0000FF"/>
      <w:u w:val="single"/>
    </w:rPr>
  </w:style>
  <w:style w:type="paragraph" w:styleId="NoSpacing">
    <w:name w:val="No Spacing"/>
    <w:uiPriority w:val="1"/>
    <w:qFormat/>
    <w:rsid w:val="001612A5"/>
    <w:rPr>
      <w:rFonts w:eastAsia="Calibri" w:cs="Times New Roman"/>
      <w:sz w:val="22"/>
      <w:szCs w:val="22"/>
      <w:lang w:val="en-ZA" w:eastAsia="en-GB"/>
    </w:rPr>
  </w:style>
  <w:style w:type="character" w:customStyle="1" w:styleId="Heading2Char">
    <w:name w:val="Heading 2 Char"/>
    <w:link w:val="Heading2"/>
    <w:uiPriority w:val="9"/>
    <w:rsid w:val="00802399"/>
    <w:rPr>
      <w:rFonts w:ascii="Times New Roman" w:eastAsia="Times New Roman" w:hAnsi="Times New Roman" w:cs="Times New Roman"/>
      <w:b/>
      <w:bCs/>
      <w:sz w:val="36"/>
      <w:szCs w:val="36"/>
      <w:lang w:val="en-ZA" w:eastAsia="zh-CN"/>
    </w:rPr>
  </w:style>
  <w:style w:type="paragraph" w:styleId="ListParagraph">
    <w:name w:val="List Paragraph"/>
    <w:basedOn w:val="Normal"/>
    <w:uiPriority w:val="34"/>
    <w:qFormat/>
    <w:rsid w:val="002D1890"/>
    <w:pPr>
      <w:ind w:left="720"/>
      <w:contextualSpacing/>
    </w:pPr>
  </w:style>
  <w:style w:type="paragraph" w:styleId="NormalWeb">
    <w:name w:val="Normal (Web)"/>
    <w:basedOn w:val="Normal"/>
    <w:uiPriority w:val="99"/>
    <w:semiHidden/>
    <w:unhideWhenUsed/>
    <w:rsid w:val="00856B71"/>
    <w:pPr>
      <w:spacing w:before="100" w:beforeAutospacing="1" w:after="100" w:afterAutospacing="1" w:line="240" w:lineRule="auto"/>
    </w:pPr>
    <w:rPr>
      <w:rFonts w:ascii="Times New Roman" w:hAnsi="Times New Roman" w:cs="Times New Roman"/>
      <w:sz w:val="24"/>
      <w:szCs w:val="24"/>
    </w:rPr>
  </w:style>
  <w:style w:type="character" w:customStyle="1" w:styleId="mw-headline">
    <w:name w:val="mw-headline"/>
    <w:basedOn w:val="DefaultParagraphFont"/>
    <w:rsid w:val="007D6485"/>
  </w:style>
  <w:style w:type="character" w:customStyle="1" w:styleId="Heading3Char">
    <w:name w:val="Heading 3 Char"/>
    <w:link w:val="Heading3"/>
    <w:uiPriority w:val="9"/>
    <w:semiHidden/>
    <w:rsid w:val="00F37D20"/>
    <w:rPr>
      <w:rFonts w:ascii="Cambria" w:eastAsia="Times New Roman" w:hAnsi="Cambria" w:cs="Times New Roman"/>
      <w:b/>
      <w:bCs/>
      <w:color w:val="4F81BD"/>
    </w:rPr>
  </w:style>
  <w:style w:type="character" w:styleId="Emphasis">
    <w:name w:val="Emphasis"/>
    <w:uiPriority w:val="20"/>
    <w:qFormat/>
    <w:rsid w:val="00F37D20"/>
    <w:rPr>
      <w:i/>
      <w:iCs/>
    </w:rPr>
  </w:style>
  <w:style w:type="character" w:styleId="Strong">
    <w:name w:val="Strong"/>
    <w:uiPriority w:val="22"/>
    <w:qFormat/>
    <w:rsid w:val="004E1528"/>
    <w:rPr>
      <w:b/>
      <w:bCs/>
    </w:rPr>
  </w:style>
  <w:style w:type="paragraph" w:styleId="Header">
    <w:name w:val="header"/>
    <w:basedOn w:val="Normal"/>
    <w:link w:val="HeaderChar"/>
    <w:uiPriority w:val="99"/>
    <w:unhideWhenUsed/>
    <w:rsid w:val="00A435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35C4"/>
  </w:style>
  <w:style w:type="paragraph" w:styleId="Footer">
    <w:name w:val="footer"/>
    <w:basedOn w:val="Normal"/>
    <w:link w:val="FooterChar"/>
    <w:uiPriority w:val="99"/>
    <w:unhideWhenUsed/>
    <w:rsid w:val="00A435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35C4"/>
  </w:style>
  <w:style w:type="table" w:styleId="TableGrid">
    <w:name w:val="Table Grid"/>
    <w:basedOn w:val="TableNormal"/>
    <w:uiPriority w:val="59"/>
    <w:rsid w:val="00D954E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A6476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A647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765"/>
    <w:rPr>
      <w:rFonts w:ascii="Tahoma" w:hAnsi="Tahoma" w:cs="Tahoma"/>
      <w:sz w:val="16"/>
      <w:szCs w:val="16"/>
    </w:rPr>
  </w:style>
  <w:style w:type="character" w:customStyle="1" w:styleId="unicode1">
    <w:name w:val="unicode1"/>
    <w:rsid w:val="00E84CFF"/>
    <w:rPr>
      <w:rFonts w:ascii="inherit" w:hAnsi="inherit" w:hint="default"/>
    </w:rPr>
  </w:style>
  <w:style w:type="paragraph" w:styleId="Title">
    <w:name w:val="Title"/>
    <w:basedOn w:val="Normal"/>
    <w:link w:val="TitleChar"/>
    <w:qFormat/>
    <w:rsid w:val="002B5BFB"/>
    <w:pPr>
      <w:autoSpaceDE w:val="0"/>
      <w:autoSpaceDN w:val="0"/>
      <w:spacing w:after="0" w:line="240" w:lineRule="auto"/>
      <w:jc w:val="center"/>
    </w:pPr>
    <w:rPr>
      <w:rFonts w:ascii="Times New Roman" w:hAnsi="Times New Roman" w:cs="Times New Roman"/>
      <w:b/>
      <w:bCs/>
      <w:sz w:val="24"/>
      <w:szCs w:val="24"/>
      <w:lang w:val="x-none" w:eastAsia="x-none"/>
    </w:rPr>
  </w:style>
  <w:style w:type="character" w:customStyle="1" w:styleId="TitleChar">
    <w:name w:val="Title Char"/>
    <w:link w:val="Title"/>
    <w:rsid w:val="002B5BFB"/>
    <w:rPr>
      <w:rFonts w:ascii="Times New Roman" w:eastAsia="Times New Roman" w:hAnsi="Times New Roman" w:cs="Times New Roman"/>
      <w:b/>
      <w:bCs/>
      <w:sz w:val="24"/>
      <w:szCs w:val="24"/>
      <w:lang w:val="x-none" w:eastAsia="x-none"/>
    </w:rPr>
  </w:style>
  <w:style w:type="table" w:styleId="LightShading">
    <w:name w:val="Light Shading"/>
    <w:basedOn w:val="TableNormal"/>
    <w:uiPriority w:val="60"/>
    <w:rsid w:val="00CF207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rsid w:val="00C96FDD"/>
  </w:style>
  <w:style w:type="paragraph" w:styleId="FootnoteText">
    <w:name w:val="footnote text"/>
    <w:basedOn w:val="Normal"/>
    <w:link w:val="FootnoteTextChar"/>
    <w:uiPriority w:val="99"/>
    <w:semiHidden/>
    <w:unhideWhenUsed/>
    <w:rsid w:val="00F33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06C"/>
    <w:rPr>
      <w:lang w:val="en-GB" w:eastAsia="en-GB"/>
    </w:rPr>
  </w:style>
  <w:style w:type="character" w:styleId="FootnoteReference">
    <w:name w:val="footnote reference"/>
    <w:basedOn w:val="DefaultParagraphFont"/>
    <w:uiPriority w:val="99"/>
    <w:unhideWhenUsed/>
    <w:qFormat/>
    <w:rsid w:val="00F3306C"/>
    <w:rPr>
      <w:vertAlign w:val="superscript"/>
    </w:rPr>
  </w:style>
  <w:style w:type="paragraph" w:styleId="CommentText">
    <w:name w:val="annotation text"/>
    <w:basedOn w:val="Normal"/>
    <w:link w:val="CommentTextChar"/>
    <w:uiPriority w:val="99"/>
    <w:semiHidden/>
    <w:unhideWhenUsed/>
    <w:rsid w:val="00AD575B"/>
    <w:pPr>
      <w:spacing w:line="240" w:lineRule="auto"/>
    </w:pPr>
    <w:rPr>
      <w:sz w:val="20"/>
      <w:szCs w:val="20"/>
    </w:rPr>
  </w:style>
  <w:style w:type="character" w:customStyle="1" w:styleId="CommentTextChar">
    <w:name w:val="Comment Text Char"/>
    <w:basedOn w:val="DefaultParagraphFont"/>
    <w:link w:val="CommentText"/>
    <w:uiPriority w:val="99"/>
    <w:semiHidden/>
    <w:rsid w:val="00AD575B"/>
    <w:rPr>
      <w:lang w:val="en-GB" w:eastAsia="en-GB"/>
    </w:rPr>
  </w:style>
  <w:style w:type="character" w:styleId="CommentReference">
    <w:name w:val="annotation reference"/>
    <w:uiPriority w:val="99"/>
    <w:semiHidden/>
    <w:unhideWhenUsed/>
    <w:rsid w:val="00AD57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85">
      <w:bodyDiv w:val="1"/>
      <w:marLeft w:val="0"/>
      <w:marRight w:val="0"/>
      <w:marTop w:val="0"/>
      <w:marBottom w:val="0"/>
      <w:divBdr>
        <w:top w:val="none" w:sz="0" w:space="0" w:color="auto"/>
        <w:left w:val="none" w:sz="0" w:space="0" w:color="auto"/>
        <w:bottom w:val="none" w:sz="0" w:space="0" w:color="auto"/>
        <w:right w:val="none" w:sz="0" w:space="0" w:color="auto"/>
      </w:divBdr>
    </w:div>
    <w:div w:id="33311134">
      <w:bodyDiv w:val="1"/>
      <w:marLeft w:val="0"/>
      <w:marRight w:val="0"/>
      <w:marTop w:val="0"/>
      <w:marBottom w:val="0"/>
      <w:divBdr>
        <w:top w:val="none" w:sz="0" w:space="0" w:color="auto"/>
        <w:left w:val="none" w:sz="0" w:space="0" w:color="auto"/>
        <w:bottom w:val="none" w:sz="0" w:space="0" w:color="auto"/>
        <w:right w:val="none" w:sz="0" w:space="0" w:color="auto"/>
      </w:divBdr>
    </w:div>
    <w:div w:id="86050047">
      <w:bodyDiv w:val="1"/>
      <w:marLeft w:val="0"/>
      <w:marRight w:val="0"/>
      <w:marTop w:val="0"/>
      <w:marBottom w:val="0"/>
      <w:divBdr>
        <w:top w:val="none" w:sz="0" w:space="0" w:color="auto"/>
        <w:left w:val="none" w:sz="0" w:space="0" w:color="auto"/>
        <w:bottom w:val="none" w:sz="0" w:space="0" w:color="auto"/>
        <w:right w:val="none" w:sz="0" w:space="0" w:color="auto"/>
      </w:divBdr>
    </w:div>
    <w:div w:id="105270328">
      <w:bodyDiv w:val="1"/>
      <w:marLeft w:val="0"/>
      <w:marRight w:val="0"/>
      <w:marTop w:val="0"/>
      <w:marBottom w:val="0"/>
      <w:divBdr>
        <w:top w:val="none" w:sz="0" w:space="0" w:color="auto"/>
        <w:left w:val="none" w:sz="0" w:space="0" w:color="auto"/>
        <w:bottom w:val="none" w:sz="0" w:space="0" w:color="auto"/>
        <w:right w:val="none" w:sz="0" w:space="0" w:color="auto"/>
      </w:divBdr>
    </w:div>
    <w:div w:id="119810172">
      <w:bodyDiv w:val="1"/>
      <w:marLeft w:val="0"/>
      <w:marRight w:val="0"/>
      <w:marTop w:val="0"/>
      <w:marBottom w:val="0"/>
      <w:divBdr>
        <w:top w:val="none" w:sz="0" w:space="0" w:color="auto"/>
        <w:left w:val="none" w:sz="0" w:space="0" w:color="auto"/>
        <w:bottom w:val="none" w:sz="0" w:space="0" w:color="auto"/>
        <w:right w:val="none" w:sz="0" w:space="0" w:color="auto"/>
      </w:divBdr>
    </w:div>
    <w:div w:id="156042665">
      <w:bodyDiv w:val="1"/>
      <w:marLeft w:val="0"/>
      <w:marRight w:val="0"/>
      <w:marTop w:val="0"/>
      <w:marBottom w:val="0"/>
      <w:divBdr>
        <w:top w:val="none" w:sz="0" w:space="0" w:color="auto"/>
        <w:left w:val="none" w:sz="0" w:space="0" w:color="auto"/>
        <w:bottom w:val="none" w:sz="0" w:space="0" w:color="auto"/>
        <w:right w:val="none" w:sz="0" w:space="0" w:color="auto"/>
      </w:divBdr>
      <w:divsChild>
        <w:div w:id="14230955">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15953">
          <w:blockQuote w:val="1"/>
          <w:marLeft w:val="720"/>
          <w:marRight w:val="720"/>
          <w:marTop w:val="100"/>
          <w:marBottom w:val="100"/>
          <w:divBdr>
            <w:top w:val="none" w:sz="0" w:space="0" w:color="auto"/>
            <w:left w:val="none" w:sz="0" w:space="0" w:color="auto"/>
            <w:bottom w:val="none" w:sz="0" w:space="0" w:color="auto"/>
            <w:right w:val="none" w:sz="0" w:space="0" w:color="auto"/>
          </w:divBdr>
        </w:div>
        <w:div w:id="466316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64152">
      <w:bodyDiv w:val="1"/>
      <w:marLeft w:val="0"/>
      <w:marRight w:val="0"/>
      <w:marTop w:val="0"/>
      <w:marBottom w:val="0"/>
      <w:divBdr>
        <w:top w:val="none" w:sz="0" w:space="0" w:color="auto"/>
        <w:left w:val="none" w:sz="0" w:space="0" w:color="auto"/>
        <w:bottom w:val="none" w:sz="0" w:space="0" w:color="auto"/>
        <w:right w:val="none" w:sz="0" w:space="0" w:color="auto"/>
      </w:divBdr>
    </w:div>
    <w:div w:id="178004466">
      <w:bodyDiv w:val="1"/>
      <w:marLeft w:val="0"/>
      <w:marRight w:val="0"/>
      <w:marTop w:val="0"/>
      <w:marBottom w:val="0"/>
      <w:divBdr>
        <w:top w:val="none" w:sz="0" w:space="0" w:color="auto"/>
        <w:left w:val="none" w:sz="0" w:space="0" w:color="auto"/>
        <w:bottom w:val="none" w:sz="0" w:space="0" w:color="auto"/>
        <w:right w:val="none" w:sz="0" w:space="0" w:color="auto"/>
      </w:divBdr>
    </w:div>
    <w:div w:id="213470385">
      <w:bodyDiv w:val="1"/>
      <w:marLeft w:val="0"/>
      <w:marRight w:val="0"/>
      <w:marTop w:val="0"/>
      <w:marBottom w:val="0"/>
      <w:divBdr>
        <w:top w:val="none" w:sz="0" w:space="0" w:color="auto"/>
        <w:left w:val="none" w:sz="0" w:space="0" w:color="auto"/>
        <w:bottom w:val="none" w:sz="0" w:space="0" w:color="auto"/>
        <w:right w:val="none" w:sz="0" w:space="0" w:color="auto"/>
      </w:divBdr>
    </w:div>
    <w:div w:id="220361830">
      <w:bodyDiv w:val="1"/>
      <w:marLeft w:val="0"/>
      <w:marRight w:val="0"/>
      <w:marTop w:val="0"/>
      <w:marBottom w:val="0"/>
      <w:divBdr>
        <w:top w:val="none" w:sz="0" w:space="0" w:color="auto"/>
        <w:left w:val="none" w:sz="0" w:space="0" w:color="auto"/>
        <w:bottom w:val="none" w:sz="0" w:space="0" w:color="auto"/>
        <w:right w:val="none" w:sz="0" w:space="0" w:color="auto"/>
      </w:divBdr>
    </w:div>
    <w:div w:id="251819991">
      <w:bodyDiv w:val="1"/>
      <w:marLeft w:val="0"/>
      <w:marRight w:val="0"/>
      <w:marTop w:val="0"/>
      <w:marBottom w:val="0"/>
      <w:divBdr>
        <w:top w:val="none" w:sz="0" w:space="0" w:color="auto"/>
        <w:left w:val="none" w:sz="0" w:space="0" w:color="auto"/>
        <w:bottom w:val="none" w:sz="0" w:space="0" w:color="auto"/>
        <w:right w:val="none" w:sz="0" w:space="0" w:color="auto"/>
      </w:divBdr>
    </w:div>
    <w:div w:id="269581895">
      <w:bodyDiv w:val="1"/>
      <w:marLeft w:val="0"/>
      <w:marRight w:val="0"/>
      <w:marTop w:val="0"/>
      <w:marBottom w:val="0"/>
      <w:divBdr>
        <w:top w:val="none" w:sz="0" w:space="0" w:color="auto"/>
        <w:left w:val="none" w:sz="0" w:space="0" w:color="auto"/>
        <w:bottom w:val="none" w:sz="0" w:space="0" w:color="auto"/>
        <w:right w:val="none" w:sz="0" w:space="0" w:color="auto"/>
      </w:divBdr>
    </w:div>
    <w:div w:id="339507952">
      <w:bodyDiv w:val="1"/>
      <w:marLeft w:val="0"/>
      <w:marRight w:val="0"/>
      <w:marTop w:val="0"/>
      <w:marBottom w:val="0"/>
      <w:divBdr>
        <w:top w:val="none" w:sz="0" w:space="0" w:color="auto"/>
        <w:left w:val="none" w:sz="0" w:space="0" w:color="auto"/>
        <w:bottom w:val="none" w:sz="0" w:space="0" w:color="auto"/>
        <w:right w:val="none" w:sz="0" w:space="0" w:color="auto"/>
      </w:divBdr>
    </w:div>
    <w:div w:id="343942961">
      <w:bodyDiv w:val="1"/>
      <w:marLeft w:val="0"/>
      <w:marRight w:val="0"/>
      <w:marTop w:val="0"/>
      <w:marBottom w:val="0"/>
      <w:divBdr>
        <w:top w:val="none" w:sz="0" w:space="0" w:color="auto"/>
        <w:left w:val="none" w:sz="0" w:space="0" w:color="auto"/>
        <w:bottom w:val="none" w:sz="0" w:space="0" w:color="auto"/>
        <w:right w:val="none" w:sz="0" w:space="0" w:color="auto"/>
      </w:divBdr>
    </w:div>
    <w:div w:id="399600455">
      <w:bodyDiv w:val="1"/>
      <w:marLeft w:val="0"/>
      <w:marRight w:val="0"/>
      <w:marTop w:val="0"/>
      <w:marBottom w:val="0"/>
      <w:divBdr>
        <w:top w:val="none" w:sz="0" w:space="0" w:color="auto"/>
        <w:left w:val="none" w:sz="0" w:space="0" w:color="auto"/>
        <w:bottom w:val="none" w:sz="0" w:space="0" w:color="auto"/>
        <w:right w:val="none" w:sz="0" w:space="0" w:color="auto"/>
      </w:divBdr>
    </w:div>
    <w:div w:id="412095266">
      <w:bodyDiv w:val="1"/>
      <w:marLeft w:val="0"/>
      <w:marRight w:val="0"/>
      <w:marTop w:val="0"/>
      <w:marBottom w:val="0"/>
      <w:divBdr>
        <w:top w:val="none" w:sz="0" w:space="0" w:color="auto"/>
        <w:left w:val="none" w:sz="0" w:space="0" w:color="auto"/>
        <w:bottom w:val="none" w:sz="0" w:space="0" w:color="auto"/>
        <w:right w:val="none" w:sz="0" w:space="0" w:color="auto"/>
      </w:divBdr>
    </w:div>
    <w:div w:id="434787915">
      <w:bodyDiv w:val="1"/>
      <w:marLeft w:val="0"/>
      <w:marRight w:val="0"/>
      <w:marTop w:val="0"/>
      <w:marBottom w:val="0"/>
      <w:divBdr>
        <w:top w:val="none" w:sz="0" w:space="0" w:color="auto"/>
        <w:left w:val="none" w:sz="0" w:space="0" w:color="auto"/>
        <w:bottom w:val="none" w:sz="0" w:space="0" w:color="auto"/>
        <w:right w:val="none" w:sz="0" w:space="0" w:color="auto"/>
      </w:divBdr>
    </w:div>
    <w:div w:id="450829700">
      <w:bodyDiv w:val="1"/>
      <w:marLeft w:val="0"/>
      <w:marRight w:val="0"/>
      <w:marTop w:val="0"/>
      <w:marBottom w:val="0"/>
      <w:divBdr>
        <w:top w:val="none" w:sz="0" w:space="0" w:color="auto"/>
        <w:left w:val="none" w:sz="0" w:space="0" w:color="auto"/>
        <w:bottom w:val="none" w:sz="0" w:space="0" w:color="auto"/>
        <w:right w:val="none" w:sz="0" w:space="0" w:color="auto"/>
      </w:divBdr>
    </w:div>
    <w:div w:id="478768193">
      <w:bodyDiv w:val="1"/>
      <w:marLeft w:val="0"/>
      <w:marRight w:val="0"/>
      <w:marTop w:val="0"/>
      <w:marBottom w:val="0"/>
      <w:divBdr>
        <w:top w:val="none" w:sz="0" w:space="0" w:color="auto"/>
        <w:left w:val="none" w:sz="0" w:space="0" w:color="auto"/>
        <w:bottom w:val="none" w:sz="0" w:space="0" w:color="auto"/>
        <w:right w:val="none" w:sz="0" w:space="0" w:color="auto"/>
      </w:divBdr>
    </w:div>
    <w:div w:id="552353835">
      <w:bodyDiv w:val="1"/>
      <w:marLeft w:val="0"/>
      <w:marRight w:val="0"/>
      <w:marTop w:val="0"/>
      <w:marBottom w:val="0"/>
      <w:divBdr>
        <w:top w:val="none" w:sz="0" w:space="0" w:color="auto"/>
        <w:left w:val="none" w:sz="0" w:space="0" w:color="auto"/>
        <w:bottom w:val="none" w:sz="0" w:space="0" w:color="auto"/>
        <w:right w:val="none" w:sz="0" w:space="0" w:color="auto"/>
      </w:divBdr>
    </w:div>
    <w:div w:id="555433169">
      <w:bodyDiv w:val="1"/>
      <w:marLeft w:val="0"/>
      <w:marRight w:val="0"/>
      <w:marTop w:val="0"/>
      <w:marBottom w:val="0"/>
      <w:divBdr>
        <w:top w:val="none" w:sz="0" w:space="0" w:color="auto"/>
        <w:left w:val="none" w:sz="0" w:space="0" w:color="auto"/>
        <w:bottom w:val="none" w:sz="0" w:space="0" w:color="auto"/>
        <w:right w:val="none" w:sz="0" w:space="0" w:color="auto"/>
      </w:divBdr>
    </w:div>
    <w:div w:id="560561034">
      <w:bodyDiv w:val="1"/>
      <w:marLeft w:val="0"/>
      <w:marRight w:val="0"/>
      <w:marTop w:val="0"/>
      <w:marBottom w:val="0"/>
      <w:divBdr>
        <w:top w:val="none" w:sz="0" w:space="0" w:color="auto"/>
        <w:left w:val="none" w:sz="0" w:space="0" w:color="auto"/>
        <w:bottom w:val="none" w:sz="0" w:space="0" w:color="auto"/>
        <w:right w:val="none" w:sz="0" w:space="0" w:color="auto"/>
      </w:divBdr>
    </w:div>
    <w:div w:id="579170474">
      <w:bodyDiv w:val="1"/>
      <w:marLeft w:val="0"/>
      <w:marRight w:val="0"/>
      <w:marTop w:val="0"/>
      <w:marBottom w:val="0"/>
      <w:divBdr>
        <w:top w:val="none" w:sz="0" w:space="0" w:color="auto"/>
        <w:left w:val="none" w:sz="0" w:space="0" w:color="auto"/>
        <w:bottom w:val="none" w:sz="0" w:space="0" w:color="auto"/>
        <w:right w:val="none" w:sz="0" w:space="0" w:color="auto"/>
      </w:divBdr>
    </w:div>
    <w:div w:id="669717984">
      <w:bodyDiv w:val="1"/>
      <w:marLeft w:val="0"/>
      <w:marRight w:val="0"/>
      <w:marTop w:val="0"/>
      <w:marBottom w:val="0"/>
      <w:divBdr>
        <w:top w:val="none" w:sz="0" w:space="0" w:color="auto"/>
        <w:left w:val="none" w:sz="0" w:space="0" w:color="auto"/>
        <w:bottom w:val="none" w:sz="0" w:space="0" w:color="auto"/>
        <w:right w:val="none" w:sz="0" w:space="0" w:color="auto"/>
      </w:divBdr>
    </w:div>
    <w:div w:id="671373677">
      <w:bodyDiv w:val="1"/>
      <w:marLeft w:val="0"/>
      <w:marRight w:val="0"/>
      <w:marTop w:val="0"/>
      <w:marBottom w:val="0"/>
      <w:divBdr>
        <w:top w:val="none" w:sz="0" w:space="0" w:color="auto"/>
        <w:left w:val="none" w:sz="0" w:space="0" w:color="auto"/>
        <w:bottom w:val="none" w:sz="0" w:space="0" w:color="auto"/>
        <w:right w:val="none" w:sz="0" w:space="0" w:color="auto"/>
      </w:divBdr>
      <w:divsChild>
        <w:div w:id="1574661342">
          <w:marLeft w:val="0"/>
          <w:marRight w:val="0"/>
          <w:marTop w:val="0"/>
          <w:marBottom w:val="0"/>
          <w:divBdr>
            <w:top w:val="none" w:sz="0" w:space="0" w:color="auto"/>
            <w:left w:val="none" w:sz="0" w:space="0" w:color="auto"/>
            <w:bottom w:val="none" w:sz="0" w:space="0" w:color="auto"/>
            <w:right w:val="none" w:sz="0" w:space="0" w:color="auto"/>
          </w:divBdr>
          <w:divsChild>
            <w:div w:id="1886329683">
              <w:marLeft w:val="0"/>
              <w:marRight w:val="0"/>
              <w:marTop w:val="0"/>
              <w:marBottom w:val="0"/>
              <w:divBdr>
                <w:top w:val="none" w:sz="0" w:space="0" w:color="auto"/>
                <w:left w:val="none" w:sz="0" w:space="0" w:color="auto"/>
                <w:bottom w:val="none" w:sz="0" w:space="0" w:color="auto"/>
                <w:right w:val="none" w:sz="0" w:space="0" w:color="auto"/>
              </w:divBdr>
              <w:divsChild>
                <w:div w:id="191505684">
                  <w:marLeft w:val="0"/>
                  <w:marRight w:val="0"/>
                  <w:marTop w:val="0"/>
                  <w:marBottom w:val="0"/>
                  <w:divBdr>
                    <w:top w:val="none" w:sz="0" w:space="0" w:color="auto"/>
                    <w:left w:val="none" w:sz="0" w:space="0" w:color="auto"/>
                    <w:bottom w:val="none" w:sz="0" w:space="0" w:color="auto"/>
                    <w:right w:val="none" w:sz="0" w:space="0" w:color="auto"/>
                  </w:divBdr>
                  <w:divsChild>
                    <w:div w:id="11961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46738">
      <w:bodyDiv w:val="1"/>
      <w:marLeft w:val="0"/>
      <w:marRight w:val="0"/>
      <w:marTop w:val="0"/>
      <w:marBottom w:val="0"/>
      <w:divBdr>
        <w:top w:val="none" w:sz="0" w:space="0" w:color="auto"/>
        <w:left w:val="none" w:sz="0" w:space="0" w:color="auto"/>
        <w:bottom w:val="none" w:sz="0" w:space="0" w:color="auto"/>
        <w:right w:val="none" w:sz="0" w:space="0" w:color="auto"/>
      </w:divBdr>
    </w:div>
    <w:div w:id="856891987">
      <w:bodyDiv w:val="1"/>
      <w:marLeft w:val="0"/>
      <w:marRight w:val="0"/>
      <w:marTop w:val="0"/>
      <w:marBottom w:val="0"/>
      <w:divBdr>
        <w:top w:val="none" w:sz="0" w:space="0" w:color="auto"/>
        <w:left w:val="none" w:sz="0" w:space="0" w:color="auto"/>
        <w:bottom w:val="none" w:sz="0" w:space="0" w:color="auto"/>
        <w:right w:val="none" w:sz="0" w:space="0" w:color="auto"/>
      </w:divBdr>
    </w:div>
    <w:div w:id="862668756">
      <w:bodyDiv w:val="1"/>
      <w:marLeft w:val="0"/>
      <w:marRight w:val="0"/>
      <w:marTop w:val="0"/>
      <w:marBottom w:val="0"/>
      <w:divBdr>
        <w:top w:val="none" w:sz="0" w:space="0" w:color="auto"/>
        <w:left w:val="none" w:sz="0" w:space="0" w:color="auto"/>
        <w:bottom w:val="none" w:sz="0" w:space="0" w:color="auto"/>
        <w:right w:val="none" w:sz="0" w:space="0" w:color="auto"/>
      </w:divBdr>
    </w:div>
    <w:div w:id="865871429">
      <w:bodyDiv w:val="1"/>
      <w:marLeft w:val="0"/>
      <w:marRight w:val="0"/>
      <w:marTop w:val="0"/>
      <w:marBottom w:val="0"/>
      <w:divBdr>
        <w:top w:val="none" w:sz="0" w:space="0" w:color="auto"/>
        <w:left w:val="none" w:sz="0" w:space="0" w:color="auto"/>
        <w:bottom w:val="none" w:sz="0" w:space="0" w:color="auto"/>
        <w:right w:val="none" w:sz="0" w:space="0" w:color="auto"/>
      </w:divBdr>
    </w:div>
    <w:div w:id="943075934">
      <w:bodyDiv w:val="1"/>
      <w:marLeft w:val="0"/>
      <w:marRight w:val="0"/>
      <w:marTop w:val="0"/>
      <w:marBottom w:val="0"/>
      <w:divBdr>
        <w:top w:val="none" w:sz="0" w:space="0" w:color="auto"/>
        <w:left w:val="none" w:sz="0" w:space="0" w:color="auto"/>
        <w:bottom w:val="none" w:sz="0" w:space="0" w:color="auto"/>
        <w:right w:val="none" w:sz="0" w:space="0" w:color="auto"/>
      </w:divBdr>
    </w:div>
    <w:div w:id="951326591">
      <w:bodyDiv w:val="1"/>
      <w:marLeft w:val="0"/>
      <w:marRight w:val="0"/>
      <w:marTop w:val="0"/>
      <w:marBottom w:val="0"/>
      <w:divBdr>
        <w:top w:val="none" w:sz="0" w:space="0" w:color="auto"/>
        <w:left w:val="none" w:sz="0" w:space="0" w:color="auto"/>
        <w:bottom w:val="none" w:sz="0" w:space="0" w:color="auto"/>
        <w:right w:val="none" w:sz="0" w:space="0" w:color="auto"/>
      </w:divBdr>
    </w:div>
    <w:div w:id="975572490">
      <w:bodyDiv w:val="1"/>
      <w:marLeft w:val="0"/>
      <w:marRight w:val="0"/>
      <w:marTop w:val="0"/>
      <w:marBottom w:val="0"/>
      <w:divBdr>
        <w:top w:val="none" w:sz="0" w:space="0" w:color="auto"/>
        <w:left w:val="none" w:sz="0" w:space="0" w:color="auto"/>
        <w:bottom w:val="none" w:sz="0" w:space="0" w:color="auto"/>
        <w:right w:val="none" w:sz="0" w:space="0" w:color="auto"/>
      </w:divBdr>
    </w:div>
    <w:div w:id="1003124233">
      <w:bodyDiv w:val="1"/>
      <w:marLeft w:val="0"/>
      <w:marRight w:val="0"/>
      <w:marTop w:val="0"/>
      <w:marBottom w:val="0"/>
      <w:divBdr>
        <w:top w:val="none" w:sz="0" w:space="0" w:color="auto"/>
        <w:left w:val="none" w:sz="0" w:space="0" w:color="auto"/>
        <w:bottom w:val="none" w:sz="0" w:space="0" w:color="auto"/>
        <w:right w:val="none" w:sz="0" w:space="0" w:color="auto"/>
      </w:divBdr>
    </w:div>
    <w:div w:id="1017393419">
      <w:bodyDiv w:val="1"/>
      <w:marLeft w:val="0"/>
      <w:marRight w:val="0"/>
      <w:marTop w:val="0"/>
      <w:marBottom w:val="0"/>
      <w:divBdr>
        <w:top w:val="none" w:sz="0" w:space="0" w:color="auto"/>
        <w:left w:val="none" w:sz="0" w:space="0" w:color="auto"/>
        <w:bottom w:val="none" w:sz="0" w:space="0" w:color="auto"/>
        <w:right w:val="none" w:sz="0" w:space="0" w:color="auto"/>
      </w:divBdr>
    </w:div>
    <w:div w:id="1047292665">
      <w:bodyDiv w:val="1"/>
      <w:marLeft w:val="0"/>
      <w:marRight w:val="0"/>
      <w:marTop w:val="0"/>
      <w:marBottom w:val="0"/>
      <w:divBdr>
        <w:top w:val="none" w:sz="0" w:space="0" w:color="auto"/>
        <w:left w:val="none" w:sz="0" w:space="0" w:color="auto"/>
        <w:bottom w:val="none" w:sz="0" w:space="0" w:color="auto"/>
        <w:right w:val="none" w:sz="0" w:space="0" w:color="auto"/>
      </w:divBdr>
    </w:div>
    <w:div w:id="1164780739">
      <w:bodyDiv w:val="1"/>
      <w:marLeft w:val="0"/>
      <w:marRight w:val="0"/>
      <w:marTop w:val="0"/>
      <w:marBottom w:val="0"/>
      <w:divBdr>
        <w:top w:val="none" w:sz="0" w:space="0" w:color="auto"/>
        <w:left w:val="none" w:sz="0" w:space="0" w:color="auto"/>
        <w:bottom w:val="none" w:sz="0" w:space="0" w:color="auto"/>
        <w:right w:val="none" w:sz="0" w:space="0" w:color="auto"/>
      </w:divBdr>
    </w:div>
    <w:div w:id="1274945749">
      <w:bodyDiv w:val="1"/>
      <w:marLeft w:val="0"/>
      <w:marRight w:val="0"/>
      <w:marTop w:val="0"/>
      <w:marBottom w:val="0"/>
      <w:divBdr>
        <w:top w:val="none" w:sz="0" w:space="0" w:color="auto"/>
        <w:left w:val="none" w:sz="0" w:space="0" w:color="auto"/>
        <w:bottom w:val="none" w:sz="0" w:space="0" w:color="auto"/>
        <w:right w:val="none" w:sz="0" w:space="0" w:color="auto"/>
      </w:divBdr>
    </w:div>
    <w:div w:id="1276643674">
      <w:bodyDiv w:val="1"/>
      <w:marLeft w:val="0"/>
      <w:marRight w:val="0"/>
      <w:marTop w:val="0"/>
      <w:marBottom w:val="0"/>
      <w:divBdr>
        <w:top w:val="none" w:sz="0" w:space="0" w:color="auto"/>
        <w:left w:val="none" w:sz="0" w:space="0" w:color="auto"/>
        <w:bottom w:val="none" w:sz="0" w:space="0" w:color="auto"/>
        <w:right w:val="none" w:sz="0" w:space="0" w:color="auto"/>
      </w:divBdr>
    </w:div>
    <w:div w:id="1314598662">
      <w:bodyDiv w:val="1"/>
      <w:marLeft w:val="0"/>
      <w:marRight w:val="0"/>
      <w:marTop w:val="0"/>
      <w:marBottom w:val="0"/>
      <w:divBdr>
        <w:top w:val="none" w:sz="0" w:space="0" w:color="auto"/>
        <w:left w:val="none" w:sz="0" w:space="0" w:color="auto"/>
        <w:bottom w:val="none" w:sz="0" w:space="0" w:color="auto"/>
        <w:right w:val="none" w:sz="0" w:space="0" w:color="auto"/>
      </w:divBdr>
      <w:divsChild>
        <w:div w:id="1752391789">
          <w:marLeft w:val="0"/>
          <w:marRight w:val="0"/>
          <w:marTop w:val="0"/>
          <w:marBottom w:val="0"/>
          <w:divBdr>
            <w:top w:val="none" w:sz="0" w:space="0" w:color="auto"/>
            <w:left w:val="none" w:sz="0" w:space="0" w:color="auto"/>
            <w:bottom w:val="none" w:sz="0" w:space="0" w:color="auto"/>
            <w:right w:val="none" w:sz="0" w:space="0" w:color="auto"/>
          </w:divBdr>
        </w:div>
      </w:divsChild>
    </w:div>
    <w:div w:id="1317152529">
      <w:bodyDiv w:val="1"/>
      <w:marLeft w:val="0"/>
      <w:marRight w:val="0"/>
      <w:marTop w:val="0"/>
      <w:marBottom w:val="0"/>
      <w:divBdr>
        <w:top w:val="none" w:sz="0" w:space="0" w:color="auto"/>
        <w:left w:val="none" w:sz="0" w:space="0" w:color="auto"/>
        <w:bottom w:val="none" w:sz="0" w:space="0" w:color="auto"/>
        <w:right w:val="none" w:sz="0" w:space="0" w:color="auto"/>
      </w:divBdr>
    </w:div>
    <w:div w:id="1318847168">
      <w:bodyDiv w:val="1"/>
      <w:marLeft w:val="0"/>
      <w:marRight w:val="0"/>
      <w:marTop w:val="0"/>
      <w:marBottom w:val="0"/>
      <w:divBdr>
        <w:top w:val="none" w:sz="0" w:space="0" w:color="auto"/>
        <w:left w:val="none" w:sz="0" w:space="0" w:color="auto"/>
        <w:bottom w:val="none" w:sz="0" w:space="0" w:color="auto"/>
        <w:right w:val="none" w:sz="0" w:space="0" w:color="auto"/>
      </w:divBdr>
    </w:div>
    <w:div w:id="1319456037">
      <w:bodyDiv w:val="1"/>
      <w:marLeft w:val="0"/>
      <w:marRight w:val="0"/>
      <w:marTop w:val="0"/>
      <w:marBottom w:val="0"/>
      <w:divBdr>
        <w:top w:val="none" w:sz="0" w:space="0" w:color="auto"/>
        <w:left w:val="none" w:sz="0" w:space="0" w:color="auto"/>
        <w:bottom w:val="none" w:sz="0" w:space="0" w:color="auto"/>
        <w:right w:val="none" w:sz="0" w:space="0" w:color="auto"/>
      </w:divBdr>
    </w:div>
    <w:div w:id="1328047554">
      <w:bodyDiv w:val="1"/>
      <w:marLeft w:val="0"/>
      <w:marRight w:val="0"/>
      <w:marTop w:val="0"/>
      <w:marBottom w:val="0"/>
      <w:divBdr>
        <w:top w:val="none" w:sz="0" w:space="0" w:color="auto"/>
        <w:left w:val="none" w:sz="0" w:space="0" w:color="auto"/>
        <w:bottom w:val="none" w:sz="0" w:space="0" w:color="auto"/>
        <w:right w:val="none" w:sz="0" w:space="0" w:color="auto"/>
      </w:divBdr>
    </w:div>
    <w:div w:id="1378309652">
      <w:bodyDiv w:val="1"/>
      <w:marLeft w:val="0"/>
      <w:marRight w:val="0"/>
      <w:marTop w:val="0"/>
      <w:marBottom w:val="0"/>
      <w:divBdr>
        <w:top w:val="none" w:sz="0" w:space="0" w:color="auto"/>
        <w:left w:val="none" w:sz="0" w:space="0" w:color="auto"/>
        <w:bottom w:val="none" w:sz="0" w:space="0" w:color="auto"/>
        <w:right w:val="none" w:sz="0" w:space="0" w:color="auto"/>
      </w:divBdr>
    </w:div>
    <w:div w:id="1389572030">
      <w:bodyDiv w:val="1"/>
      <w:marLeft w:val="0"/>
      <w:marRight w:val="0"/>
      <w:marTop w:val="0"/>
      <w:marBottom w:val="0"/>
      <w:divBdr>
        <w:top w:val="none" w:sz="0" w:space="0" w:color="auto"/>
        <w:left w:val="none" w:sz="0" w:space="0" w:color="auto"/>
        <w:bottom w:val="none" w:sz="0" w:space="0" w:color="auto"/>
        <w:right w:val="none" w:sz="0" w:space="0" w:color="auto"/>
      </w:divBdr>
    </w:div>
    <w:div w:id="1429080864">
      <w:bodyDiv w:val="1"/>
      <w:marLeft w:val="0"/>
      <w:marRight w:val="0"/>
      <w:marTop w:val="0"/>
      <w:marBottom w:val="0"/>
      <w:divBdr>
        <w:top w:val="none" w:sz="0" w:space="0" w:color="auto"/>
        <w:left w:val="none" w:sz="0" w:space="0" w:color="auto"/>
        <w:bottom w:val="none" w:sz="0" w:space="0" w:color="auto"/>
        <w:right w:val="none" w:sz="0" w:space="0" w:color="auto"/>
      </w:divBdr>
    </w:div>
    <w:div w:id="1459641430">
      <w:bodyDiv w:val="1"/>
      <w:marLeft w:val="0"/>
      <w:marRight w:val="0"/>
      <w:marTop w:val="0"/>
      <w:marBottom w:val="0"/>
      <w:divBdr>
        <w:top w:val="none" w:sz="0" w:space="0" w:color="auto"/>
        <w:left w:val="none" w:sz="0" w:space="0" w:color="auto"/>
        <w:bottom w:val="none" w:sz="0" w:space="0" w:color="auto"/>
        <w:right w:val="none" w:sz="0" w:space="0" w:color="auto"/>
      </w:divBdr>
    </w:div>
    <w:div w:id="1515417260">
      <w:bodyDiv w:val="1"/>
      <w:marLeft w:val="0"/>
      <w:marRight w:val="0"/>
      <w:marTop w:val="0"/>
      <w:marBottom w:val="0"/>
      <w:divBdr>
        <w:top w:val="none" w:sz="0" w:space="0" w:color="auto"/>
        <w:left w:val="none" w:sz="0" w:space="0" w:color="auto"/>
        <w:bottom w:val="none" w:sz="0" w:space="0" w:color="auto"/>
        <w:right w:val="none" w:sz="0" w:space="0" w:color="auto"/>
      </w:divBdr>
    </w:div>
    <w:div w:id="1601913223">
      <w:bodyDiv w:val="1"/>
      <w:marLeft w:val="0"/>
      <w:marRight w:val="0"/>
      <w:marTop w:val="0"/>
      <w:marBottom w:val="0"/>
      <w:divBdr>
        <w:top w:val="none" w:sz="0" w:space="0" w:color="auto"/>
        <w:left w:val="none" w:sz="0" w:space="0" w:color="auto"/>
        <w:bottom w:val="none" w:sz="0" w:space="0" w:color="auto"/>
        <w:right w:val="none" w:sz="0" w:space="0" w:color="auto"/>
      </w:divBdr>
    </w:div>
    <w:div w:id="1681589810">
      <w:bodyDiv w:val="1"/>
      <w:marLeft w:val="0"/>
      <w:marRight w:val="0"/>
      <w:marTop w:val="0"/>
      <w:marBottom w:val="0"/>
      <w:divBdr>
        <w:top w:val="none" w:sz="0" w:space="0" w:color="auto"/>
        <w:left w:val="none" w:sz="0" w:space="0" w:color="auto"/>
        <w:bottom w:val="none" w:sz="0" w:space="0" w:color="auto"/>
        <w:right w:val="none" w:sz="0" w:space="0" w:color="auto"/>
      </w:divBdr>
    </w:div>
    <w:div w:id="1702514528">
      <w:bodyDiv w:val="1"/>
      <w:marLeft w:val="0"/>
      <w:marRight w:val="0"/>
      <w:marTop w:val="0"/>
      <w:marBottom w:val="0"/>
      <w:divBdr>
        <w:top w:val="none" w:sz="0" w:space="0" w:color="auto"/>
        <w:left w:val="none" w:sz="0" w:space="0" w:color="auto"/>
        <w:bottom w:val="none" w:sz="0" w:space="0" w:color="auto"/>
        <w:right w:val="none" w:sz="0" w:space="0" w:color="auto"/>
      </w:divBdr>
      <w:divsChild>
        <w:div w:id="251935875">
          <w:marLeft w:val="0"/>
          <w:marRight w:val="0"/>
          <w:marTop w:val="0"/>
          <w:marBottom w:val="0"/>
          <w:divBdr>
            <w:top w:val="none" w:sz="0" w:space="0" w:color="auto"/>
            <w:left w:val="none" w:sz="0" w:space="0" w:color="auto"/>
            <w:bottom w:val="none" w:sz="0" w:space="0" w:color="auto"/>
            <w:right w:val="none" w:sz="0" w:space="0" w:color="auto"/>
          </w:divBdr>
        </w:div>
        <w:div w:id="377749678">
          <w:marLeft w:val="0"/>
          <w:marRight w:val="0"/>
          <w:marTop w:val="0"/>
          <w:marBottom w:val="0"/>
          <w:divBdr>
            <w:top w:val="none" w:sz="0" w:space="0" w:color="auto"/>
            <w:left w:val="none" w:sz="0" w:space="0" w:color="auto"/>
            <w:bottom w:val="none" w:sz="0" w:space="0" w:color="auto"/>
            <w:right w:val="none" w:sz="0" w:space="0" w:color="auto"/>
          </w:divBdr>
        </w:div>
        <w:div w:id="620107682">
          <w:marLeft w:val="0"/>
          <w:marRight w:val="0"/>
          <w:marTop w:val="0"/>
          <w:marBottom w:val="0"/>
          <w:divBdr>
            <w:top w:val="none" w:sz="0" w:space="0" w:color="auto"/>
            <w:left w:val="none" w:sz="0" w:space="0" w:color="auto"/>
            <w:bottom w:val="none" w:sz="0" w:space="0" w:color="auto"/>
            <w:right w:val="none" w:sz="0" w:space="0" w:color="auto"/>
          </w:divBdr>
        </w:div>
        <w:div w:id="776562674">
          <w:marLeft w:val="0"/>
          <w:marRight w:val="0"/>
          <w:marTop w:val="0"/>
          <w:marBottom w:val="0"/>
          <w:divBdr>
            <w:top w:val="none" w:sz="0" w:space="0" w:color="auto"/>
            <w:left w:val="none" w:sz="0" w:space="0" w:color="auto"/>
            <w:bottom w:val="none" w:sz="0" w:space="0" w:color="auto"/>
            <w:right w:val="none" w:sz="0" w:space="0" w:color="auto"/>
          </w:divBdr>
        </w:div>
        <w:div w:id="1239823459">
          <w:marLeft w:val="0"/>
          <w:marRight w:val="0"/>
          <w:marTop w:val="0"/>
          <w:marBottom w:val="0"/>
          <w:divBdr>
            <w:top w:val="none" w:sz="0" w:space="0" w:color="auto"/>
            <w:left w:val="none" w:sz="0" w:space="0" w:color="auto"/>
            <w:bottom w:val="none" w:sz="0" w:space="0" w:color="auto"/>
            <w:right w:val="none" w:sz="0" w:space="0" w:color="auto"/>
          </w:divBdr>
        </w:div>
        <w:div w:id="1649743998">
          <w:marLeft w:val="0"/>
          <w:marRight w:val="0"/>
          <w:marTop w:val="0"/>
          <w:marBottom w:val="0"/>
          <w:divBdr>
            <w:top w:val="none" w:sz="0" w:space="0" w:color="auto"/>
            <w:left w:val="none" w:sz="0" w:space="0" w:color="auto"/>
            <w:bottom w:val="none" w:sz="0" w:space="0" w:color="auto"/>
            <w:right w:val="none" w:sz="0" w:space="0" w:color="auto"/>
          </w:divBdr>
        </w:div>
        <w:div w:id="2069912572">
          <w:marLeft w:val="0"/>
          <w:marRight w:val="0"/>
          <w:marTop w:val="0"/>
          <w:marBottom w:val="0"/>
          <w:divBdr>
            <w:top w:val="none" w:sz="0" w:space="0" w:color="auto"/>
            <w:left w:val="none" w:sz="0" w:space="0" w:color="auto"/>
            <w:bottom w:val="none" w:sz="0" w:space="0" w:color="auto"/>
            <w:right w:val="none" w:sz="0" w:space="0" w:color="auto"/>
          </w:divBdr>
        </w:div>
      </w:divsChild>
    </w:div>
    <w:div w:id="1773042678">
      <w:bodyDiv w:val="1"/>
      <w:marLeft w:val="0"/>
      <w:marRight w:val="0"/>
      <w:marTop w:val="0"/>
      <w:marBottom w:val="0"/>
      <w:divBdr>
        <w:top w:val="none" w:sz="0" w:space="0" w:color="auto"/>
        <w:left w:val="none" w:sz="0" w:space="0" w:color="auto"/>
        <w:bottom w:val="none" w:sz="0" w:space="0" w:color="auto"/>
        <w:right w:val="none" w:sz="0" w:space="0" w:color="auto"/>
      </w:divBdr>
    </w:div>
    <w:div w:id="1782991378">
      <w:bodyDiv w:val="1"/>
      <w:marLeft w:val="0"/>
      <w:marRight w:val="0"/>
      <w:marTop w:val="0"/>
      <w:marBottom w:val="0"/>
      <w:divBdr>
        <w:top w:val="none" w:sz="0" w:space="0" w:color="auto"/>
        <w:left w:val="none" w:sz="0" w:space="0" w:color="auto"/>
        <w:bottom w:val="none" w:sz="0" w:space="0" w:color="auto"/>
        <w:right w:val="none" w:sz="0" w:space="0" w:color="auto"/>
      </w:divBdr>
    </w:div>
    <w:div w:id="1820339697">
      <w:bodyDiv w:val="1"/>
      <w:marLeft w:val="0"/>
      <w:marRight w:val="0"/>
      <w:marTop w:val="0"/>
      <w:marBottom w:val="0"/>
      <w:divBdr>
        <w:top w:val="none" w:sz="0" w:space="0" w:color="auto"/>
        <w:left w:val="none" w:sz="0" w:space="0" w:color="auto"/>
        <w:bottom w:val="none" w:sz="0" w:space="0" w:color="auto"/>
        <w:right w:val="none" w:sz="0" w:space="0" w:color="auto"/>
      </w:divBdr>
    </w:div>
    <w:div w:id="1913004333">
      <w:bodyDiv w:val="1"/>
      <w:marLeft w:val="0"/>
      <w:marRight w:val="0"/>
      <w:marTop w:val="0"/>
      <w:marBottom w:val="0"/>
      <w:divBdr>
        <w:top w:val="none" w:sz="0" w:space="0" w:color="auto"/>
        <w:left w:val="none" w:sz="0" w:space="0" w:color="auto"/>
        <w:bottom w:val="none" w:sz="0" w:space="0" w:color="auto"/>
        <w:right w:val="none" w:sz="0" w:space="0" w:color="auto"/>
      </w:divBdr>
    </w:div>
    <w:div w:id="1915236286">
      <w:bodyDiv w:val="1"/>
      <w:marLeft w:val="0"/>
      <w:marRight w:val="0"/>
      <w:marTop w:val="0"/>
      <w:marBottom w:val="0"/>
      <w:divBdr>
        <w:top w:val="none" w:sz="0" w:space="0" w:color="auto"/>
        <w:left w:val="none" w:sz="0" w:space="0" w:color="auto"/>
        <w:bottom w:val="none" w:sz="0" w:space="0" w:color="auto"/>
        <w:right w:val="none" w:sz="0" w:space="0" w:color="auto"/>
      </w:divBdr>
    </w:div>
    <w:div w:id="1940676614">
      <w:bodyDiv w:val="1"/>
      <w:marLeft w:val="0"/>
      <w:marRight w:val="0"/>
      <w:marTop w:val="0"/>
      <w:marBottom w:val="0"/>
      <w:divBdr>
        <w:top w:val="none" w:sz="0" w:space="0" w:color="auto"/>
        <w:left w:val="none" w:sz="0" w:space="0" w:color="auto"/>
        <w:bottom w:val="none" w:sz="0" w:space="0" w:color="auto"/>
        <w:right w:val="none" w:sz="0" w:space="0" w:color="auto"/>
      </w:divBdr>
    </w:div>
    <w:div w:id="1978097991">
      <w:bodyDiv w:val="1"/>
      <w:marLeft w:val="0"/>
      <w:marRight w:val="0"/>
      <w:marTop w:val="0"/>
      <w:marBottom w:val="0"/>
      <w:divBdr>
        <w:top w:val="none" w:sz="0" w:space="0" w:color="auto"/>
        <w:left w:val="none" w:sz="0" w:space="0" w:color="auto"/>
        <w:bottom w:val="none" w:sz="0" w:space="0" w:color="auto"/>
        <w:right w:val="none" w:sz="0" w:space="0" w:color="auto"/>
      </w:divBdr>
    </w:div>
    <w:div w:id="1998412902">
      <w:bodyDiv w:val="1"/>
      <w:marLeft w:val="0"/>
      <w:marRight w:val="0"/>
      <w:marTop w:val="0"/>
      <w:marBottom w:val="0"/>
      <w:divBdr>
        <w:top w:val="none" w:sz="0" w:space="0" w:color="auto"/>
        <w:left w:val="none" w:sz="0" w:space="0" w:color="auto"/>
        <w:bottom w:val="none" w:sz="0" w:space="0" w:color="auto"/>
        <w:right w:val="none" w:sz="0" w:space="0" w:color="auto"/>
      </w:divBdr>
      <w:divsChild>
        <w:div w:id="652412224">
          <w:marLeft w:val="0"/>
          <w:marRight w:val="0"/>
          <w:marTop w:val="0"/>
          <w:marBottom w:val="0"/>
          <w:divBdr>
            <w:top w:val="none" w:sz="0" w:space="0" w:color="auto"/>
            <w:left w:val="none" w:sz="0" w:space="0" w:color="auto"/>
            <w:bottom w:val="none" w:sz="0" w:space="0" w:color="auto"/>
            <w:right w:val="none" w:sz="0" w:space="0" w:color="auto"/>
          </w:divBdr>
          <w:divsChild>
            <w:div w:id="292635577">
              <w:marLeft w:val="0"/>
              <w:marRight w:val="0"/>
              <w:marTop w:val="0"/>
              <w:marBottom w:val="0"/>
              <w:divBdr>
                <w:top w:val="none" w:sz="0" w:space="0" w:color="auto"/>
                <w:left w:val="none" w:sz="0" w:space="0" w:color="auto"/>
                <w:bottom w:val="none" w:sz="0" w:space="0" w:color="auto"/>
                <w:right w:val="none" w:sz="0" w:space="0" w:color="auto"/>
              </w:divBdr>
              <w:divsChild>
                <w:div w:id="698509913">
                  <w:marLeft w:val="0"/>
                  <w:marRight w:val="0"/>
                  <w:marTop w:val="0"/>
                  <w:marBottom w:val="0"/>
                  <w:divBdr>
                    <w:top w:val="none" w:sz="0" w:space="0" w:color="auto"/>
                    <w:left w:val="none" w:sz="0" w:space="0" w:color="auto"/>
                    <w:bottom w:val="none" w:sz="0" w:space="0" w:color="auto"/>
                    <w:right w:val="none" w:sz="0" w:space="0" w:color="auto"/>
                  </w:divBdr>
                  <w:divsChild>
                    <w:div w:id="650015173">
                      <w:marLeft w:val="0"/>
                      <w:marRight w:val="0"/>
                      <w:marTop w:val="0"/>
                      <w:marBottom w:val="0"/>
                      <w:divBdr>
                        <w:top w:val="none" w:sz="0" w:space="0" w:color="auto"/>
                        <w:left w:val="none" w:sz="0" w:space="0" w:color="auto"/>
                        <w:bottom w:val="none" w:sz="0" w:space="0" w:color="auto"/>
                        <w:right w:val="none" w:sz="0" w:space="0" w:color="auto"/>
                      </w:divBdr>
                      <w:divsChild>
                        <w:div w:id="18724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2698">
          <w:marLeft w:val="0"/>
          <w:marRight w:val="0"/>
          <w:marTop w:val="0"/>
          <w:marBottom w:val="0"/>
          <w:divBdr>
            <w:top w:val="none" w:sz="0" w:space="0" w:color="auto"/>
            <w:left w:val="none" w:sz="0" w:space="0" w:color="auto"/>
            <w:bottom w:val="none" w:sz="0" w:space="0" w:color="auto"/>
            <w:right w:val="none" w:sz="0" w:space="0" w:color="auto"/>
          </w:divBdr>
        </w:div>
      </w:divsChild>
    </w:div>
    <w:div w:id="2058235946">
      <w:bodyDiv w:val="1"/>
      <w:marLeft w:val="0"/>
      <w:marRight w:val="0"/>
      <w:marTop w:val="0"/>
      <w:marBottom w:val="0"/>
      <w:divBdr>
        <w:top w:val="none" w:sz="0" w:space="0" w:color="auto"/>
        <w:left w:val="none" w:sz="0" w:space="0" w:color="auto"/>
        <w:bottom w:val="none" w:sz="0" w:space="0" w:color="auto"/>
        <w:right w:val="none" w:sz="0" w:space="0" w:color="auto"/>
      </w:divBdr>
    </w:div>
    <w:div w:id="2065398737">
      <w:bodyDiv w:val="1"/>
      <w:marLeft w:val="0"/>
      <w:marRight w:val="0"/>
      <w:marTop w:val="0"/>
      <w:marBottom w:val="0"/>
      <w:divBdr>
        <w:top w:val="none" w:sz="0" w:space="0" w:color="auto"/>
        <w:left w:val="none" w:sz="0" w:space="0" w:color="auto"/>
        <w:bottom w:val="none" w:sz="0" w:space="0" w:color="auto"/>
        <w:right w:val="none" w:sz="0" w:space="0" w:color="auto"/>
      </w:divBdr>
    </w:div>
    <w:div w:id="2088915253">
      <w:bodyDiv w:val="1"/>
      <w:marLeft w:val="0"/>
      <w:marRight w:val="0"/>
      <w:marTop w:val="0"/>
      <w:marBottom w:val="0"/>
      <w:divBdr>
        <w:top w:val="none" w:sz="0" w:space="0" w:color="auto"/>
        <w:left w:val="none" w:sz="0" w:space="0" w:color="auto"/>
        <w:bottom w:val="none" w:sz="0" w:space="0" w:color="auto"/>
        <w:right w:val="none" w:sz="0" w:space="0" w:color="auto"/>
      </w:divBdr>
    </w:div>
    <w:div w:id="2091540957">
      <w:bodyDiv w:val="1"/>
      <w:marLeft w:val="0"/>
      <w:marRight w:val="0"/>
      <w:marTop w:val="0"/>
      <w:marBottom w:val="0"/>
      <w:divBdr>
        <w:top w:val="none" w:sz="0" w:space="0" w:color="auto"/>
        <w:left w:val="none" w:sz="0" w:space="0" w:color="auto"/>
        <w:bottom w:val="none" w:sz="0" w:space="0" w:color="auto"/>
        <w:right w:val="none" w:sz="0" w:space="0" w:color="auto"/>
      </w:divBdr>
    </w:div>
    <w:div w:id="21217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oi.org/10.339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i.org/10.1080/" TargetMode="External"/><Relationship Id="rId2" Type="http://schemas.openxmlformats.org/officeDocument/2006/relationships/numbering" Target="numbering.xml"/><Relationship Id="rId16" Type="http://schemas.openxmlformats.org/officeDocument/2006/relationships/hyperlink" Target="https://doi.org/10.3390/rel110301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oi.org/10.1080/00344087.2013.783362"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212B-46CD-4845-B121-00EDB6CC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13041</Words>
  <Characters>74336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87203</CharactersWithSpaces>
  <SharedDoc>false</SharedDoc>
  <HLinks>
    <vt:vector size="12" baseType="variant">
      <vt:variant>
        <vt:i4>3407988</vt:i4>
      </vt:variant>
      <vt:variant>
        <vt:i4>3</vt:i4>
      </vt:variant>
      <vt:variant>
        <vt:i4>0</vt:i4>
      </vt:variant>
      <vt:variant>
        <vt:i4>5</vt:i4>
      </vt:variant>
      <vt:variant>
        <vt:lpwstr>http://banjarnegarakab/</vt:lpwstr>
      </vt:variant>
      <vt:variant>
        <vt:lpwstr/>
      </vt:variant>
      <vt:variant>
        <vt:i4>2228328</vt:i4>
      </vt:variant>
      <vt:variant>
        <vt:i4>0</vt:i4>
      </vt:variant>
      <vt:variant>
        <vt:i4>0</vt:i4>
      </vt:variant>
      <vt:variant>
        <vt:i4>5</vt:i4>
      </vt:variant>
      <vt:variant>
        <vt:lpwstr>http://dx.doi.org/10.15408/tjems.v3i2.3223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 Fitk</dc:creator>
  <cp:lastModifiedBy>User</cp:lastModifiedBy>
  <cp:revision>4</cp:revision>
  <cp:lastPrinted>2020-09-25T02:04:00Z</cp:lastPrinted>
  <dcterms:created xsi:type="dcterms:W3CDTF">2020-09-17T05:42:00Z</dcterms:created>
  <dcterms:modified xsi:type="dcterms:W3CDTF">2020-09-28T02:03:00Z</dcterms:modified>
</cp:coreProperties>
</file>